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6C" w:rsidRDefault="0055242B" w:rsidP="00777EDF">
      <w:pPr>
        <w:wordWrap w:val="0"/>
        <w:spacing w:line="240" w:lineRule="auto"/>
        <w:rPr>
          <w:rFonts w:hAnsi="ＭＳ 明朝"/>
          <w:sz w:val="16"/>
        </w:rPr>
      </w:pPr>
      <w:r>
        <w:rPr>
          <w:rFonts w:hAnsi="ＭＳ 明朝"/>
          <w:noProof/>
          <w:sz w:val="18"/>
          <w:szCs w:val="18"/>
        </w:rPr>
        <mc:AlternateContent>
          <mc:Choice Requires="wps">
            <w:drawing>
              <wp:anchor distT="0" distB="0" distL="114300" distR="114300" simplePos="0" relativeHeight="251660288" behindDoc="0" locked="0" layoutInCell="1" allowOverlap="1">
                <wp:simplePos x="0" y="0"/>
                <wp:positionH relativeFrom="margin">
                  <wp:posOffset>-23495</wp:posOffset>
                </wp:positionH>
                <wp:positionV relativeFrom="paragraph">
                  <wp:posOffset>2035810</wp:posOffset>
                </wp:positionV>
                <wp:extent cx="7639050" cy="1581150"/>
                <wp:effectExtent l="19050" t="533400" r="76200" b="38100"/>
                <wp:wrapNone/>
                <wp:docPr id="1" name="円形吹き出し 1"/>
                <wp:cNvGraphicFramePr/>
                <a:graphic xmlns:a="http://schemas.openxmlformats.org/drawingml/2006/main">
                  <a:graphicData uri="http://schemas.microsoft.com/office/word/2010/wordprocessingShape">
                    <wps:wsp>
                      <wps:cNvSpPr/>
                      <wps:spPr>
                        <a:xfrm rot="10800000" flipV="1">
                          <a:off x="0" y="0"/>
                          <a:ext cx="7639050" cy="1581150"/>
                        </a:xfrm>
                        <a:prstGeom prst="wedgeEllipseCallout">
                          <a:avLst>
                            <a:gd name="adj1" fmla="val -50187"/>
                            <a:gd name="adj2" fmla="val -82323"/>
                          </a:avLst>
                        </a:prstGeom>
                        <a:solidFill>
                          <a:schemeClr val="accent4">
                            <a:lumMod val="40000"/>
                            <a:lumOff val="60000"/>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47AB" w:rsidRPr="001407F3" w:rsidRDefault="002A47AB" w:rsidP="0052179E">
                            <w:pPr>
                              <w:rPr>
                                <w:color w:val="000000" w:themeColor="text1"/>
                                <w:sz w:val="16"/>
                                <w:szCs w:val="16"/>
                              </w:rPr>
                            </w:pPr>
                            <w:r w:rsidRPr="001407F3">
                              <w:rPr>
                                <w:rFonts w:hint="eastAsia"/>
                                <w:color w:val="000000" w:themeColor="text1"/>
                                <w:sz w:val="16"/>
                                <w:szCs w:val="16"/>
                              </w:rPr>
                              <w:t>適用猶予</w:t>
                            </w:r>
                            <w:r w:rsidRPr="001407F3">
                              <w:rPr>
                                <w:color w:val="000000" w:themeColor="text1"/>
                                <w:sz w:val="16"/>
                                <w:szCs w:val="16"/>
                              </w:rPr>
                              <w:t>事業または業種</w:t>
                            </w:r>
                            <w:r w:rsidRPr="001407F3">
                              <w:rPr>
                                <w:rFonts w:hint="eastAsia"/>
                                <w:color w:val="000000" w:themeColor="text1"/>
                                <w:sz w:val="16"/>
                                <w:szCs w:val="16"/>
                              </w:rPr>
                              <w:t>（</w:t>
                            </w:r>
                            <w:r>
                              <w:rPr>
                                <w:color w:val="000000" w:themeColor="text1"/>
                                <w:sz w:val="16"/>
                                <w:szCs w:val="16"/>
                              </w:rPr>
                              <w:t>この例においては建設業）に</w:t>
                            </w:r>
                            <w:r>
                              <w:rPr>
                                <w:rFonts w:hint="eastAsia"/>
                                <w:color w:val="000000" w:themeColor="text1"/>
                                <w:sz w:val="16"/>
                                <w:szCs w:val="16"/>
                              </w:rPr>
                              <w:t>お</w:t>
                            </w:r>
                            <w:r w:rsidRPr="001407F3">
                              <w:rPr>
                                <w:color w:val="000000" w:themeColor="text1"/>
                                <w:sz w:val="16"/>
                                <w:szCs w:val="16"/>
                              </w:rPr>
                              <w:t>いて</w:t>
                            </w:r>
                            <w:r>
                              <w:rPr>
                                <w:rFonts w:hint="eastAsia"/>
                                <w:color w:val="000000" w:themeColor="text1"/>
                                <w:sz w:val="16"/>
                                <w:szCs w:val="16"/>
                              </w:rPr>
                              <w:t>は</w:t>
                            </w:r>
                            <w:r w:rsidRPr="001407F3">
                              <w:rPr>
                                <w:rFonts w:hint="eastAsia"/>
                                <w:color w:val="000000" w:themeColor="text1"/>
                                <w:sz w:val="16"/>
                                <w:szCs w:val="16"/>
                              </w:rPr>
                              <w:t>、延長</w:t>
                            </w:r>
                            <w:r w:rsidRPr="001407F3">
                              <w:rPr>
                                <w:color w:val="000000" w:themeColor="text1"/>
                                <w:sz w:val="16"/>
                                <w:szCs w:val="16"/>
                              </w:rPr>
                              <w:t>することができる時間数について</w:t>
                            </w:r>
                            <w:r w:rsidRPr="001407F3">
                              <w:rPr>
                                <w:rFonts w:hint="eastAsia"/>
                                <w:color w:val="000000" w:themeColor="text1"/>
                                <w:sz w:val="16"/>
                                <w:szCs w:val="16"/>
                              </w:rPr>
                              <w:t>上限規制</w:t>
                            </w:r>
                            <w:r w:rsidRPr="001407F3">
                              <w:rPr>
                                <w:color w:val="000000" w:themeColor="text1"/>
                                <w:sz w:val="16"/>
                                <w:szCs w:val="16"/>
                              </w:rPr>
                              <w:t>の適用除外</w:t>
                            </w:r>
                            <w:r w:rsidRPr="001407F3">
                              <w:rPr>
                                <w:rFonts w:hint="eastAsia"/>
                                <w:color w:val="000000" w:themeColor="text1"/>
                                <w:sz w:val="16"/>
                                <w:szCs w:val="16"/>
                              </w:rPr>
                              <w:t>となって</w:t>
                            </w:r>
                            <w:r>
                              <w:rPr>
                                <w:color w:val="000000" w:themeColor="text1"/>
                                <w:sz w:val="16"/>
                                <w:szCs w:val="16"/>
                              </w:rPr>
                              <w:t>いますが、</w:t>
                            </w:r>
                            <w:r>
                              <w:rPr>
                                <w:rFonts w:hint="eastAsia"/>
                                <w:color w:val="000000" w:themeColor="text1"/>
                                <w:sz w:val="16"/>
                                <w:szCs w:val="16"/>
                              </w:rPr>
                              <w:t>「</w:t>
                            </w:r>
                            <w:r>
                              <w:rPr>
                                <w:color w:val="000000" w:themeColor="text1"/>
                                <w:sz w:val="16"/>
                                <w:szCs w:val="16"/>
                              </w:rPr>
                              <w:t>労働基準法第36条第１項の協定で定める</w:t>
                            </w:r>
                            <w:r>
                              <w:rPr>
                                <w:rFonts w:hint="eastAsia"/>
                                <w:color w:val="000000" w:themeColor="text1"/>
                                <w:sz w:val="16"/>
                                <w:szCs w:val="16"/>
                              </w:rPr>
                              <w:t>労働時間の延長</w:t>
                            </w:r>
                            <w:r>
                              <w:rPr>
                                <w:color w:val="000000" w:themeColor="text1"/>
                                <w:sz w:val="16"/>
                                <w:szCs w:val="16"/>
                              </w:rPr>
                              <w:t>及び休日の労働について留意すべき事項等に関する指針」第５条第２項において、</w:t>
                            </w:r>
                            <w:r>
                              <w:rPr>
                                <w:rFonts w:hint="eastAsia"/>
                                <w:color w:val="000000" w:themeColor="text1"/>
                                <w:sz w:val="16"/>
                                <w:szCs w:val="16"/>
                              </w:rPr>
                              <w:t>「当該時間を限度時間（</w:t>
                            </w:r>
                            <w:r>
                              <w:rPr>
                                <w:color w:val="000000" w:themeColor="text1"/>
                                <w:sz w:val="16"/>
                                <w:szCs w:val="16"/>
                              </w:rPr>
                              <w:t>原則１か月について45時間、１年について360時間）</w:t>
                            </w:r>
                            <w:r>
                              <w:rPr>
                                <w:rFonts w:hint="eastAsia"/>
                                <w:color w:val="000000" w:themeColor="text1"/>
                                <w:sz w:val="16"/>
                                <w:szCs w:val="16"/>
                              </w:rPr>
                              <w:t>に</w:t>
                            </w:r>
                            <w:r>
                              <w:rPr>
                                <w:color w:val="000000" w:themeColor="text1"/>
                                <w:sz w:val="16"/>
                                <w:szCs w:val="16"/>
                              </w:rPr>
                              <w:t>できる限り近づけるように努めなければならない</w:t>
                            </w:r>
                            <w:r>
                              <w:rPr>
                                <w:rFonts w:hint="eastAsia"/>
                                <w:color w:val="000000" w:themeColor="text1"/>
                                <w:sz w:val="16"/>
                                <w:szCs w:val="16"/>
                              </w:rPr>
                              <w:t>」</w:t>
                            </w:r>
                            <w:r>
                              <w:rPr>
                                <w:color w:val="000000" w:themeColor="text1"/>
                                <w:sz w:val="16"/>
                                <w:szCs w:val="16"/>
                              </w:rPr>
                              <w:t>とされていることに留意してください。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1.85pt;margin-top:160.3pt;width:601.5pt;height:124.5pt;rotation:180;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" adj="-40,-6982" fillcolor="#ffe599 [1303]" strokecolor="#1f4d78 [1604]" strokeweight="1pt">
                <v:fill opacity="32896f"/>
                <v:textbox>
                  <w:txbxContent>
                    <w:p w:rsidR="002A47AB" w:rsidRPr="001407F3" w:rsidRDefault="002A47AB" w:rsidP="0052179E">
                      <w:pPr>
                        <w:rPr>
                          <w:color w:val="000000" w:themeColor="text1"/>
                          <w:sz w:val="16"/>
                          <w:szCs w:val="16"/>
                        </w:rPr>
                      </w:pPr>
                      <w:r w:rsidRPr="001407F3">
                        <w:rPr>
                          <w:rFonts w:hint="eastAsia"/>
                          <w:color w:val="000000" w:themeColor="text1"/>
                          <w:sz w:val="16"/>
                          <w:szCs w:val="16"/>
                        </w:rPr>
                        <w:t>適用猶予</w:t>
                      </w:r>
                      <w:r w:rsidRPr="001407F3">
                        <w:rPr>
                          <w:color w:val="000000" w:themeColor="text1"/>
                          <w:sz w:val="16"/>
                          <w:szCs w:val="16"/>
                        </w:rPr>
                        <w:t>事業または業種</w:t>
                      </w:r>
                      <w:r w:rsidRPr="001407F3">
                        <w:rPr>
                          <w:rFonts w:hint="eastAsia"/>
                          <w:color w:val="000000" w:themeColor="text1"/>
                          <w:sz w:val="16"/>
                          <w:szCs w:val="16"/>
                        </w:rPr>
                        <w:t>（</w:t>
                      </w:r>
                      <w:r>
                        <w:rPr>
                          <w:color w:val="000000" w:themeColor="text1"/>
                          <w:sz w:val="16"/>
                          <w:szCs w:val="16"/>
                        </w:rPr>
                        <w:t>この例においては建設業）に</w:t>
                      </w:r>
                      <w:r>
                        <w:rPr>
                          <w:rFonts w:hint="eastAsia"/>
                          <w:color w:val="000000" w:themeColor="text1"/>
                          <w:sz w:val="16"/>
                          <w:szCs w:val="16"/>
                        </w:rPr>
                        <w:t>お</w:t>
                      </w:r>
                      <w:r w:rsidRPr="001407F3">
                        <w:rPr>
                          <w:color w:val="000000" w:themeColor="text1"/>
                          <w:sz w:val="16"/>
                          <w:szCs w:val="16"/>
                        </w:rPr>
                        <w:t>いて</w:t>
                      </w:r>
                      <w:r>
                        <w:rPr>
                          <w:rFonts w:hint="eastAsia"/>
                          <w:color w:val="000000" w:themeColor="text1"/>
                          <w:sz w:val="16"/>
                          <w:szCs w:val="16"/>
                        </w:rPr>
                        <w:t>は</w:t>
                      </w:r>
                      <w:r w:rsidRPr="001407F3">
                        <w:rPr>
                          <w:rFonts w:hint="eastAsia"/>
                          <w:color w:val="000000" w:themeColor="text1"/>
                          <w:sz w:val="16"/>
                          <w:szCs w:val="16"/>
                        </w:rPr>
                        <w:t>、延長</w:t>
                      </w:r>
                      <w:r w:rsidRPr="001407F3">
                        <w:rPr>
                          <w:color w:val="000000" w:themeColor="text1"/>
                          <w:sz w:val="16"/>
                          <w:szCs w:val="16"/>
                        </w:rPr>
                        <w:t>することができる時間数について</w:t>
                      </w:r>
                      <w:r w:rsidRPr="001407F3">
                        <w:rPr>
                          <w:rFonts w:hint="eastAsia"/>
                          <w:color w:val="000000" w:themeColor="text1"/>
                          <w:sz w:val="16"/>
                          <w:szCs w:val="16"/>
                        </w:rPr>
                        <w:t>上限規制</w:t>
                      </w:r>
                      <w:r w:rsidRPr="001407F3">
                        <w:rPr>
                          <w:color w:val="000000" w:themeColor="text1"/>
                          <w:sz w:val="16"/>
                          <w:szCs w:val="16"/>
                        </w:rPr>
                        <w:t>の適用除外</w:t>
                      </w:r>
                      <w:r w:rsidRPr="001407F3">
                        <w:rPr>
                          <w:rFonts w:hint="eastAsia"/>
                          <w:color w:val="000000" w:themeColor="text1"/>
                          <w:sz w:val="16"/>
                          <w:szCs w:val="16"/>
                        </w:rPr>
                        <w:t>となって</w:t>
                      </w:r>
                      <w:r>
                        <w:rPr>
                          <w:color w:val="000000" w:themeColor="text1"/>
                          <w:sz w:val="16"/>
                          <w:szCs w:val="16"/>
                        </w:rPr>
                        <w:t>いますが、</w:t>
                      </w:r>
                      <w:r>
                        <w:rPr>
                          <w:rFonts w:hint="eastAsia"/>
                          <w:color w:val="000000" w:themeColor="text1"/>
                          <w:sz w:val="16"/>
                          <w:szCs w:val="16"/>
                        </w:rPr>
                        <w:t>「</w:t>
                      </w:r>
                      <w:r>
                        <w:rPr>
                          <w:color w:val="000000" w:themeColor="text1"/>
                          <w:sz w:val="16"/>
                          <w:szCs w:val="16"/>
                        </w:rPr>
                        <w:t>労働基準法第36条第１項の協定で定める</w:t>
                      </w:r>
                      <w:r>
                        <w:rPr>
                          <w:rFonts w:hint="eastAsia"/>
                          <w:color w:val="000000" w:themeColor="text1"/>
                          <w:sz w:val="16"/>
                          <w:szCs w:val="16"/>
                        </w:rPr>
                        <w:t>労働時間の延長</w:t>
                      </w:r>
                      <w:r>
                        <w:rPr>
                          <w:color w:val="000000" w:themeColor="text1"/>
                          <w:sz w:val="16"/>
                          <w:szCs w:val="16"/>
                        </w:rPr>
                        <w:t>及び休日の労働について留意すべき事項等に関する指針」第５条第２項において、</w:t>
                      </w:r>
                      <w:r>
                        <w:rPr>
                          <w:rFonts w:hint="eastAsia"/>
                          <w:color w:val="000000" w:themeColor="text1"/>
                          <w:sz w:val="16"/>
                          <w:szCs w:val="16"/>
                        </w:rPr>
                        <w:t>「当該時間を限度時間（</w:t>
                      </w:r>
                      <w:r>
                        <w:rPr>
                          <w:color w:val="000000" w:themeColor="text1"/>
                          <w:sz w:val="16"/>
                          <w:szCs w:val="16"/>
                        </w:rPr>
                        <w:t>原則１か月について45時間、１年について360時間）</w:t>
                      </w:r>
                      <w:r>
                        <w:rPr>
                          <w:rFonts w:hint="eastAsia"/>
                          <w:color w:val="000000" w:themeColor="text1"/>
                          <w:sz w:val="16"/>
                          <w:szCs w:val="16"/>
                        </w:rPr>
                        <w:t>に</w:t>
                      </w:r>
                      <w:r>
                        <w:rPr>
                          <w:color w:val="000000" w:themeColor="text1"/>
                          <w:sz w:val="16"/>
                          <w:szCs w:val="16"/>
                        </w:rPr>
                        <w:t>できる限り近づけるように努めなければならない</w:t>
                      </w:r>
                      <w:r>
                        <w:rPr>
                          <w:rFonts w:hint="eastAsia"/>
                          <w:color w:val="000000" w:themeColor="text1"/>
                          <w:sz w:val="16"/>
                          <w:szCs w:val="16"/>
                        </w:rPr>
                        <w:t>」</w:t>
                      </w:r>
                      <w:r>
                        <w:rPr>
                          <w:color w:val="000000" w:themeColor="text1"/>
                          <w:sz w:val="16"/>
                          <w:szCs w:val="16"/>
                        </w:rPr>
                        <w:t>とされていることに留意してください。</w:t>
                      </w:r>
                    </w:p>
                  </w:txbxContent>
                </v:textbox>
                <w10:wrap anchorx="margin"/>
              </v:shape>
            </w:pict>
          </mc:Fallback>
        </mc:AlternateContent>
      </w:r>
      <w:r w:rsidR="0014176C">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7AB" w:rsidRPr="00224A5E" w:rsidRDefault="002A47AB"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2A47AB" w:rsidRPr="00224A5E" w:rsidRDefault="002A47AB"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14176C">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7AB" w:rsidRPr="00922379" w:rsidRDefault="002A47AB" w:rsidP="000F426C">
                            <w:pPr>
                              <w:snapToGrid w:val="0"/>
                              <w:rPr>
                                <w:sz w:val="20"/>
                                <w:szCs w:val="16"/>
                              </w:rPr>
                            </w:pPr>
                            <w:r w:rsidRPr="00BC2A78">
                              <w:rPr>
                                <w:rFonts w:hint="eastAsia"/>
                                <w:kern w:val="0"/>
                                <w:sz w:val="20"/>
                                <w:szCs w:val="16"/>
                                <w:fitText w:val="1000" w:id="1757156096"/>
                              </w:rPr>
                              <w:t>時間外労働</w:t>
                            </w:r>
                          </w:p>
                          <w:p w:rsidR="002A47AB" w:rsidRPr="00595289" w:rsidRDefault="002A47AB"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8"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2A47AB" w:rsidRPr="00922379" w:rsidRDefault="002A47AB" w:rsidP="000F426C">
                      <w:pPr>
                        <w:snapToGrid w:val="0"/>
                        <w:rPr>
                          <w:sz w:val="20"/>
                          <w:szCs w:val="16"/>
                        </w:rPr>
                      </w:pPr>
                      <w:r w:rsidRPr="00BC2A78">
                        <w:rPr>
                          <w:rFonts w:hint="eastAsia"/>
                          <w:kern w:val="0"/>
                          <w:sz w:val="20"/>
                          <w:szCs w:val="16"/>
                          <w:fitText w:val="1000" w:id="1757156096"/>
                        </w:rPr>
                        <w:t>時間外労働</w:t>
                      </w:r>
                    </w:p>
                    <w:p w:rsidR="002A47AB" w:rsidRPr="00595289" w:rsidRDefault="002A47AB"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1456"/>
        <w:gridCol w:w="1457"/>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5"/>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0329CF">
        <w:trPr>
          <w:trHeight w:hRule="exact" w:val="499"/>
        </w:trPr>
        <w:tc>
          <w:tcPr>
            <w:tcW w:w="4400" w:type="dxa"/>
            <w:gridSpan w:val="2"/>
            <w:tcBorders>
              <w:top w:val="single" w:sz="4" w:space="0" w:color="auto"/>
              <w:left w:val="single" w:sz="4" w:space="0" w:color="auto"/>
              <w:bottom w:val="single" w:sz="4" w:space="0" w:color="auto"/>
            </w:tcBorders>
            <w:vAlign w:val="center"/>
          </w:tcPr>
          <w:p w:rsidR="0038655E" w:rsidRPr="000329CF" w:rsidRDefault="000329CF" w:rsidP="000329CF">
            <w:pPr>
              <w:spacing w:before="30" w:line="240" w:lineRule="auto"/>
              <w:jc w:val="center"/>
              <w:rPr>
                <w:rFonts w:hAnsi="ＭＳ 明朝"/>
                <w:color w:val="FF0000"/>
                <w:sz w:val="18"/>
                <w:szCs w:val="18"/>
              </w:rPr>
            </w:pPr>
            <w:r w:rsidRPr="000329CF">
              <w:rPr>
                <w:rFonts w:hAnsi="ＭＳ 明朝" w:hint="eastAsia"/>
                <w:color w:val="FF0000"/>
                <w:sz w:val="18"/>
                <w:szCs w:val="18"/>
              </w:rPr>
              <w:t>建設業</w:t>
            </w:r>
          </w:p>
        </w:tc>
        <w:tc>
          <w:tcPr>
            <w:tcW w:w="3780" w:type="dxa"/>
            <w:gridSpan w:val="3"/>
            <w:tcBorders>
              <w:top w:val="single" w:sz="4" w:space="0" w:color="auto"/>
              <w:left w:val="single" w:sz="4" w:space="0" w:color="auto"/>
              <w:bottom w:val="single" w:sz="4" w:space="0" w:color="auto"/>
            </w:tcBorders>
            <w:vAlign w:val="center"/>
          </w:tcPr>
          <w:p w:rsidR="0038655E" w:rsidRPr="000329CF" w:rsidRDefault="000329CF" w:rsidP="000329CF">
            <w:pPr>
              <w:wordWrap w:val="0"/>
              <w:spacing w:before="30" w:line="240" w:lineRule="auto"/>
              <w:jc w:val="center"/>
              <w:rPr>
                <w:rFonts w:hAnsi="ＭＳ 明朝"/>
                <w:color w:val="FF0000"/>
                <w:sz w:val="18"/>
                <w:szCs w:val="18"/>
              </w:rPr>
            </w:pPr>
            <w:r w:rsidRPr="000329CF">
              <w:rPr>
                <w:rFonts w:hAnsi="ＭＳ 明朝" w:hint="eastAsia"/>
                <w:color w:val="FF0000"/>
                <w:sz w:val="18"/>
                <w:szCs w:val="18"/>
              </w:rPr>
              <w:t>株式会社　○○工務店</w:t>
            </w:r>
          </w:p>
        </w:tc>
        <w:tc>
          <w:tcPr>
            <w:tcW w:w="7970" w:type="dxa"/>
            <w:gridSpan w:val="5"/>
            <w:tcBorders>
              <w:top w:val="single" w:sz="4" w:space="0" w:color="auto"/>
              <w:left w:val="single" w:sz="4" w:space="0" w:color="auto"/>
              <w:bottom w:val="single" w:sz="4" w:space="0" w:color="auto"/>
              <w:right w:val="single" w:sz="4" w:space="0" w:color="auto"/>
            </w:tcBorders>
            <w:vAlign w:val="center"/>
          </w:tcPr>
          <w:p w:rsidR="0038655E" w:rsidRPr="000329CF" w:rsidRDefault="000329CF" w:rsidP="000329CF">
            <w:pPr>
              <w:wordWrap w:val="0"/>
              <w:spacing w:before="30" w:line="240" w:lineRule="auto"/>
              <w:jc w:val="center"/>
              <w:rPr>
                <w:rFonts w:hAnsi="ＭＳ 明朝"/>
                <w:color w:val="FF0000"/>
                <w:sz w:val="18"/>
                <w:szCs w:val="18"/>
              </w:rPr>
            </w:pPr>
            <w:r w:rsidRPr="000329CF">
              <w:rPr>
                <w:rFonts w:hAnsi="ＭＳ 明朝" w:hint="eastAsia"/>
                <w:color w:val="FF0000"/>
                <w:sz w:val="18"/>
                <w:szCs w:val="18"/>
              </w:rPr>
              <w:t>○○市○○町〇－〇－〇</w:t>
            </w: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3"/>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0329CF">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gridSpan w:val="2"/>
            <w:tcBorders>
              <w:top w:val="single" w:sz="4" w:space="0" w:color="auto"/>
              <w:left w:val="single" w:sz="4" w:space="0" w:color="auto"/>
              <w:bottom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0329CF" w:rsidRPr="00E323E4" w:rsidTr="000329CF">
        <w:trPr>
          <w:trHeight w:hRule="exact" w:val="323"/>
        </w:trPr>
        <w:tc>
          <w:tcPr>
            <w:tcW w:w="2615" w:type="dxa"/>
            <w:vMerge/>
            <w:tcBorders>
              <w:left w:val="single" w:sz="4" w:space="0" w:color="auto"/>
            </w:tcBorders>
          </w:tcPr>
          <w:p w:rsidR="000329CF" w:rsidRPr="00FE77EE" w:rsidRDefault="000329CF">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1456" w:type="dxa"/>
            <w:tcBorders>
              <w:top w:val="single" w:sz="4" w:space="0" w:color="auto"/>
              <w:left w:val="single" w:sz="4" w:space="0" w:color="auto"/>
              <w:bottom w:val="single" w:sz="4" w:space="0" w:color="auto"/>
              <w:right w:val="single" w:sz="4" w:space="0" w:color="FF0000"/>
            </w:tcBorders>
          </w:tcPr>
          <w:p w:rsidR="000329CF" w:rsidRPr="00264E39" w:rsidRDefault="000329CF">
            <w:pPr>
              <w:wordWrap w:val="0"/>
              <w:spacing w:before="30" w:line="240" w:lineRule="auto"/>
              <w:rPr>
                <w:rFonts w:hAnsi="ＭＳ 明朝"/>
                <w:sz w:val="16"/>
                <w:szCs w:val="16"/>
              </w:rPr>
            </w:pPr>
            <w:r w:rsidRPr="00264E39">
              <w:rPr>
                <w:rFonts w:hAnsi="ＭＳ 明朝" w:hint="eastAsia"/>
                <w:color w:val="FF0000"/>
                <w:sz w:val="16"/>
                <w:szCs w:val="16"/>
              </w:rPr>
              <w:t>１か月</w:t>
            </w:r>
            <w:r w:rsidR="00264E39" w:rsidRPr="00264E39">
              <w:rPr>
                <w:rFonts w:hAnsi="ＭＳ 明朝" w:hint="eastAsia"/>
                <w:color w:val="FF0000"/>
                <w:sz w:val="16"/>
                <w:szCs w:val="16"/>
              </w:rPr>
              <w:t>（毎月１日）</w:t>
            </w:r>
          </w:p>
        </w:tc>
        <w:tc>
          <w:tcPr>
            <w:tcW w:w="1457" w:type="dxa"/>
            <w:tcBorders>
              <w:top w:val="single" w:sz="4" w:space="0" w:color="auto"/>
              <w:left w:val="single" w:sz="4" w:space="0" w:color="FF0000"/>
              <w:bottom w:val="single" w:sz="4" w:space="0" w:color="auto"/>
            </w:tcBorders>
          </w:tcPr>
          <w:p w:rsidR="000329CF" w:rsidRPr="00264E39" w:rsidRDefault="00892A2E">
            <w:pPr>
              <w:wordWrap w:val="0"/>
              <w:spacing w:before="30" w:line="240" w:lineRule="auto"/>
              <w:rPr>
                <w:rFonts w:hAnsi="ＭＳ 明朝"/>
                <w:sz w:val="16"/>
                <w:szCs w:val="16"/>
              </w:rPr>
            </w:pPr>
            <w:r w:rsidRPr="00264E39">
              <w:rPr>
                <w:rFonts w:hAnsi="ＭＳ 明朝" w:hint="eastAsia"/>
                <w:color w:val="FF0000"/>
                <w:sz w:val="16"/>
                <w:szCs w:val="16"/>
              </w:rPr>
              <w:t>１年（４月１日）</w:t>
            </w:r>
          </w:p>
        </w:tc>
        <w:tc>
          <w:tcPr>
            <w:tcW w:w="2615" w:type="dxa"/>
            <w:vMerge/>
            <w:tcBorders>
              <w:left w:val="single" w:sz="4" w:space="0" w:color="auto"/>
              <w:bottom w:val="single" w:sz="4" w:space="0" w:color="auto"/>
              <w:right w:val="single" w:sz="4" w:space="0" w:color="auto"/>
            </w:tcBorders>
          </w:tcPr>
          <w:p w:rsidR="000329CF" w:rsidRPr="00FE77EE" w:rsidRDefault="000329CF">
            <w:pPr>
              <w:wordWrap w:val="0"/>
              <w:spacing w:before="30" w:line="240" w:lineRule="auto"/>
              <w:rPr>
                <w:rFonts w:hAnsi="ＭＳ 明朝"/>
                <w:sz w:val="18"/>
                <w:szCs w:val="18"/>
              </w:rPr>
            </w:pPr>
          </w:p>
        </w:tc>
      </w:tr>
      <w:tr w:rsidR="000329CF" w:rsidRPr="00E323E4" w:rsidTr="000329CF">
        <w:trPr>
          <w:trHeight w:val="356"/>
        </w:trPr>
        <w:tc>
          <w:tcPr>
            <w:tcW w:w="2615" w:type="dxa"/>
            <w:vMerge w:val="restart"/>
            <w:tcBorders>
              <w:top w:val="single" w:sz="4" w:space="0" w:color="auto"/>
              <w:left w:val="single" w:sz="4" w:space="0" w:color="auto"/>
            </w:tcBorders>
            <w:vAlign w:val="center"/>
          </w:tcPr>
          <w:p w:rsidR="000329CF" w:rsidRPr="00892A2E" w:rsidRDefault="000329CF" w:rsidP="00892A2E">
            <w:pPr>
              <w:pStyle w:val="a9"/>
              <w:numPr>
                <w:ilvl w:val="0"/>
                <w:numId w:val="1"/>
              </w:numPr>
              <w:wordWrap w:val="0"/>
              <w:spacing w:before="30" w:line="240" w:lineRule="auto"/>
              <w:rPr>
                <w:rFonts w:hAnsi="ＭＳ 明朝"/>
                <w:sz w:val="18"/>
                <w:szCs w:val="18"/>
              </w:rPr>
            </w:pPr>
            <w:r w:rsidRPr="00892A2E">
              <w:rPr>
                <w:rFonts w:hAnsi="ＭＳ 明朝" w:hint="eastAsia"/>
                <w:sz w:val="18"/>
                <w:szCs w:val="18"/>
              </w:rPr>
              <w:t xml:space="preserve">　下記②に該当しない労働者</w:t>
            </w:r>
          </w:p>
        </w:tc>
        <w:tc>
          <w:tcPr>
            <w:tcW w:w="2520" w:type="dxa"/>
            <w:gridSpan w:val="2"/>
            <w:tcBorders>
              <w:top w:val="single"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臨時の現場対応</w:t>
            </w:r>
          </w:p>
        </w:tc>
        <w:tc>
          <w:tcPr>
            <w:tcW w:w="1659" w:type="dxa"/>
            <w:tcBorders>
              <w:top w:val="single"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現場作業員</w:t>
            </w:r>
          </w:p>
        </w:tc>
        <w:tc>
          <w:tcPr>
            <w:tcW w:w="1386" w:type="dxa"/>
            <w:tcBorders>
              <w:top w:val="single"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５人</w:t>
            </w:r>
          </w:p>
        </w:tc>
        <w:tc>
          <w:tcPr>
            <w:tcW w:w="1470" w:type="dxa"/>
            <w:tcBorders>
              <w:top w:val="single"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７．５時間</w:t>
            </w:r>
          </w:p>
        </w:tc>
        <w:tc>
          <w:tcPr>
            <w:tcW w:w="972" w:type="dxa"/>
            <w:tcBorders>
              <w:top w:val="single"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３時間</w:t>
            </w:r>
          </w:p>
        </w:tc>
        <w:tc>
          <w:tcPr>
            <w:tcW w:w="1456" w:type="dxa"/>
            <w:tcBorders>
              <w:top w:val="single" w:sz="4" w:space="0" w:color="auto"/>
              <w:left w:val="single" w:sz="4" w:space="0" w:color="auto"/>
              <w:bottom w:val="dotted" w:sz="4" w:space="0" w:color="auto"/>
              <w:right w:val="single" w:sz="4" w:space="0" w:color="FF0000"/>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５０時間</w:t>
            </w:r>
          </w:p>
        </w:tc>
        <w:tc>
          <w:tcPr>
            <w:tcW w:w="1457" w:type="dxa"/>
            <w:tcBorders>
              <w:top w:val="single" w:sz="4" w:space="0" w:color="auto"/>
              <w:left w:val="single" w:sz="4" w:space="0" w:color="FF0000"/>
              <w:bottom w:val="dotted" w:sz="4" w:space="0" w:color="auto"/>
            </w:tcBorders>
          </w:tcPr>
          <w:p w:rsidR="000329CF" w:rsidRPr="00892A2E" w:rsidRDefault="007D676A">
            <w:pPr>
              <w:wordWrap w:val="0"/>
              <w:spacing w:before="30" w:line="240" w:lineRule="auto"/>
              <w:rPr>
                <w:rFonts w:hAnsi="ＭＳ 明朝"/>
                <w:color w:val="FF0000"/>
                <w:sz w:val="18"/>
                <w:szCs w:val="18"/>
              </w:rPr>
            </w:pPr>
            <w:r>
              <w:rPr>
                <w:rFonts w:hAnsi="ＭＳ 明朝" w:hint="eastAsia"/>
                <w:noProof/>
                <w:color w:val="FF0000"/>
                <w:sz w:val="18"/>
                <w:szCs w:val="18"/>
              </w:rPr>
              <mc:AlternateContent>
                <mc:Choice Requires="wps">
                  <w:drawing>
                    <wp:anchor distT="0" distB="0" distL="114300" distR="114300" simplePos="0" relativeHeight="251661312" behindDoc="0" locked="0" layoutInCell="1" allowOverlap="1">
                      <wp:simplePos x="0" y="0"/>
                      <wp:positionH relativeFrom="column">
                        <wp:posOffset>-911225</wp:posOffset>
                      </wp:positionH>
                      <wp:positionV relativeFrom="paragraph">
                        <wp:posOffset>205105</wp:posOffset>
                      </wp:positionV>
                      <wp:extent cx="14573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45732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712B2"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16.15pt" to="4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" strokecolor="#0070c0" strokeweight="1.5pt">
                      <v:stroke joinstyle="miter"/>
                    </v:line>
                  </w:pict>
                </mc:Fallback>
              </mc:AlternateContent>
            </w:r>
            <w:r w:rsidR="00892A2E" w:rsidRPr="00892A2E">
              <w:rPr>
                <w:rFonts w:hAnsi="ＭＳ 明朝" w:hint="eastAsia"/>
                <w:color w:val="FF0000"/>
                <w:sz w:val="18"/>
                <w:szCs w:val="18"/>
              </w:rPr>
              <w:t>４００時間</w:t>
            </w:r>
          </w:p>
        </w:tc>
        <w:tc>
          <w:tcPr>
            <w:tcW w:w="2615" w:type="dxa"/>
            <w:tcBorders>
              <w:top w:val="single" w:sz="4" w:space="0" w:color="auto"/>
              <w:left w:val="single" w:sz="4" w:space="0" w:color="auto"/>
              <w:bottom w:val="dotted" w:sz="4" w:space="0" w:color="auto"/>
              <w:right w:val="single"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2021年４月１日から１年間</w:t>
            </w:r>
          </w:p>
        </w:tc>
      </w:tr>
      <w:tr w:rsidR="000329CF" w:rsidRPr="00E323E4" w:rsidTr="000329CF">
        <w:trPr>
          <w:trHeight w:val="356"/>
        </w:trPr>
        <w:tc>
          <w:tcPr>
            <w:tcW w:w="2615" w:type="dxa"/>
            <w:vMerge/>
            <w:tcBorders>
              <w:left w:val="single" w:sz="4" w:space="0" w:color="auto"/>
            </w:tcBorders>
            <w:vAlign w:val="center"/>
          </w:tcPr>
          <w:p w:rsidR="000329CF" w:rsidRPr="00FE77EE" w:rsidRDefault="000329CF"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月末及び年次決算業務</w:t>
            </w:r>
          </w:p>
        </w:tc>
        <w:tc>
          <w:tcPr>
            <w:tcW w:w="1659" w:type="dxa"/>
            <w:tcBorders>
              <w:top w:val="dotted"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経理</w:t>
            </w:r>
          </w:p>
        </w:tc>
        <w:tc>
          <w:tcPr>
            <w:tcW w:w="1386" w:type="dxa"/>
            <w:tcBorders>
              <w:top w:val="dotted"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１人</w:t>
            </w:r>
          </w:p>
        </w:tc>
        <w:tc>
          <w:tcPr>
            <w:tcW w:w="1470" w:type="dxa"/>
            <w:tcBorders>
              <w:top w:val="dotted"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８時間</w:t>
            </w:r>
          </w:p>
        </w:tc>
        <w:tc>
          <w:tcPr>
            <w:tcW w:w="972" w:type="dxa"/>
            <w:tcBorders>
              <w:top w:val="dotted" w:sz="4" w:space="0" w:color="auto"/>
              <w:left w:val="single" w:sz="4" w:space="0" w:color="auto"/>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３時間</w:t>
            </w:r>
          </w:p>
        </w:tc>
        <w:tc>
          <w:tcPr>
            <w:tcW w:w="1456" w:type="dxa"/>
            <w:tcBorders>
              <w:top w:val="dotted" w:sz="4" w:space="0" w:color="auto"/>
              <w:left w:val="single" w:sz="4" w:space="0" w:color="auto"/>
              <w:bottom w:val="dotted" w:sz="4" w:space="0" w:color="auto"/>
              <w:right w:val="single" w:sz="4" w:space="0" w:color="FF0000"/>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１０時間</w:t>
            </w:r>
          </w:p>
        </w:tc>
        <w:tc>
          <w:tcPr>
            <w:tcW w:w="1457" w:type="dxa"/>
            <w:tcBorders>
              <w:top w:val="dotted" w:sz="4" w:space="0" w:color="auto"/>
              <w:left w:val="single" w:sz="4" w:space="0" w:color="FF0000"/>
              <w:bottom w:val="dotted"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２００時間</w:t>
            </w:r>
          </w:p>
        </w:tc>
        <w:tc>
          <w:tcPr>
            <w:tcW w:w="2615" w:type="dxa"/>
            <w:tcBorders>
              <w:top w:val="dotted" w:sz="4" w:space="0" w:color="auto"/>
              <w:left w:val="single" w:sz="4" w:space="0" w:color="auto"/>
              <w:bottom w:val="dotted" w:sz="4" w:space="0" w:color="auto"/>
              <w:right w:val="single" w:sz="4" w:space="0" w:color="auto"/>
            </w:tcBorders>
          </w:tcPr>
          <w:p w:rsidR="000329CF" w:rsidRPr="00892A2E" w:rsidRDefault="00892A2E">
            <w:pPr>
              <w:wordWrap w:val="0"/>
              <w:spacing w:before="30" w:line="240" w:lineRule="auto"/>
              <w:rPr>
                <w:rFonts w:hAnsi="ＭＳ 明朝"/>
                <w:color w:val="FF0000"/>
                <w:sz w:val="18"/>
                <w:szCs w:val="18"/>
              </w:rPr>
            </w:pPr>
            <w:r w:rsidRPr="00892A2E">
              <w:rPr>
                <w:rFonts w:hAnsi="ＭＳ 明朝" w:hint="eastAsia"/>
                <w:color w:val="FF0000"/>
                <w:sz w:val="18"/>
                <w:szCs w:val="18"/>
              </w:rPr>
              <w:t>2021年４月１日から１年間</w:t>
            </w:r>
          </w:p>
        </w:tc>
      </w:tr>
      <w:tr w:rsidR="000329CF" w:rsidRPr="00E323E4" w:rsidTr="000329CF">
        <w:trPr>
          <w:trHeight w:val="356"/>
        </w:trPr>
        <w:tc>
          <w:tcPr>
            <w:tcW w:w="2615" w:type="dxa"/>
            <w:vMerge/>
            <w:tcBorders>
              <w:left w:val="single" w:sz="4" w:space="0" w:color="auto"/>
            </w:tcBorders>
            <w:vAlign w:val="center"/>
          </w:tcPr>
          <w:p w:rsidR="000329CF" w:rsidRPr="00FE77EE" w:rsidRDefault="000329CF"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1456" w:type="dxa"/>
            <w:tcBorders>
              <w:top w:val="dotted" w:sz="4" w:space="0" w:color="auto"/>
              <w:left w:val="single" w:sz="4" w:space="0" w:color="auto"/>
              <w:bottom w:val="dotted" w:sz="4" w:space="0" w:color="auto"/>
              <w:right w:val="single" w:sz="4" w:space="0" w:color="FF0000"/>
            </w:tcBorders>
          </w:tcPr>
          <w:p w:rsidR="000329CF" w:rsidRPr="00FE77EE" w:rsidRDefault="000329CF">
            <w:pPr>
              <w:wordWrap w:val="0"/>
              <w:spacing w:before="30" w:line="240" w:lineRule="auto"/>
              <w:rPr>
                <w:rFonts w:hAnsi="ＭＳ 明朝"/>
                <w:sz w:val="18"/>
                <w:szCs w:val="18"/>
              </w:rPr>
            </w:pPr>
          </w:p>
        </w:tc>
        <w:tc>
          <w:tcPr>
            <w:tcW w:w="1457" w:type="dxa"/>
            <w:tcBorders>
              <w:top w:val="dotted" w:sz="4" w:space="0" w:color="auto"/>
              <w:left w:val="single" w:sz="4" w:space="0" w:color="FF0000"/>
              <w:bottom w:val="dotted" w:sz="4" w:space="0" w:color="auto"/>
            </w:tcBorders>
          </w:tcPr>
          <w:p w:rsidR="000329CF" w:rsidRPr="00FE77EE" w:rsidRDefault="000329CF">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0329CF" w:rsidRPr="00FE77EE" w:rsidRDefault="000329CF">
            <w:pPr>
              <w:wordWrap w:val="0"/>
              <w:spacing w:before="30" w:line="240" w:lineRule="auto"/>
              <w:rPr>
                <w:rFonts w:hAnsi="ＭＳ 明朝"/>
                <w:sz w:val="18"/>
                <w:szCs w:val="18"/>
              </w:rPr>
            </w:pPr>
          </w:p>
        </w:tc>
      </w:tr>
      <w:tr w:rsidR="000329CF" w:rsidRPr="00E323E4" w:rsidTr="000329CF">
        <w:trPr>
          <w:trHeight w:val="356"/>
        </w:trPr>
        <w:tc>
          <w:tcPr>
            <w:tcW w:w="2615" w:type="dxa"/>
            <w:vMerge/>
            <w:tcBorders>
              <w:left w:val="single" w:sz="4" w:space="0" w:color="auto"/>
            </w:tcBorders>
            <w:vAlign w:val="center"/>
          </w:tcPr>
          <w:p w:rsidR="000329CF" w:rsidRPr="00FE77EE" w:rsidRDefault="000329CF"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0329CF" w:rsidRPr="00FE77EE" w:rsidRDefault="000329CF">
            <w:pPr>
              <w:wordWrap w:val="0"/>
              <w:spacing w:before="30" w:line="240" w:lineRule="auto"/>
              <w:rPr>
                <w:rFonts w:hAnsi="ＭＳ 明朝"/>
                <w:sz w:val="18"/>
                <w:szCs w:val="18"/>
              </w:rPr>
            </w:pPr>
          </w:p>
        </w:tc>
        <w:tc>
          <w:tcPr>
            <w:tcW w:w="1456" w:type="dxa"/>
            <w:tcBorders>
              <w:top w:val="dotted" w:sz="4" w:space="0" w:color="auto"/>
              <w:left w:val="single" w:sz="4" w:space="0" w:color="auto"/>
              <w:bottom w:val="dotted" w:sz="4" w:space="0" w:color="auto"/>
              <w:right w:val="single" w:sz="4" w:space="0" w:color="FF0000"/>
            </w:tcBorders>
          </w:tcPr>
          <w:p w:rsidR="000329CF" w:rsidRPr="00FE77EE" w:rsidRDefault="000329CF">
            <w:pPr>
              <w:wordWrap w:val="0"/>
              <w:spacing w:before="30" w:line="240" w:lineRule="auto"/>
              <w:rPr>
                <w:rFonts w:hAnsi="ＭＳ 明朝"/>
                <w:sz w:val="18"/>
                <w:szCs w:val="18"/>
              </w:rPr>
            </w:pPr>
          </w:p>
        </w:tc>
        <w:tc>
          <w:tcPr>
            <w:tcW w:w="1457" w:type="dxa"/>
            <w:tcBorders>
              <w:top w:val="dotted" w:sz="4" w:space="0" w:color="auto"/>
              <w:left w:val="single" w:sz="4" w:space="0" w:color="FF0000"/>
              <w:bottom w:val="dotted" w:sz="4" w:space="0" w:color="auto"/>
            </w:tcBorders>
          </w:tcPr>
          <w:p w:rsidR="000329CF" w:rsidRPr="00FE77EE" w:rsidRDefault="000329CF">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0329CF" w:rsidRPr="00FE77EE" w:rsidRDefault="000329CF">
            <w:pPr>
              <w:wordWrap w:val="0"/>
              <w:spacing w:before="30" w:line="240" w:lineRule="auto"/>
              <w:rPr>
                <w:rFonts w:hAnsi="ＭＳ 明朝"/>
                <w:sz w:val="18"/>
                <w:szCs w:val="18"/>
              </w:rPr>
            </w:pPr>
          </w:p>
        </w:tc>
      </w:tr>
      <w:tr w:rsidR="000329CF" w:rsidRPr="00E323E4" w:rsidTr="000329CF">
        <w:trPr>
          <w:trHeight w:val="356"/>
        </w:trPr>
        <w:tc>
          <w:tcPr>
            <w:tcW w:w="2615" w:type="dxa"/>
            <w:vMerge/>
            <w:tcBorders>
              <w:left w:val="single" w:sz="4" w:space="0" w:color="auto"/>
            </w:tcBorders>
            <w:vAlign w:val="center"/>
          </w:tcPr>
          <w:p w:rsidR="000329CF" w:rsidRPr="00FE77EE" w:rsidRDefault="000329CF"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0329CF" w:rsidRPr="00FE77EE" w:rsidRDefault="000329CF">
            <w:pPr>
              <w:wordWrap w:val="0"/>
              <w:spacing w:before="30" w:line="240" w:lineRule="auto"/>
              <w:rPr>
                <w:rFonts w:hAnsi="ＭＳ 明朝"/>
                <w:sz w:val="18"/>
                <w:szCs w:val="18"/>
              </w:rPr>
            </w:pPr>
          </w:p>
        </w:tc>
        <w:tc>
          <w:tcPr>
            <w:tcW w:w="1456" w:type="dxa"/>
            <w:tcBorders>
              <w:top w:val="dotted" w:sz="4" w:space="0" w:color="auto"/>
              <w:left w:val="single" w:sz="4" w:space="0" w:color="auto"/>
              <w:bottom w:val="single" w:sz="4" w:space="0" w:color="auto"/>
              <w:right w:val="single" w:sz="4" w:space="0" w:color="FF0000"/>
            </w:tcBorders>
          </w:tcPr>
          <w:p w:rsidR="000329CF" w:rsidRPr="00FE77EE" w:rsidRDefault="000329CF">
            <w:pPr>
              <w:wordWrap w:val="0"/>
              <w:spacing w:before="30" w:line="240" w:lineRule="auto"/>
              <w:rPr>
                <w:rFonts w:hAnsi="ＭＳ 明朝"/>
                <w:sz w:val="18"/>
                <w:szCs w:val="18"/>
              </w:rPr>
            </w:pPr>
          </w:p>
        </w:tc>
        <w:tc>
          <w:tcPr>
            <w:tcW w:w="1457" w:type="dxa"/>
            <w:tcBorders>
              <w:top w:val="dotted" w:sz="4" w:space="0" w:color="auto"/>
              <w:left w:val="single" w:sz="4" w:space="0" w:color="FF0000"/>
              <w:bottom w:val="single" w:sz="4" w:space="0" w:color="auto"/>
            </w:tcBorders>
          </w:tcPr>
          <w:p w:rsidR="000329CF" w:rsidRPr="00FE77EE" w:rsidRDefault="000329CF">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0329CF" w:rsidRPr="00FE77EE" w:rsidRDefault="000329CF">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3"/>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2A47AB">
              <w:rPr>
                <w:rFonts w:hAnsi="ＭＳ 明朝" w:hint="eastAsia"/>
                <w:spacing w:val="2"/>
                <w:w w:val="89"/>
                <w:kern w:val="0"/>
                <w:sz w:val="18"/>
                <w:szCs w:val="18"/>
                <w:fitText w:val="2100" w:id="-2101505021"/>
              </w:rPr>
              <w:t>労働させることができる休</w:t>
            </w:r>
            <w:r w:rsidRPr="002A47AB">
              <w:rPr>
                <w:rFonts w:hAnsi="ＭＳ 明朝" w:hint="eastAsia"/>
                <w:spacing w:val="-6"/>
                <w:w w:val="89"/>
                <w:kern w:val="0"/>
                <w:sz w:val="18"/>
                <w:szCs w:val="18"/>
                <w:fitText w:val="2100" w:id="-2101505021"/>
              </w:rPr>
              <w:t>日</w:t>
            </w:r>
          </w:p>
          <w:p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892A2E" w:rsidRDefault="00892A2E">
            <w:pPr>
              <w:wordWrap w:val="0"/>
              <w:spacing w:before="30" w:line="240" w:lineRule="auto"/>
              <w:rPr>
                <w:rFonts w:hAnsi="ＭＳ 明朝"/>
                <w:sz w:val="18"/>
                <w:szCs w:val="18"/>
              </w:rPr>
            </w:pPr>
            <w:r w:rsidRPr="00892A2E">
              <w:rPr>
                <w:rFonts w:hAnsi="ＭＳ 明朝" w:hint="eastAsia"/>
                <w:color w:val="FF0000"/>
                <w:sz w:val="18"/>
                <w:szCs w:val="18"/>
              </w:rPr>
              <w:t>臨時の現場対応</w:t>
            </w:r>
          </w:p>
        </w:tc>
        <w:tc>
          <w:tcPr>
            <w:tcW w:w="1659" w:type="dxa"/>
            <w:tcBorders>
              <w:top w:val="single" w:sz="4" w:space="0" w:color="auto"/>
              <w:left w:val="single" w:sz="4" w:space="0" w:color="auto"/>
              <w:bottom w:val="dotted" w:sz="4" w:space="0" w:color="auto"/>
            </w:tcBorders>
          </w:tcPr>
          <w:p w:rsidR="0038655E" w:rsidRPr="00892A2E" w:rsidRDefault="00892A2E">
            <w:pPr>
              <w:wordWrap w:val="0"/>
              <w:spacing w:before="30" w:line="240" w:lineRule="auto"/>
              <w:rPr>
                <w:rFonts w:hAnsi="ＭＳ 明朝"/>
                <w:color w:val="FF0000"/>
                <w:sz w:val="18"/>
              </w:rPr>
            </w:pPr>
            <w:r w:rsidRPr="00892A2E">
              <w:rPr>
                <w:rFonts w:hAnsi="ＭＳ 明朝" w:hint="eastAsia"/>
                <w:color w:val="FF0000"/>
                <w:sz w:val="18"/>
              </w:rPr>
              <w:t>現場作業員</w:t>
            </w:r>
          </w:p>
        </w:tc>
        <w:tc>
          <w:tcPr>
            <w:tcW w:w="1386" w:type="dxa"/>
            <w:tcBorders>
              <w:top w:val="single" w:sz="4" w:space="0" w:color="auto"/>
              <w:left w:val="single" w:sz="4" w:space="0" w:color="auto"/>
              <w:bottom w:val="dotted" w:sz="4" w:space="0" w:color="auto"/>
            </w:tcBorders>
          </w:tcPr>
          <w:p w:rsidR="0038655E" w:rsidRPr="00892A2E" w:rsidRDefault="00892A2E">
            <w:pPr>
              <w:wordWrap w:val="0"/>
              <w:spacing w:before="30" w:line="240" w:lineRule="auto"/>
              <w:rPr>
                <w:rFonts w:hAnsi="ＭＳ 明朝"/>
                <w:color w:val="FF0000"/>
                <w:sz w:val="18"/>
              </w:rPr>
            </w:pPr>
            <w:r w:rsidRPr="00892A2E">
              <w:rPr>
                <w:rFonts w:hAnsi="ＭＳ 明朝" w:hint="eastAsia"/>
                <w:color w:val="FF0000"/>
                <w:sz w:val="18"/>
              </w:rPr>
              <w:t>５人</w:t>
            </w:r>
          </w:p>
        </w:tc>
        <w:tc>
          <w:tcPr>
            <w:tcW w:w="1470" w:type="dxa"/>
            <w:tcBorders>
              <w:top w:val="single" w:sz="4" w:space="0" w:color="auto"/>
              <w:left w:val="single" w:sz="4" w:space="0" w:color="auto"/>
              <w:bottom w:val="dotted" w:sz="4" w:space="0" w:color="auto"/>
            </w:tcBorders>
          </w:tcPr>
          <w:p w:rsidR="0038655E" w:rsidRPr="00E323E4" w:rsidRDefault="00892A2E">
            <w:pPr>
              <w:wordWrap w:val="0"/>
              <w:spacing w:before="30" w:line="240" w:lineRule="auto"/>
              <w:rPr>
                <w:rFonts w:hAnsi="ＭＳ 明朝"/>
                <w:sz w:val="16"/>
              </w:rPr>
            </w:pPr>
            <w:r w:rsidRPr="00264E39">
              <w:rPr>
                <w:rFonts w:hAnsi="ＭＳ 明朝" w:hint="eastAsia"/>
                <w:color w:val="FF0000"/>
                <w:sz w:val="16"/>
              </w:rPr>
              <w:t>日曜日を含む週２回</w:t>
            </w:r>
          </w:p>
        </w:tc>
        <w:tc>
          <w:tcPr>
            <w:tcW w:w="3885" w:type="dxa"/>
            <w:gridSpan w:val="3"/>
            <w:tcBorders>
              <w:top w:val="single" w:sz="4" w:space="0" w:color="auto"/>
              <w:left w:val="single" w:sz="4" w:space="0" w:color="auto"/>
              <w:bottom w:val="dotted" w:sz="4" w:space="0" w:color="auto"/>
            </w:tcBorders>
          </w:tcPr>
          <w:p w:rsidR="0038655E" w:rsidRPr="00B17082" w:rsidRDefault="00264E39">
            <w:pPr>
              <w:wordWrap w:val="0"/>
              <w:spacing w:before="30" w:line="240" w:lineRule="auto"/>
              <w:rPr>
                <w:rFonts w:hAnsi="ＭＳ 明朝"/>
                <w:sz w:val="18"/>
                <w:szCs w:val="18"/>
              </w:rPr>
            </w:pPr>
            <w:bookmarkStart w:id="0" w:name="_GoBack"/>
            <w:r w:rsidRPr="002A47AB">
              <w:rPr>
                <w:rFonts w:hAnsi="ＭＳ 明朝" w:hint="eastAsia"/>
                <w:color w:val="FF0000"/>
                <w:sz w:val="18"/>
                <w:szCs w:val="18"/>
              </w:rPr>
              <w:t>１ヶ</w:t>
            </w:r>
            <w:bookmarkEnd w:id="0"/>
            <w:r w:rsidRPr="002A47AB">
              <w:rPr>
                <w:rFonts w:hAnsi="ＭＳ 明朝" w:hint="eastAsia"/>
                <w:color w:val="FF0000"/>
                <w:sz w:val="18"/>
                <w:szCs w:val="18"/>
              </w:rPr>
              <w:t>月のうち２回、8:00～17:00</w:t>
            </w: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264E39">
            <w:pPr>
              <w:wordWrap w:val="0"/>
              <w:spacing w:before="30" w:line="240" w:lineRule="auto"/>
              <w:rPr>
                <w:rFonts w:hAnsi="ＭＳ 明朝"/>
                <w:sz w:val="16"/>
              </w:rPr>
            </w:pPr>
            <w:r w:rsidRPr="00892A2E">
              <w:rPr>
                <w:rFonts w:hAnsi="ＭＳ 明朝" w:hint="eastAsia"/>
                <w:color w:val="FF0000"/>
                <w:sz w:val="18"/>
                <w:szCs w:val="18"/>
              </w:rPr>
              <w:t>2021年４月１日から１年間</w:t>
            </w: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 xml:space="preserve">協定の成立年月日　</w:t>
      </w:r>
      <w:r w:rsidR="00D9756A" w:rsidRPr="00D9756A">
        <w:rPr>
          <w:rFonts w:hAnsi="ＭＳ 明朝" w:hint="eastAsia"/>
          <w:color w:val="FF0000"/>
          <w:sz w:val="18"/>
          <w:szCs w:val="18"/>
        </w:rPr>
        <w:t>2021</w:t>
      </w:r>
      <w:r w:rsidR="00D9756A">
        <w:rPr>
          <w:rFonts w:hAnsi="ＭＳ 明朝" w:hint="eastAsia"/>
          <w:sz w:val="18"/>
          <w:szCs w:val="18"/>
        </w:rPr>
        <w:t xml:space="preserve">年　</w:t>
      </w:r>
      <w:r w:rsidR="00D9756A" w:rsidRPr="00B17082">
        <w:rPr>
          <w:rFonts w:hAnsi="ＭＳ 明朝" w:hint="eastAsia"/>
          <w:color w:val="FF0000"/>
          <w:sz w:val="18"/>
          <w:szCs w:val="18"/>
        </w:rPr>
        <w:t>３</w:t>
      </w:r>
      <w:r w:rsidR="00B17082">
        <w:rPr>
          <w:rFonts w:hAnsi="ＭＳ 明朝" w:hint="eastAsia"/>
          <w:sz w:val="18"/>
          <w:szCs w:val="18"/>
        </w:rPr>
        <w:t>月</w:t>
      </w:r>
      <w:r w:rsidR="00B17082">
        <w:rPr>
          <w:rFonts w:hAnsi="ＭＳ 明朝" w:hint="eastAsia"/>
          <w:color w:val="FF0000"/>
          <w:sz w:val="18"/>
          <w:szCs w:val="18"/>
        </w:rPr>
        <w:t>25</w:t>
      </w:r>
      <w:r w:rsidRPr="00FE77EE">
        <w:rPr>
          <w:rFonts w:hAnsi="ＭＳ 明朝" w:hint="eastAsia"/>
          <w:sz w:val="18"/>
          <w:szCs w:val="18"/>
        </w:rPr>
        <w:t>日</w:t>
      </w:r>
    </w:p>
    <w:tbl>
      <w:tblPr>
        <w:tblW w:w="0" w:type="auto"/>
        <w:tblCellMar>
          <w:left w:w="0" w:type="dxa"/>
          <w:right w:w="0" w:type="dxa"/>
        </w:tblCellMar>
        <w:tblLook w:val="0000" w:firstRow="0" w:lastRow="0" w:firstColumn="0" w:lastColumn="0" w:noHBand="0" w:noVBand="0"/>
      </w:tblPr>
      <w:tblGrid>
        <w:gridCol w:w="10035"/>
        <w:gridCol w:w="3432"/>
      </w:tblGrid>
      <w:tr w:rsidR="00C115D6" w:rsidRPr="00FE77EE" w:rsidTr="00B17082">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3432"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r w:rsidR="00B17082" w:rsidRPr="00B17082">
              <w:rPr>
                <w:rFonts w:hAnsi="ＭＳ 明朝" w:hint="eastAsia"/>
                <w:color w:val="FF0000"/>
                <w:sz w:val="18"/>
                <w:szCs w:val="18"/>
              </w:rPr>
              <w:t>現場作業員</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r w:rsidR="00B17082" w:rsidRPr="00B17082">
              <w:rPr>
                <w:rFonts w:hAnsi="ＭＳ 明朝" w:hint="eastAsia"/>
                <w:color w:val="FF0000"/>
                <w:sz w:val="18"/>
                <w:szCs w:val="18"/>
              </w:rPr>
              <w:t>甲斐　大介</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w:t>
      </w:r>
      <w:r w:rsidR="00B17082">
        <w:rPr>
          <w:rFonts w:hAnsi="ＭＳ 明朝" w:hint="eastAsia"/>
          <w:sz w:val="18"/>
          <w:szCs w:val="18"/>
        </w:rPr>
        <w:t xml:space="preserve">　</w:t>
      </w:r>
      <w:r w:rsidR="00B17082" w:rsidRPr="00B17082">
        <w:rPr>
          <w:rFonts w:hAnsi="ＭＳ 明朝" w:hint="eastAsia"/>
          <w:color w:val="FF0000"/>
          <w:sz w:val="18"/>
          <w:szCs w:val="18"/>
        </w:rPr>
        <w:t>投票による選挙</w:t>
      </w:r>
      <w:r w:rsidRPr="00FE77EE">
        <w:rPr>
          <w:rFonts w:hAnsi="ＭＳ 明朝" w:hint="eastAsia"/>
          <w:sz w:val="18"/>
          <w:szCs w:val="18"/>
        </w:rPr>
        <w:t xml:space="preserve">　　　　　　　　　　　　　　　　　　）</w:t>
      </w:r>
    </w:p>
    <w:p w:rsidR="00FF0788" w:rsidRDefault="00FF0788">
      <w:pPr>
        <w:spacing w:line="230" w:lineRule="exact"/>
        <w:rPr>
          <w:rFonts w:hAnsi="ＭＳ 明朝"/>
          <w:sz w:val="18"/>
          <w:szCs w:val="18"/>
        </w:rPr>
      </w:pPr>
    </w:p>
    <w:p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color w:val="FF0000"/>
            <w:sz w:val="28"/>
            <w:szCs w:val="28"/>
          </w:rPr>
          <w:id w:val="-1088535921"/>
          <w14:checkbox>
            <w14:checked w14:val="1"/>
            <w14:checkedState w14:val="2611" w14:font="メイリオ"/>
            <w14:uncheckedState w14:val="2610" w14:font="ＭＳ ゴシック"/>
          </w14:checkbox>
        </w:sdtPr>
        <w:sdtContent>
          <w:r w:rsidR="00B17082" w:rsidRPr="00B17082">
            <w:rPr>
              <w:rFonts w:ascii="メイリオ" w:eastAsia="メイリオ" w:hAnsi="メイリオ" w:hint="eastAsia"/>
              <w:color w:val="FF0000"/>
              <w:sz w:val="28"/>
              <w:szCs w:val="28"/>
            </w:rPr>
            <w:t>☑</w:t>
          </w:r>
        </w:sdtContent>
      </w:sdt>
      <w:r w:rsidRPr="00AA7331">
        <w:rPr>
          <w:rFonts w:hAnsi="ＭＳ 明朝" w:hint="eastAsia"/>
          <w:sz w:val="18"/>
          <w:szCs w:val="16"/>
        </w:rPr>
        <w:t>（チェックボックスに要チェック）</w:t>
      </w:r>
    </w:p>
    <w:p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color w:val="FF0000"/>
            <w:sz w:val="28"/>
            <w:szCs w:val="28"/>
          </w:rPr>
          <w:id w:val="-1406995064"/>
          <w14:checkbox>
            <w14:checked w14:val="1"/>
            <w14:checkedState w14:val="2611" w14:font="メイリオ"/>
            <w14:uncheckedState w14:val="2610" w14:font="ＭＳ ゴシック"/>
          </w14:checkbox>
        </w:sdtPr>
        <w:sdtContent>
          <w:r w:rsidR="00B17082" w:rsidRPr="00B17082">
            <w:rPr>
              <w:rFonts w:ascii="メイリオ" w:eastAsia="メイリオ" w:hAnsi="メイリオ" w:hint="eastAsia"/>
              <w:color w:val="FF0000"/>
              <w:sz w:val="28"/>
              <w:szCs w:val="28"/>
            </w:rPr>
            <w:t>☑</w:t>
          </w:r>
        </w:sdtContent>
      </w:sdt>
      <w:r w:rsidRPr="00AA7331">
        <w:rPr>
          <w:rFonts w:hAnsi="ＭＳ 明朝" w:hint="eastAsia"/>
          <w:sz w:val="18"/>
          <w:szCs w:val="16"/>
        </w:rPr>
        <w:t>（チェックボックスに要チェック）</w:t>
      </w: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B17082" w:rsidRPr="00B17082">
        <w:rPr>
          <w:rFonts w:hAnsi="ＭＳ 明朝" w:hint="eastAsia"/>
          <w:color w:val="FF0000"/>
          <w:sz w:val="18"/>
          <w:szCs w:val="18"/>
        </w:rPr>
        <w:t>2021</w:t>
      </w:r>
      <w:r w:rsidR="009919E6" w:rsidRPr="00FE77EE">
        <w:rPr>
          <w:rFonts w:hAnsi="ＭＳ 明朝"/>
          <w:sz w:val="18"/>
          <w:szCs w:val="18"/>
        </w:rPr>
        <w:t xml:space="preserve"> </w:t>
      </w:r>
      <w:r w:rsidR="00B17082">
        <w:rPr>
          <w:rFonts w:hAnsi="ＭＳ 明朝" w:hint="eastAsia"/>
          <w:sz w:val="18"/>
          <w:szCs w:val="18"/>
        </w:rPr>
        <w:t xml:space="preserve">年　</w:t>
      </w:r>
      <w:r w:rsidR="00B17082" w:rsidRPr="00B17082">
        <w:rPr>
          <w:rFonts w:hAnsi="ＭＳ 明朝" w:hint="eastAsia"/>
          <w:color w:val="FF0000"/>
          <w:sz w:val="18"/>
          <w:szCs w:val="18"/>
        </w:rPr>
        <w:t>３</w:t>
      </w:r>
      <w:r w:rsidR="00B17082">
        <w:rPr>
          <w:rFonts w:hAnsi="ＭＳ 明朝" w:hint="eastAsia"/>
          <w:sz w:val="18"/>
          <w:szCs w:val="18"/>
        </w:rPr>
        <w:t>月</w:t>
      </w:r>
      <w:r w:rsidR="00B17082" w:rsidRPr="00B17082">
        <w:rPr>
          <w:rFonts w:hAnsi="ＭＳ 明朝" w:hint="eastAsia"/>
          <w:color w:val="FF0000"/>
          <w:sz w:val="18"/>
          <w:szCs w:val="18"/>
        </w:rPr>
        <w:t>26</w:t>
      </w:r>
      <w:r w:rsidRPr="00FE77EE">
        <w:rPr>
          <w:rFonts w:hAnsi="ＭＳ 明朝" w:hint="eastAsia"/>
          <w:sz w:val="18"/>
          <w:szCs w:val="18"/>
        </w:rPr>
        <w:t>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3140"/>
        <w:gridCol w:w="1391"/>
      </w:tblGrid>
      <w:tr w:rsidR="0014176C" w:rsidRPr="00FE77EE" w:rsidTr="00B17082">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3140"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r w:rsidR="00B17082" w:rsidRPr="00B17082">
              <w:rPr>
                <w:rFonts w:hAnsi="ＭＳ 明朝" w:hint="eastAsia"/>
                <w:color w:val="FF0000"/>
                <w:sz w:val="18"/>
                <w:szCs w:val="18"/>
              </w:rPr>
              <w:t>代表取締役</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r w:rsidR="00B17082" w:rsidRPr="00B17082">
              <w:rPr>
                <w:rFonts w:hAnsi="ＭＳ 明朝" w:hint="eastAsia"/>
                <w:color w:val="FF0000"/>
                <w:sz w:val="18"/>
                <w:szCs w:val="18"/>
              </w:rPr>
              <w:t>山梨　太郎</w:t>
            </w:r>
          </w:p>
        </w:tc>
        <w:tc>
          <w:tcPr>
            <w:tcW w:w="1391"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B17082" w:rsidP="0014176C">
            <w:pPr>
              <w:spacing w:line="230" w:lineRule="exact"/>
              <w:rPr>
                <w:rFonts w:hAnsi="ＭＳ 明朝"/>
                <w:sz w:val="18"/>
                <w:szCs w:val="18"/>
              </w:rPr>
            </w:pPr>
            <w:r>
              <w:rPr>
                <w:rFonts w:hAnsi="ＭＳ 明朝" w:hint="eastAsia"/>
                <w:sz w:val="18"/>
                <w:szCs w:val="18"/>
              </w:rPr>
              <w:t xml:space="preserve">　　　　　</w:t>
            </w:r>
            <w:r w:rsidRPr="00B17082">
              <w:rPr>
                <w:rFonts w:hAnsi="ＭＳ 明朝" w:hint="eastAsia"/>
                <w:color w:val="FF0000"/>
                <w:sz w:val="18"/>
                <w:szCs w:val="18"/>
              </w:rPr>
              <w:t>○○</w:t>
            </w:r>
            <w:r w:rsidR="0014176C">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AB" w:rsidRDefault="002A47AB" w:rsidP="003B5DEE">
      <w:pPr>
        <w:spacing w:line="240" w:lineRule="auto"/>
      </w:pPr>
      <w:r>
        <w:separator/>
      </w:r>
    </w:p>
  </w:endnote>
  <w:endnote w:type="continuationSeparator" w:id="0">
    <w:p w:rsidR="002A47AB" w:rsidRDefault="002A47AB"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AB" w:rsidRDefault="002A47AB" w:rsidP="003B5DEE">
      <w:pPr>
        <w:spacing w:line="240" w:lineRule="auto"/>
      </w:pPr>
      <w:r>
        <w:separator/>
      </w:r>
    </w:p>
  </w:footnote>
  <w:footnote w:type="continuationSeparator" w:id="0">
    <w:p w:rsidR="002A47AB" w:rsidRDefault="002A47AB" w:rsidP="003B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5137E"/>
    <w:multiLevelType w:val="hybridMultilevel"/>
    <w:tmpl w:val="F6EC5846"/>
    <w:lvl w:ilvl="0" w:tplc="87065F42">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368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2727A"/>
    <w:rsid w:val="000329CF"/>
    <w:rsid w:val="0005148D"/>
    <w:rsid w:val="00073CF0"/>
    <w:rsid w:val="000A56A5"/>
    <w:rsid w:val="000E2170"/>
    <w:rsid w:val="000F426C"/>
    <w:rsid w:val="001241E7"/>
    <w:rsid w:val="001407F3"/>
    <w:rsid w:val="0014176C"/>
    <w:rsid w:val="001B7AC7"/>
    <w:rsid w:val="002024DE"/>
    <w:rsid w:val="002113DA"/>
    <w:rsid w:val="00235755"/>
    <w:rsid w:val="00264E39"/>
    <w:rsid w:val="002A47AB"/>
    <w:rsid w:val="002C0F50"/>
    <w:rsid w:val="00316A61"/>
    <w:rsid w:val="00320392"/>
    <w:rsid w:val="00324467"/>
    <w:rsid w:val="00386172"/>
    <w:rsid w:val="0038655E"/>
    <w:rsid w:val="003B5DEE"/>
    <w:rsid w:val="003E4AEC"/>
    <w:rsid w:val="00401D24"/>
    <w:rsid w:val="00443C7A"/>
    <w:rsid w:val="0047517C"/>
    <w:rsid w:val="004F44B1"/>
    <w:rsid w:val="00506995"/>
    <w:rsid w:val="0052179E"/>
    <w:rsid w:val="0055242B"/>
    <w:rsid w:val="00566AD8"/>
    <w:rsid w:val="00570531"/>
    <w:rsid w:val="00583D0A"/>
    <w:rsid w:val="00596EA7"/>
    <w:rsid w:val="005B74C2"/>
    <w:rsid w:val="005C455A"/>
    <w:rsid w:val="005D0FD6"/>
    <w:rsid w:val="0061232E"/>
    <w:rsid w:val="006244F2"/>
    <w:rsid w:val="006A61F3"/>
    <w:rsid w:val="006A7B81"/>
    <w:rsid w:val="006B1279"/>
    <w:rsid w:val="00713840"/>
    <w:rsid w:val="0071554F"/>
    <w:rsid w:val="00777EDF"/>
    <w:rsid w:val="0078242A"/>
    <w:rsid w:val="007D676A"/>
    <w:rsid w:val="00805A0A"/>
    <w:rsid w:val="00846316"/>
    <w:rsid w:val="00857244"/>
    <w:rsid w:val="0086150C"/>
    <w:rsid w:val="0087458B"/>
    <w:rsid w:val="00886273"/>
    <w:rsid w:val="00892A2E"/>
    <w:rsid w:val="008C39BF"/>
    <w:rsid w:val="008F0703"/>
    <w:rsid w:val="008F59BB"/>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17082"/>
    <w:rsid w:val="00B43F9B"/>
    <w:rsid w:val="00B8093A"/>
    <w:rsid w:val="00B904C8"/>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56299"/>
    <w:rsid w:val="00D87B97"/>
    <w:rsid w:val="00D9756A"/>
    <w:rsid w:val="00DA1A9F"/>
    <w:rsid w:val="00DD36E6"/>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 w:type="paragraph" w:styleId="a9">
    <w:name w:val="List Paragraph"/>
    <w:basedOn w:val="a"/>
    <w:uiPriority w:val="34"/>
    <w:qFormat/>
    <w:rsid w:val="00892A2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98980910.dotm</Template>
  <TotalTime>0</TotalTime>
  <Pages>2</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2021-06-23T06:08:00Z</dcterms:created>
  <dcterms:modified xsi:type="dcterms:W3CDTF">2021-06-30T05:23:00Z</dcterms:modified>
</cp:coreProperties>
</file>