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002" w:rsidRPr="000B2002" w:rsidRDefault="00CE3871" w:rsidP="000B2002">
      <w:pPr>
        <w:spacing w:line="360" w:lineRule="exact"/>
        <w:jc w:val="right"/>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9525</wp:posOffset>
                </wp:positionV>
                <wp:extent cx="2466975" cy="368300"/>
                <wp:effectExtent l="0" t="0" r="2857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368300"/>
                        </a:xfrm>
                        <a:prstGeom prst="rect">
                          <a:avLst/>
                        </a:prstGeom>
                        <a:solidFill>
                          <a:srgbClr val="FFFFFF"/>
                        </a:solidFill>
                        <a:ln w="25400">
                          <a:solidFill>
                            <a:srgbClr val="0070C0"/>
                          </a:solidFill>
                          <a:miter lim="800000"/>
                          <a:headEnd/>
                          <a:tailEnd/>
                        </a:ln>
                      </wps:spPr>
                      <wps:txbx>
                        <w:txbxContent>
                          <w:p w:rsidR="00CE3871" w:rsidRDefault="00CE3871" w:rsidP="00CE3871">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w:t>
                            </w:r>
                            <w:r>
                              <w:rPr>
                                <w:rFonts w:ascii="Century" w:eastAsia="HGP創英角ｺﾞｼｯｸUB" w:hAnsi="HGP創英角ｺﾞｼｯｸUB" w:cs="Times New Roman" w:hint="eastAsia"/>
                                <w:color w:val="000000"/>
                              </w:rPr>
                              <w:t>３</w:t>
                            </w:r>
                            <w:r>
                              <w:rPr>
                                <w:rFonts w:ascii="Century" w:eastAsia="HGP創英角ｺﾞｼｯｸUB" w:hAnsi="HGP創英角ｺﾞｼｯｸUB" w:cs="Times New Roman" w:hint="eastAsia"/>
                                <w:color w:val="000000"/>
                              </w:rPr>
                              <w:t>（要領第５の２</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３</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0;margin-top:.75pt;width:194.25pt;height: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" strokecolor="#0070c0" strokeweight="2pt">
                <v:textbox>
                  <w:txbxContent>
                    <w:p w:rsidR="00CE3871" w:rsidRDefault="00CE3871" w:rsidP="00CE3871">
                      <w:pPr>
                        <w:pStyle w:val="Web"/>
                        <w:tabs>
                          <w:tab w:val="center" w:pos="4252"/>
                          <w:tab w:val="right" w:pos="8504"/>
                        </w:tabs>
                        <w:spacing w:before="0" w:beforeAutospacing="0" w:after="0" w:afterAutospacing="0"/>
                      </w:pPr>
                      <w:r>
                        <w:rPr>
                          <w:rFonts w:ascii="Century" w:eastAsia="HGP創英角ｺﾞｼｯｸUB" w:hAnsi="HGP創英角ｺﾞｼｯｸUB" w:cs="Times New Roman" w:hint="eastAsia"/>
                          <w:color w:val="000000"/>
                        </w:rPr>
                        <w:t>参考例３－</w:t>
                      </w:r>
                      <w:r>
                        <w:rPr>
                          <w:rFonts w:ascii="Century" w:eastAsia="HGP創英角ｺﾞｼｯｸUB" w:hAnsi="HGP創英角ｺﾞｼｯｸUB" w:cs="Times New Roman" w:hint="eastAsia"/>
                          <w:color w:val="000000"/>
                        </w:rPr>
                        <w:t>３</w:t>
                      </w:r>
                      <w:r>
                        <w:rPr>
                          <w:rFonts w:ascii="Century" w:eastAsia="HGP創英角ｺﾞｼｯｸUB" w:hAnsi="HGP創英角ｺﾞｼｯｸUB" w:cs="Times New Roman" w:hint="eastAsia"/>
                          <w:color w:val="000000"/>
                        </w:rPr>
                        <w:t>（要領第５の２</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３</w:t>
                      </w:r>
                      <w:r>
                        <w:rPr>
                          <w:rFonts w:ascii="Century" w:eastAsia="HGP創英角ｺﾞｼｯｸUB" w:hAnsi="HGP創英角ｺﾞｼｯｸUB" w:cs="Times New Roman"/>
                          <w:color w:val="000000"/>
                        </w:rPr>
                        <w:t>)</w:t>
                      </w:r>
                      <w:r>
                        <w:rPr>
                          <w:rFonts w:ascii="Century" w:eastAsia="HGP創英角ｺﾞｼｯｸUB" w:hAnsi="HGP創英角ｺﾞｼｯｸUB" w:cs="Times New Roman" w:hint="eastAsia"/>
                          <w:color w:val="000000"/>
                        </w:rPr>
                        <w:t>）</w:t>
                      </w:r>
                    </w:p>
                  </w:txbxContent>
                </v:textbox>
              </v:rect>
            </w:pict>
          </mc:Fallback>
        </mc:AlternateContent>
      </w:r>
      <w:r w:rsidR="009D015D">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Default="000B2002" w:rsidP="000B2002">
      <w:pPr>
        <w:spacing w:line="360" w:lineRule="exact"/>
        <w:rPr>
          <w:rFonts w:asciiTheme="majorEastAsia" w:eastAsiaTheme="majorEastAsia" w:hAnsiTheme="majorEastAsia"/>
          <w:sz w:val="22"/>
        </w:rPr>
      </w:pPr>
    </w:p>
    <w:p w:rsidR="001F7CC9" w:rsidRPr="001F7CC9" w:rsidRDefault="001F7CC9" w:rsidP="000B2002">
      <w:pPr>
        <w:spacing w:line="360" w:lineRule="exact"/>
        <w:rPr>
          <w:rFonts w:asciiTheme="majorEastAsia" w:eastAsiaTheme="majorEastAsia" w:hAnsiTheme="majorEastAsia"/>
          <w:sz w:val="22"/>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bookmarkStart w:id="0" w:name="_GoBack"/>
      <w:bookmarkEnd w:id="0"/>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6367D2"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Pr="001F7CC9" w:rsidRDefault="000B2002" w:rsidP="000B2002">
      <w:pPr>
        <w:spacing w:line="360" w:lineRule="exact"/>
        <w:jc w:val="center"/>
        <w:rPr>
          <w:rFonts w:asciiTheme="majorEastAsia" w:eastAsiaTheme="majorEastAsia" w:hAnsiTheme="majorEastAsia"/>
          <w:b/>
          <w:sz w:val="32"/>
          <w:szCs w:val="32"/>
        </w:rPr>
      </w:pPr>
      <w:r w:rsidRPr="001F7CC9">
        <w:rPr>
          <w:rFonts w:asciiTheme="majorEastAsia" w:eastAsiaTheme="majorEastAsia" w:hAnsiTheme="majorEastAsia" w:hint="eastAsia"/>
          <w:b/>
          <w:sz w:val="32"/>
          <w:szCs w:val="32"/>
        </w:rPr>
        <w:t>比較対象労働者の待遇</w:t>
      </w:r>
      <w:r w:rsidR="00D23A6C" w:rsidRPr="001F7CC9">
        <w:rPr>
          <w:rFonts w:asciiTheme="majorEastAsia" w:eastAsiaTheme="majorEastAsia" w:hAnsiTheme="majorEastAsia" w:hint="eastAsia"/>
          <w:b/>
          <w:sz w:val="32"/>
          <w:szCs w:val="32"/>
        </w:rPr>
        <w:t>等</w:t>
      </w:r>
      <w:r w:rsidRPr="001F7CC9">
        <w:rPr>
          <w:rFonts w:asciiTheme="majorEastAsia" w:eastAsiaTheme="majorEastAsia" w:hAnsiTheme="majorEastAsia" w:hint="eastAsia"/>
          <w:b/>
          <w:sz w:val="32"/>
          <w:szCs w:val="32"/>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比較対象労働者の職務の内容</w:t>
      </w:r>
      <w:r w:rsidR="00D336D1"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（業務の内容及び責任の程度）</w:t>
      </w:r>
      <w:r w:rsidRPr="001F7CC9">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、当該職務の内容及び配置の変更の範囲並びに雇用形態</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【則第2</w:t>
      </w:r>
      <w:r w:rsidRPr="001F7CC9">
        <w:rPr>
          <w:rFonts w:asciiTheme="majorEastAsia" w:eastAsiaTheme="majorEastAsia" w:hAnsiTheme="major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4</w:t>
      </w:r>
      <w:r w:rsidRPr="001F7CC9">
        <w:rPr>
          <w:rFonts w:asciiTheme="majorEastAsia" w:eastAsiaTheme="majorEastAsia" w:hAnsiTheme="majorEastAsia" w:hint="eastAsia"/>
          <w:b/>
          <w:sz w:val="24"/>
          <w:szCs w:val="24"/>
          <w:bdr w:val="dashed" w:sz="4" w:space="0" w:color="auto"/>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条の４第１項第１号関係】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1F7CC9">
        <w:rPr>
          <w:rFonts w:asciiTheme="majorEastAsia" w:eastAsiaTheme="majorEastAsia" w:hAnsiTheme="majorEastAsia" w:hint="eastAsia"/>
          <w:b/>
          <w:sz w:val="24"/>
          <w:szCs w:val="24"/>
        </w:rPr>
        <w:t>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1F7CC9">
        <w:rPr>
          <w:rFonts w:asciiTheme="majorEastAsia" w:eastAsiaTheme="majorEastAsia" w:hAnsiTheme="majorEastAsia" w:hint="eastAsia"/>
          <w:b/>
          <w:sz w:val="24"/>
          <w:szCs w:val="24"/>
          <w:bdr w:val="dashed" w:sz="4" w:space="0" w:color="auto"/>
        </w:rPr>
        <w:t>＜厚生労働省編職業細分類323</w:t>
      </w:r>
      <w:r w:rsidR="001A0C47" w:rsidRPr="001F7CC9">
        <w:rPr>
          <w:rFonts w:asciiTheme="majorEastAsia" w:eastAsiaTheme="majorEastAsia" w:hAnsiTheme="majorEastAsia"/>
          <w:b/>
          <w:sz w:val="24"/>
          <w:szCs w:val="24"/>
          <w:bdr w:val="dashed" w:sz="4" w:space="0" w:color="auto"/>
        </w:rPr>
        <w:t>-04</w:t>
      </w:r>
      <w:r w:rsidR="001A0C47" w:rsidRPr="001F7CC9">
        <w:rPr>
          <w:rFonts w:asciiTheme="majorEastAsia" w:eastAsiaTheme="majorEastAsia" w:hAnsiTheme="majorEastAsia" w:hint="eastAsia"/>
          <w:b/>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xml:space="preserve">※　</w:t>
      </w:r>
      <w:r w:rsidR="00F12C5E" w:rsidRPr="00BE7324">
        <w:rPr>
          <w:rFonts w:asciiTheme="majorEastAsia" w:eastAsiaTheme="majorEastAsia" w:hAnsiTheme="majorEastAsia" w:hint="eastAsia"/>
          <w:sz w:val="24"/>
          <w:szCs w:val="24"/>
          <w:bdr w:val="dashed" w:sz="4" w:space="0" w:color="auto"/>
        </w:rPr>
        <w:t>例えば、</w:t>
      </w:r>
      <w:r w:rsidRPr="00BE7324">
        <w:rPr>
          <w:rFonts w:asciiTheme="majorEastAsia" w:eastAsiaTheme="majorEastAsia" w:hAnsiTheme="majorEastAsia" w:hint="eastAsia"/>
          <w:sz w:val="24"/>
          <w:szCs w:val="24"/>
          <w:bdr w:val="dashed" w:sz="4" w:space="0" w:color="auto"/>
        </w:rPr>
        <w:t>厚生労働省編職業</w:t>
      </w:r>
      <w:r w:rsidR="00F12C5E" w:rsidRPr="00BE7324">
        <w:rPr>
          <w:rFonts w:asciiTheme="majorEastAsia" w:eastAsiaTheme="majorEastAsia" w:hAnsiTheme="majorEastAsia" w:hint="eastAsia"/>
          <w:sz w:val="24"/>
          <w:szCs w:val="24"/>
          <w:bdr w:val="dashed" w:sz="4" w:space="0" w:color="auto"/>
        </w:rPr>
        <w:t>細</w:t>
      </w:r>
      <w:r w:rsidRPr="00BE7324">
        <w:rPr>
          <w:rFonts w:asciiTheme="majorEastAsia" w:eastAsiaTheme="majorEastAsia" w:hAnsiTheme="majorEastAsia" w:hint="eastAsia"/>
          <w:sz w:val="24"/>
          <w:szCs w:val="24"/>
          <w:bdr w:val="dashed" w:sz="4" w:space="0" w:color="auto"/>
        </w:rPr>
        <w:t>分類</w:t>
      </w:r>
      <w:r w:rsidR="00F12C5E" w:rsidRPr="00BE7324">
        <w:rPr>
          <w:rFonts w:asciiTheme="majorEastAsia" w:eastAsiaTheme="majorEastAsia" w:hAnsiTheme="majorEastAsia" w:hint="eastAsia"/>
          <w:sz w:val="24"/>
          <w:szCs w:val="24"/>
          <w:bdr w:val="dashed" w:sz="4" w:space="0" w:color="auto"/>
        </w:rPr>
        <w:t>により</w:t>
      </w:r>
      <w:r w:rsidRPr="00BE7324">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中核的業務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その他の業務</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BE7324">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Pr="00860157">
        <w:rPr>
          <w:rFonts w:asciiTheme="majorEastAsia" w:eastAsiaTheme="majorEastAsia" w:hAnsiTheme="majorEastAsia" w:hint="eastAsia"/>
          <w:b/>
          <w:sz w:val="24"/>
          <w:szCs w:val="24"/>
        </w:rPr>
        <w:t>責任の程度</w:t>
      </w:r>
    </w:p>
    <w:p w:rsidR="004D1AE0" w:rsidRPr="00860157" w:rsidRDefault="0007243C" w:rsidP="004D1AE0">
      <w:pPr>
        <w:spacing w:line="360" w:lineRule="exact"/>
        <w:ind w:leftChars="100" w:left="450"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権限の範囲</w:t>
      </w:r>
      <w:r w:rsidR="00A14444">
        <w:rPr>
          <w:rFonts w:asciiTheme="majorEastAsia" w:eastAsiaTheme="majorEastAsia" w:hAnsiTheme="majorEastAsia" w:hint="eastAsia"/>
          <w:sz w:val="24"/>
          <w:szCs w:val="24"/>
        </w:rPr>
        <w:t xml:space="preserve">　　　　：</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副リーダー</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等級中</w:t>
      </w:r>
      <w:r w:rsidR="006367D2"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2D2267"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等級</w:t>
      </w:r>
      <w:r w:rsidR="004D1AE0"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rsidR="0007243C" w:rsidRPr="00860157" w:rsidRDefault="00D841F1" w:rsidP="00860157">
      <w:pPr>
        <w:spacing w:line="360" w:lineRule="exact"/>
        <w:ind w:leftChars="100" w:left="210" w:firstLineChars="1300" w:firstLine="3061"/>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（仕入れにおける契約権限なし、部下１～３</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トラブル・緊急対応</w:t>
      </w:r>
      <w:r w:rsidR="00A14444">
        <w:rPr>
          <w:rFonts w:asciiTheme="majorEastAsia" w:eastAsiaTheme="majorEastAsia" w:hAnsiTheme="majorEastAsia" w:hint="eastAsia"/>
          <w:sz w:val="24"/>
          <w:szCs w:val="24"/>
        </w:rPr>
        <w:t>：</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リーダー不在である間の週１</w:t>
      </w:r>
      <w:r w:rsidR="00D841F1"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w:t>
      </w:r>
      <w:r w:rsidR="00A14444"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成果への期待・役割</w:t>
      </w:r>
      <w:r w:rsidR="00A14444">
        <w:rPr>
          <w:rFonts w:asciiTheme="majorEastAsia" w:eastAsiaTheme="majorEastAsia" w:hAnsiTheme="majorEastAsia" w:hint="eastAsia"/>
          <w:sz w:val="24"/>
          <w:szCs w:val="24"/>
        </w:rPr>
        <w:t>：個人単位で月の売上げ目標</w:t>
      </w:r>
      <w:r w:rsidR="00D841F1">
        <w:rPr>
          <w:rFonts w:asciiTheme="majorEastAsia" w:eastAsiaTheme="majorEastAsia" w:hAnsiTheme="majorEastAsia" w:hint="eastAsia"/>
          <w:sz w:val="24"/>
          <w:szCs w:val="24"/>
        </w:rPr>
        <w:t>2</w:t>
      </w:r>
      <w:r w:rsidR="00A14444">
        <w:rPr>
          <w:rFonts w:asciiTheme="majorEastAsia" w:eastAsiaTheme="majorEastAsia" w:hAnsiTheme="majorEastAsia" w:hint="eastAsia"/>
          <w:sz w:val="24"/>
          <w:szCs w:val="24"/>
        </w:rPr>
        <w:t>0</w:t>
      </w:r>
      <w:r w:rsidR="00D841F1">
        <w:rPr>
          <w:rFonts w:asciiTheme="majorEastAsia" w:eastAsiaTheme="majorEastAsia" w:hAnsiTheme="majorEastAsia" w:hint="eastAsia"/>
          <w:sz w:val="24"/>
          <w:szCs w:val="24"/>
        </w:rPr>
        <w:t>～50</w:t>
      </w:r>
      <w:r w:rsidR="00A14444">
        <w:rPr>
          <w:rFonts w:asciiTheme="majorEastAsia" w:eastAsiaTheme="majorEastAsia" w:hAnsiTheme="majorEastAsia" w:hint="eastAsia"/>
          <w:sz w:val="24"/>
          <w:szCs w:val="24"/>
        </w:rPr>
        <w:t>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④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所定外労働</w:t>
      </w:r>
      <w:r w:rsidR="00A14444">
        <w:rPr>
          <w:rFonts w:asciiTheme="majorEastAsia" w:eastAsiaTheme="majorEastAsia" w:hAnsiTheme="majorEastAsia" w:hint="eastAsia"/>
          <w:sz w:val="24"/>
          <w:szCs w:val="24"/>
        </w:rPr>
        <w:t xml:space="preserve">　　　　：週</w:t>
      </w:r>
      <w:r w:rsidR="00D841F1">
        <w:rPr>
          <w:rFonts w:asciiTheme="majorEastAsia" w:eastAsiaTheme="majorEastAsia" w:hAnsiTheme="majorEastAsia" w:hint="eastAsia"/>
          <w:sz w:val="24"/>
          <w:szCs w:val="24"/>
        </w:rPr>
        <w:t>０～３</w:t>
      </w:r>
      <w:r w:rsidR="00A14444">
        <w:rPr>
          <w:rFonts w:asciiTheme="majorEastAsia" w:eastAsiaTheme="majorEastAsia" w:hAnsiTheme="majorEastAsia" w:hint="eastAsia"/>
          <w:sz w:val="24"/>
          <w:szCs w:val="24"/>
        </w:rPr>
        <w:t>回、計</w:t>
      </w:r>
      <w:r w:rsidR="00D841F1">
        <w:rPr>
          <w:rFonts w:asciiTheme="majorEastAsia" w:eastAsiaTheme="majorEastAsia" w:hAnsiTheme="majorEastAsia" w:hint="eastAsia"/>
          <w:sz w:val="24"/>
          <w:szCs w:val="24"/>
        </w:rPr>
        <w:t>０～６</w:t>
      </w:r>
      <w:r w:rsidR="00A14444">
        <w:rPr>
          <w:rFonts w:asciiTheme="majorEastAsia" w:eastAsiaTheme="majorEastAsia" w:hAnsiTheme="majorEastAsia" w:hint="eastAsia"/>
          <w:sz w:val="24"/>
          <w:szCs w:val="24"/>
        </w:rPr>
        <w:t>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 xml:space="preserve">⑤　</w:t>
      </w:r>
      <w:r w:rsidR="0007243C"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Pr="00860157">
        <w:rPr>
          <w:rFonts w:asciiTheme="majorEastAsia" w:eastAsiaTheme="majorEastAsia" w:hAnsiTheme="majorEastAsia" w:hint="eastAsia"/>
          <w:b/>
          <w:sz w:val="24"/>
          <w:szCs w:val="24"/>
          <w:bdr w:val="dashed" w:sz="4" w:space="0" w:color="auto"/>
        </w:rPr>
        <w:t>「その他」については、責任の程度を</w:t>
      </w:r>
      <w:r w:rsidR="00A14444" w:rsidRPr="00860157">
        <w:rPr>
          <w:rFonts w:asciiTheme="majorEastAsia" w:eastAsiaTheme="majorEastAsia" w:hAnsiTheme="majorEastAsia" w:hint="eastAsia"/>
          <w:b/>
          <w:sz w:val="24"/>
          <w:szCs w:val="24"/>
          <w:bdr w:val="dashed" w:sz="4" w:space="0" w:color="auto"/>
        </w:rPr>
        <w:t>指すもの</w:t>
      </w:r>
      <w:r w:rsidRPr="00860157">
        <w:rPr>
          <w:rFonts w:asciiTheme="majorEastAsia" w:eastAsiaTheme="majorEastAsia" w:hAnsiTheme="majorEastAsia" w:hint="eastAsia"/>
          <w:b/>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860157">
        <w:rPr>
          <w:rFonts w:asciiTheme="majorEastAsia" w:eastAsiaTheme="majorEastAsia" w:hAnsiTheme="majorEastAsia" w:hint="eastAsia"/>
          <w:b/>
          <w:sz w:val="24"/>
          <w:szCs w:val="24"/>
        </w:rPr>
        <w:t>職務の内容及び配置の変更の範囲</w:t>
      </w:r>
    </w:p>
    <w:p w:rsidR="00D336D1" w:rsidRPr="00860157" w:rsidRDefault="00D336D1" w:rsidP="00D336D1">
      <w:pPr>
        <w:spacing w:line="360" w:lineRule="exact"/>
        <w:ind w:leftChars="150" w:left="555" w:hangingChars="100" w:hanging="240"/>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asciiTheme="majorEastAsia" w:eastAsiaTheme="majorEastAsia" w:hAnsiTheme="majorEastAsia" w:hint="eastAsia"/>
          <w:sz w:val="24"/>
          <w:szCs w:val="24"/>
        </w:rPr>
        <w:t xml:space="preserve">①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職務の内容の変更の範囲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他の服飾品の販売に従事する可能性あり</w:t>
      </w:r>
    </w:p>
    <w:p w:rsidR="00D336D1" w:rsidRDefault="00D336D1" w:rsidP="00860157">
      <w:pPr>
        <w:spacing w:line="360" w:lineRule="exact"/>
        <w:ind w:left="235" w:hangingChars="100" w:hanging="235"/>
        <w:rPr>
          <w:rFonts w:asciiTheme="majorEastAsia" w:eastAsiaTheme="majorEastAsia" w:hAnsiTheme="majorEastAsia"/>
          <w:sz w:val="24"/>
          <w:szCs w:val="24"/>
        </w:rPr>
      </w:pP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860157">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配置の変更の範囲</w:t>
      </w:r>
      <w:r>
        <w:rPr>
          <w:rFonts w:asciiTheme="majorEastAsia" w:eastAsiaTheme="majorEastAsia" w:hAnsiTheme="majorEastAsia" w:hint="eastAsia"/>
          <w:sz w:val="24"/>
          <w:szCs w:val="24"/>
        </w:rPr>
        <w:t>：</w:t>
      </w:r>
      <w:r w:rsidRPr="00860157">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453D5E">
        <w:rPr>
          <w:rFonts w:asciiTheme="majorEastAsia" w:eastAsiaTheme="majorEastAsia" w:hAnsiTheme="majorEastAsia" w:hint="eastAsia"/>
          <w:b/>
          <w:sz w:val="24"/>
          <w:szCs w:val="24"/>
        </w:rPr>
        <w:t>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6367D2">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BE7324">
        <w:rPr>
          <w:rFonts w:asciiTheme="majorEastAsia" w:eastAsiaTheme="majorEastAsia" w:hAnsiTheme="majorEastAsia" w:hint="eastAsia"/>
          <w:sz w:val="24"/>
          <w:szCs w:val="24"/>
          <w:bdr w:val="dashed" w:sz="4" w:space="0" w:color="auto"/>
        </w:rPr>
        <w:t>【則第2</w:t>
      </w:r>
      <w:r w:rsidR="00EA71CD" w:rsidRPr="00BE7324">
        <w:rPr>
          <w:rFonts w:asciiTheme="majorEastAsia" w:eastAsiaTheme="majorEastAsia" w:hAnsiTheme="majorEastAsia"/>
          <w:sz w:val="24"/>
          <w:szCs w:val="24"/>
          <w:bdr w:val="dashed" w:sz="4" w:space="0" w:color="auto"/>
        </w:rPr>
        <w:t>4</w:t>
      </w:r>
      <w:r w:rsidR="00EA71CD" w:rsidRPr="00BE7324">
        <w:rPr>
          <w:rFonts w:asciiTheme="majorEastAsia" w:eastAsiaTheme="majorEastAsia" w:hAnsiTheme="majorEastAsia" w:hint="eastAsia"/>
          <w:sz w:val="24"/>
          <w:szCs w:val="24"/>
          <w:bdr w:val="dashed" w:sz="4" w:space="0" w:color="auto"/>
        </w:rPr>
        <w:t>条の４第１項第２号関係】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w:t>
      </w:r>
      <w:r>
        <w:rPr>
          <w:rFonts w:asciiTheme="majorEastAsia" w:eastAsiaTheme="majorEastAsia" w:hAnsiTheme="majorEastAsia" w:hint="eastAsia"/>
          <w:sz w:val="24"/>
          <w:szCs w:val="24"/>
        </w:rPr>
        <w:t>：</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業務の内容が同一である通常の労働者</w:t>
      </w:r>
      <w:r>
        <w:rPr>
          <w:rFonts w:asciiTheme="majorEastAsia" w:eastAsiaTheme="majorEastAsia" w:hAnsiTheme="majorEastAsia" w:hint="eastAsia"/>
          <w:sz w:val="24"/>
          <w:szCs w:val="24"/>
        </w:rPr>
        <w:t>（</w:t>
      </w:r>
      <w:r w:rsidR="0062032E">
        <w:rPr>
          <w:rFonts w:asciiTheme="majorEastAsia" w:eastAsiaTheme="majorEastAsia" w:hAnsiTheme="majorEastAsia" w:hint="eastAsia"/>
          <w:sz w:val="24"/>
          <w:szCs w:val="24"/>
        </w:rPr>
        <w:t>標準的なモデル</w:t>
      </w:r>
      <w:r>
        <w:rPr>
          <w:rFonts w:asciiTheme="majorEastAsia" w:eastAsiaTheme="majorEastAsia" w:hAnsiTheme="majorEastAsia" w:hint="eastAsia"/>
          <w:sz w:val="24"/>
          <w:szCs w:val="24"/>
        </w:rPr>
        <w:t>）</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BE7324">
        <w:rPr>
          <w:rFonts w:asciiTheme="majorEastAsia" w:eastAsiaTheme="majorEastAsia" w:hAnsiTheme="majorEastAsia" w:hint="eastAsia"/>
          <w:sz w:val="24"/>
          <w:szCs w:val="24"/>
          <w:bdr w:val="dashed" w:sz="4" w:space="0" w:color="auto"/>
        </w:rPr>
        <w:t>【</w:t>
      </w:r>
      <w:r w:rsidR="009778C2" w:rsidRPr="00BE7324">
        <w:rPr>
          <w:rFonts w:asciiTheme="majorEastAsia" w:eastAsiaTheme="majorEastAsia" w:hAnsiTheme="majorEastAsia" w:hint="eastAsia"/>
          <w:sz w:val="24"/>
          <w:szCs w:val="24"/>
          <w:bdr w:val="dashed" w:sz="4" w:space="0" w:color="auto"/>
        </w:rPr>
        <w:t>以下の参考の※の</w:t>
      </w:r>
      <w:r w:rsidRPr="00BE7324">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比較対象労働者の待遇のそれぞれの内容</w:t>
      </w:r>
      <w:r w:rsidR="00EA71CD">
        <w:rPr>
          <w:rFonts w:asciiTheme="majorEastAsia" w:eastAsiaTheme="majorEastAsia" w:hAnsiTheme="majorEastAsia" w:hint="eastAsia"/>
          <w:sz w:val="24"/>
          <w:szCs w:val="24"/>
        </w:rPr>
        <w:t>（昇給、賞与その他の主な待遇がない場合にはその旨）</w:t>
      </w:r>
      <w:r w:rsidR="00EA71CD" w:rsidRPr="00BE7324">
        <w:rPr>
          <w:rFonts w:asciiTheme="majorEastAsia" w:eastAsiaTheme="majorEastAsia" w:hAnsiTheme="majorEastAsia" w:hint="eastAsia"/>
          <w:sz w:val="24"/>
          <w:szCs w:val="24"/>
          <w:bdr w:val="dashed" w:sz="4" w:space="0" w:color="auto"/>
        </w:rPr>
        <w:t>【則第24条の４第１項第３号関係】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BE7324">
        <w:rPr>
          <w:rFonts w:asciiTheme="majorEastAsia" w:eastAsiaTheme="majorEastAsia" w:hAnsiTheme="majorEastAsia" w:hint="eastAsia"/>
          <w:sz w:val="24"/>
          <w:szCs w:val="24"/>
          <w:bdr w:val="dashed" w:sz="4" w:space="0" w:color="auto"/>
        </w:rPr>
        <w:t>【則第24条の４第１項第４号関係】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待遇のそれぞれを決定するに当たって考慮した事項</w:t>
      </w:r>
      <w:r w:rsidR="00DE0E67" w:rsidRPr="00BE7324">
        <w:rPr>
          <w:rFonts w:asciiTheme="majorEastAsia" w:eastAsiaTheme="majorEastAsia" w:hAnsiTheme="majorEastAsia" w:hint="eastAsia"/>
          <w:sz w:val="24"/>
          <w:szCs w:val="24"/>
          <w:bdr w:val="dashed" w:sz="4" w:space="0" w:color="auto"/>
        </w:rPr>
        <w:t>【則第24条の４第１項第５号関係】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0D5163">
        <w:tc>
          <w:tcPr>
            <w:tcW w:w="9286" w:type="dxa"/>
            <w:gridSpan w:val="2"/>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0B0618" w:rsidTr="000D5163">
        <w:tc>
          <w:tcPr>
            <w:tcW w:w="9286" w:type="dxa"/>
            <w:gridSpan w:val="2"/>
          </w:tcPr>
          <w:p w:rsidR="000B0618" w:rsidRDefault="000B0618"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r>
      <w:tr w:rsidR="000B0618" w:rsidTr="00391BFE">
        <w:tc>
          <w:tcPr>
            <w:tcW w:w="4648" w:type="dxa"/>
          </w:tcPr>
          <w:p w:rsidR="000B0618" w:rsidRPr="00EF5A5F"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0B0618" w:rsidRDefault="000B061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0E1081" w:rsidTr="00CA62E2">
        <w:tc>
          <w:tcPr>
            <w:tcW w:w="9286" w:type="dxa"/>
            <w:gridSpan w:val="2"/>
            <w:shd w:val="clear" w:color="auto" w:fill="auto"/>
          </w:tcPr>
          <w:p w:rsidR="000E1081" w:rsidRPr="00BE7324" w:rsidRDefault="000E1081" w:rsidP="000E1081">
            <w:pPr>
              <w:spacing w:line="360" w:lineRule="exact"/>
              <w:rPr>
                <w:rFonts w:asciiTheme="majorEastAsia" w:eastAsiaTheme="majorEastAsia" w:hAnsiTheme="majorEastAsia"/>
                <w:sz w:val="24"/>
                <w:szCs w:val="24"/>
              </w:rPr>
            </w:pPr>
            <w:r w:rsidRPr="00BE7324">
              <w:rPr>
                <w:rFonts w:asciiTheme="majorEastAsia" w:eastAsiaTheme="majorEastAsia" w:hAnsiTheme="majorEastAsia" w:hint="eastAsia"/>
                <w:sz w:val="24"/>
                <w:szCs w:val="24"/>
              </w:rPr>
              <w:t xml:space="preserve">①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基本給</w:t>
            </w:r>
          </w:p>
        </w:tc>
      </w:tr>
      <w:tr w:rsidR="000B0618" w:rsidTr="00CA62E2">
        <w:tc>
          <w:tcPr>
            <w:tcW w:w="9286" w:type="dxa"/>
            <w:gridSpan w:val="2"/>
            <w:shd w:val="clear" w:color="auto" w:fill="auto"/>
          </w:tcPr>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正社員賃金規程</w:t>
            </w: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別表第１」の賃金表のうち、「１級１号俸」から「１級10号俸」までを適用。</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級</w:t>
            </w:r>
            <w:r>
              <w:rPr>
                <w:rFonts w:asciiTheme="majorEastAsia" w:eastAsiaTheme="majorEastAsia" w:hAnsiTheme="majorEastAsia" w:hint="eastAsia"/>
                <w:sz w:val="24"/>
                <w:szCs w:val="24"/>
              </w:rPr>
              <w:t>及び</w:t>
            </w:r>
            <w:r w:rsidR="000B0618">
              <w:rPr>
                <w:rFonts w:asciiTheme="majorEastAsia" w:eastAsiaTheme="majorEastAsia" w:hAnsiTheme="majorEastAsia" w:hint="eastAsia"/>
                <w:sz w:val="24"/>
                <w:szCs w:val="24"/>
              </w:rPr>
              <w:t>号俸は、正社員賃金規程別表第２の職能等級表により決定。</w:t>
            </w:r>
          </w:p>
          <w:p w:rsidR="000B0618"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0618">
              <w:rPr>
                <w:rFonts w:asciiTheme="majorEastAsia" w:eastAsiaTheme="majorEastAsia" w:hAnsiTheme="majorEastAsia" w:hint="eastAsia"/>
                <w:sz w:val="24"/>
                <w:szCs w:val="24"/>
              </w:rPr>
              <w:t>半期ごとに評価を行い、その結果により、職能</w:t>
            </w:r>
            <w:r>
              <w:rPr>
                <w:rFonts w:asciiTheme="majorEastAsia" w:eastAsiaTheme="majorEastAsia" w:hAnsiTheme="majorEastAsia" w:hint="eastAsia"/>
                <w:sz w:val="24"/>
                <w:szCs w:val="24"/>
              </w:rPr>
              <w:t>等級</w:t>
            </w:r>
            <w:r w:rsidR="000B0618">
              <w:rPr>
                <w:rFonts w:asciiTheme="majorEastAsia" w:eastAsiaTheme="majorEastAsia" w:hAnsiTheme="majorEastAsia" w:hint="eastAsia"/>
                <w:sz w:val="24"/>
                <w:szCs w:val="24"/>
              </w:rPr>
              <w:t>の上昇の有無・程度を決定。</w:t>
            </w:r>
          </w:p>
          <w:p w:rsidR="00884680" w:rsidRDefault="00884680" w:rsidP="000B061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0B0618" w:rsidRPr="000B0618" w:rsidRDefault="00297D58" w:rsidP="0088468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別途、別表第１及び別表第２を提供</w:t>
            </w:r>
            <w:r>
              <w:rPr>
                <w:rFonts w:asciiTheme="majorEastAsia" w:eastAsiaTheme="majorEastAsia" w:hAnsiTheme="majorEastAsia" w:hint="eastAsia"/>
                <w:sz w:val="24"/>
                <w:szCs w:val="24"/>
              </w:rPr>
              <w:t>＞</w:t>
            </w:r>
          </w:p>
        </w:tc>
      </w:tr>
      <w:tr w:rsidR="000B0618" w:rsidTr="00CA62E2">
        <w:tc>
          <w:tcPr>
            <w:tcW w:w="4648" w:type="dxa"/>
            <w:shd w:val="clear" w:color="auto" w:fill="auto"/>
          </w:tcPr>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・労働に対する基本的な対償として支払われるもの</w:t>
            </w:r>
          </w:p>
          <w:p w:rsidR="000B0618"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・労働者の能力の向上のための努力を促進する目的</w:t>
            </w:r>
          </w:p>
          <w:p w:rsidR="000B0618" w:rsidRPr="00EF5A5F" w:rsidRDefault="000B0618"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shd w:val="clear" w:color="auto" w:fill="auto"/>
          </w:tcPr>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0B0618" w:rsidRDefault="000B0618"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0B0618" w:rsidRDefault="000B0618" w:rsidP="00FC76DE">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D62EF3" w:rsidTr="00CA62E2">
        <w:tc>
          <w:tcPr>
            <w:tcW w:w="9286" w:type="dxa"/>
            <w:gridSpan w:val="2"/>
            <w:shd w:val="clear" w:color="auto" w:fill="auto"/>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賞与</w:t>
            </w:r>
          </w:p>
        </w:tc>
      </w:tr>
      <w:tr w:rsidR="00884680" w:rsidRPr="00884680" w:rsidTr="00CA62E2">
        <w:tc>
          <w:tcPr>
            <w:tcW w:w="9286" w:type="dxa"/>
            <w:gridSpan w:val="2"/>
            <w:shd w:val="clear" w:color="auto" w:fill="auto"/>
          </w:tcPr>
          <w:p w:rsidR="00884680" w:rsidRDefault="00297D58"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884680">
              <w:rPr>
                <w:rFonts w:asciiTheme="majorEastAsia" w:eastAsiaTheme="majorEastAsia" w:hAnsiTheme="majorEastAsia" w:hint="eastAsia"/>
                <w:sz w:val="24"/>
                <w:szCs w:val="24"/>
              </w:rPr>
              <w:t>基本給２か月分に、個人業績に係る評価係数（※）を乗じた額を支給</w:t>
            </w:r>
          </w:p>
          <w:p w:rsidR="00884680" w:rsidRDefault="00884680" w:rsidP="0088468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 xml:space="preserve">　評価係数は、Ａ評価（特に優秀）：1.2、Ｂ評価（優秀）：1.0、Ｃ評（普通）：0.8</w:t>
            </w:r>
          </w:p>
        </w:tc>
      </w:tr>
      <w:tr w:rsidR="00884680" w:rsidTr="00CA62E2">
        <w:tc>
          <w:tcPr>
            <w:tcW w:w="4648" w:type="dxa"/>
            <w:shd w:val="clear" w:color="auto" w:fill="auto"/>
          </w:tcPr>
          <w:p w:rsidR="00884680" w:rsidRPr="00EF5A5F" w:rsidRDefault="00884680"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shd w:val="clear" w:color="auto" w:fill="auto"/>
          </w:tcPr>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基本給額、支給月数により算定</w:t>
            </w:r>
          </w:p>
          <w:p w:rsidR="00884680" w:rsidRDefault="0088468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884680" w:rsidRDefault="00884680" w:rsidP="0083224D">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個人業績：Ａ～Ｃ評価（「特に優秀」、「優秀」、「普通」の三段階評価）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p w:rsidR="00297D58" w:rsidRDefault="00297D58"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③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役職手当</w:t>
            </w:r>
            <w:r>
              <w:rPr>
                <w:rFonts w:asciiTheme="majorEastAsia" w:eastAsiaTheme="majorEastAsia" w:hAnsiTheme="majorEastAsia" w:hint="eastAsia"/>
                <w:sz w:val="24"/>
                <w:szCs w:val="24"/>
              </w:rPr>
              <w:t>：制度</w:t>
            </w:r>
            <w:r w:rsidR="00790135">
              <w:rPr>
                <w:rFonts w:asciiTheme="majorEastAsia" w:eastAsiaTheme="majorEastAsia" w:hAnsiTheme="majorEastAsia" w:hint="eastAsia"/>
                <w:sz w:val="24"/>
                <w:szCs w:val="24"/>
              </w:rPr>
              <w:t>有</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リーダー５万円／月、副リーダーに３万円／月を支給</w:t>
            </w:r>
          </w:p>
        </w:tc>
      </w:tr>
      <w:tr w:rsidR="00297D58" w:rsidTr="00CA62E2">
        <w:tc>
          <w:tcPr>
            <w:tcW w:w="4648" w:type="dxa"/>
            <w:shd w:val="clear" w:color="auto" w:fill="auto"/>
          </w:tcPr>
          <w:p w:rsidR="00297D58"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297D58" w:rsidRPr="00EF5A5F" w:rsidRDefault="00297D5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A54D4A" w:rsidRPr="00A54D4A" w:rsidTr="00CA62E2">
        <w:tc>
          <w:tcPr>
            <w:tcW w:w="9286" w:type="dxa"/>
            <w:gridSpan w:val="2"/>
            <w:shd w:val="clear" w:color="auto" w:fill="auto"/>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CA62E2">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297D58" w:rsidTr="00CA62E2">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CA62E2">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⑥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精皆勤手当</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部下がおらず、かつ無欠勤の場合に一律１万円／月を支給</w:t>
            </w:r>
          </w:p>
        </w:tc>
      </w:tr>
      <w:tr w:rsidR="00297D58" w:rsidTr="00BE7324">
        <w:tc>
          <w:tcPr>
            <w:tcW w:w="4648" w:type="dxa"/>
            <w:shd w:val="clear" w:color="auto" w:fill="auto"/>
          </w:tcPr>
          <w:p w:rsidR="00297D58" w:rsidRPr="00EF5A5F" w:rsidRDefault="00297D5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責任の程度：部下１～３名</w:t>
            </w:r>
          </w:p>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欠勤の有無：無欠勤、欠勤１日</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297D58" w:rsidTr="00BE7324">
        <w:tc>
          <w:tcPr>
            <w:tcW w:w="9286" w:type="dxa"/>
            <w:gridSpan w:val="2"/>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297D58" w:rsidTr="00BE7324">
        <w:tc>
          <w:tcPr>
            <w:tcW w:w="4648" w:type="dxa"/>
            <w:shd w:val="clear" w:color="auto" w:fill="auto"/>
          </w:tcPr>
          <w:p w:rsidR="00297D58" w:rsidRPr="00EF5A5F"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297D58" w:rsidRDefault="00297D5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A23B7" w:rsidTr="00BE7324">
        <w:tc>
          <w:tcPr>
            <w:tcW w:w="9286" w:type="dxa"/>
            <w:gridSpan w:val="2"/>
            <w:shd w:val="clear" w:color="auto" w:fill="auto"/>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w:t>
            </w:r>
            <w:r w:rsidR="002A23B7"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通勤手当</w:t>
            </w:r>
            <w:r w:rsidR="00A54D4A">
              <w:rPr>
                <w:rFonts w:asciiTheme="majorEastAsia" w:eastAsiaTheme="majorEastAsia" w:hAnsiTheme="majorEastAsia" w:hint="eastAsia"/>
                <w:sz w:val="24"/>
                <w:szCs w:val="24"/>
              </w:rPr>
              <w:t>：制度有</w:t>
            </w:r>
          </w:p>
        </w:tc>
      </w:tr>
      <w:tr w:rsidR="00297D58" w:rsidTr="00BE7324">
        <w:tc>
          <w:tcPr>
            <w:tcW w:w="9286" w:type="dxa"/>
            <w:gridSpan w:val="2"/>
            <w:shd w:val="clear" w:color="auto" w:fill="auto"/>
          </w:tcPr>
          <w:p w:rsidR="00297D58" w:rsidRDefault="006D4248" w:rsidP="00297D5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97D58">
              <w:rPr>
                <w:rFonts w:asciiTheme="majorEastAsia" w:eastAsiaTheme="majorEastAsia" w:hAnsiTheme="majorEastAsia" w:hint="eastAsia"/>
                <w:sz w:val="24"/>
                <w:szCs w:val="24"/>
              </w:rPr>
              <w:t>実費を支給（上限５万円／月）</w:t>
            </w:r>
          </w:p>
        </w:tc>
      </w:tr>
      <w:tr w:rsidR="00297D58" w:rsidTr="00BE7324">
        <w:tc>
          <w:tcPr>
            <w:tcW w:w="4648" w:type="dxa"/>
            <w:shd w:val="clear" w:color="auto" w:fill="auto"/>
          </w:tcPr>
          <w:p w:rsidR="00297D58" w:rsidRPr="00EF5A5F" w:rsidRDefault="00297D58"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shd w:val="clear" w:color="auto" w:fill="auto"/>
          </w:tcPr>
          <w:p w:rsidR="00297D58" w:rsidRDefault="00297D58"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97D58" w:rsidRDefault="00297D58"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⑩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出張旅費</w:t>
            </w:r>
            <w:r>
              <w:rPr>
                <w:rFonts w:asciiTheme="majorEastAsia" w:eastAsiaTheme="majorEastAsia" w:hAnsiTheme="majorEastAsia" w:hint="eastAsia"/>
                <w:sz w:val="24"/>
                <w:szCs w:val="24"/>
              </w:rPr>
              <w:t>：制度</w:t>
            </w:r>
            <w:r w:rsidR="00AC6C37">
              <w:rPr>
                <w:rFonts w:asciiTheme="majorEastAsia" w:eastAsiaTheme="majorEastAsia" w:hAnsiTheme="majorEastAsia" w:hint="eastAsia"/>
                <w:sz w:val="24"/>
                <w:szCs w:val="24"/>
              </w:rPr>
              <w:t>有</w:t>
            </w:r>
          </w:p>
        </w:tc>
      </w:tr>
      <w:tr w:rsidR="006D4248" w:rsidTr="00BE7324">
        <w:tc>
          <w:tcPr>
            <w:tcW w:w="9286" w:type="dxa"/>
            <w:gridSpan w:val="2"/>
            <w:shd w:val="clear" w:color="auto" w:fill="auto"/>
          </w:tcPr>
          <w:p w:rsidR="006D4248" w:rsidRDefault="006D4248" w:rsidP="006D4248">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・出張に要する交通費を全額支給</w:t>
            </w:r>
          </w:p>
        </w:tc>
      </w:tr>
      <w:tr w:rsidR="006D4248" w:rsidTr="00BE7324">
        <w:tc>
          <w:tcPr>
            <w:tcW w:w="4648" w:type="dxa"/>
            <w:shd w:val="clear" w:color="auto" w:fill="auto"/>
          </w:tcPr>
          <w:p w:rsidR="006D4248" w:rsidRPr="00EF5A5F" w:rsidRDefault="006D4248"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shd w:val="clear" w:color="auto" w:fill="auto"/>
          </w:tcPr>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6D4248" w:rsidRDefault="006D4248"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⑭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食堂</w:t>
            </w:r>
            <w:r>
              <w:rPr>
                <w:rFonts w:asciiTheme="majorEastAsia" w:eastAsiaTheme="majorEastAsia" w:hAnsiTheme="majorEastAsia" w:hint="eastAsia"/>
                <w:sz w:val="24"/>
                <w:szCs w:val="24"/>
              </w:rPr>
              <w:t>：施設有</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就業する事業所に食堂がある場合には、利用の機会を付与</w:t>
            </w:r>
          </w:p>
        </w:tc>
      </w:tr>
      <w:tr w:rsidR="00E1725A" w:rsidTr="00BE7324">
        <w:tc>
          <w:tcPr>
            <w:tcW w:w="4648" w:type="dxa"/>
            <w:shd w:val="clear" w:color="auto" w:fill="auto"/>
          </w:tcPr>
          <w:p w:rsidR="00E1725A" w:rsidRPr="00EF5A5F" w:rsidRDefault="00E1725A"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就業する事業所：Ａ支店（食堂無）、Ｂ支店（食堂有）</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⑮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休憩室</w:t>
            </w:r>
            <w:r>
              <w:rPr>
                <w:rFonts w:asciiTheme="majorEastAsia" w:eastAsiaTheme="majorEastAsia" w:hAnsiTheme="majorEastAsia" w:hint="eastAsia"/>
                <w:sz w:val="24"/>
                <w:szCs w:val="24"/>
              </w:rPr>
              <w:t>：施設無</w:t>
            </w:r>
          </w:p>
        </w:tc>
      </w:tr>
      <w:tr w:rsidR="00E1725A" w:rsidTr="00BE7324">
        <w:tc>
          <w:tcPr>
            <w:tcW w:w="9286" w:type="dxa"/>
            <w:gridSpan w:val="2"/>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1725A" w:rsidTr="00BE7324">
        <w:tc>
          <w:tcPr>
            <w:tcW w:w="4648" w:type="dxa"/>
            <w:shd w:val="clear" w:color="auto" w:fill="auto"/>
          </w:tcPr>
          <w:p w:rsidR="00E1725A" w:rsidRPr="00EF5A5F"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E1725A" w:rsidRDefault="00E1725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⑯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更衣室</w:t>
            </w:r>
            <w:r>
              <w:rPr>
                <w:rFonts w:asciiTheme="majorEastAsia" w:eastAsiaTheme="majorEastAsia" w:hAnsiTheme="majorEastAsia" w:hint="eastAsia"/>
                <w:sz w:val="24"/>
                <w:szCs w:val="24"/>
              </w:rPr>
              <w:t>：施設</w:t>
            </w:r>
            <w:r w:rsidR="00AC6C37">
              <w:rPr>
                <w:rFonts w:asciiTheme="majorEastAsia" w:eastAsiaTheme="majorEastAsia" w:hAnsiTheme="majorEastAsia" w:hint="eastAsia"/>
                <w:sz w:val="24"/>
                <w:szCs w:val="24"/>
              </w:rPr>
              <w:t>有</w:t>
            </w:r>
          </w:p>
        </w:tc>
      </w:tr>
      <w:tr w:rsidR="00E1725A" w:rsidTr="00BE7324">
        <w:tc>
          <w:tcPr>
            <w:tcW w:w="9286" w:type="dxa"/>
            <w:gridSpan w:val="2"/>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就業する事業所に更衣室がある場合には、利用の機会を付与</w:t>
            </w:r>
          </w:p>
        </w:tc>
      </w:tr>
      <w:tr w:rsidR="00E1725A" w:rsidTr="00BE7324">
        <w:tc>
          <w:tcPr>
            <w:tcW w:w="4648" w:type="dxa"/>
            <w:shd w:val="clear" w:color="auto" w:fill="auto"/>
          </w:tcPr>
          <w:p w:rsidR="00E1725A" w:rsidRPr="00EF5A5F" w:rsidRDefault="00E1725A"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shd w:val="clear" w:color="auto" w:fill="auto"/>
          </w:tcPr>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w:t>
            </w:r>
          </w:p>
          <w:p w:rsidR="00E1725A" w:rsidRDefault="00E1725A"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就業する事業所：Ａ支店・Ｂ支店（更衣室有）</w:t>
            </w:r>
          </w:p>
        </w:tc>
      </w:tr>
    </w:tbl>
    <w:p w:rsidR="00801FC4" w:rsidRPr="00FC76DE"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⑰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転勤者用社宅</w:t>
            </w:r>
            <w:r>
              <w:rPr>
                <w:rFonts w:asciiTheme="majorEastAsia" w:eastAsiaTheme="majorEastAsia" w:hAnsiTheme="majorEastAsia" w:hint="eastAsia"/>
                <w:sz w:val="24"/>
                <w:szCs w:val="24"/>
              </w:rPr>
              <w:t>：制度</w:t>
            </w:r>
            <w:r w:rsidR="00054AE0">
              <w:rPr>
                <w:rFonts w:asciiTheme="majorEastAsia" w:eastAsiaTheme="majorEastAsia" w:hAnsiTheme="majorEastAsia" w:hint="eastAsia"/>
                <w:sz w:val="24"/>
                <w:szCs w:val="24"/>
              </w:rPr>
              <w:t>有</w:t>
            </w:r>
          </w:p>
        </w:tc>
      </w:tr>
      <w:tr w:rsidR="00CD7AD9" w:rsidTr="00BE7324">
        <w:tc>
          <w:tcPr>
            <w:tcW w:w="9286" w:type="dxa"/>
            <w:gridSpan w:val="2"/>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転勤があり、かつ就業する事業所が転勤者用社宅を保有している場合に提供</w:t>
            </w:r>
          </w:p>
        </w:tc>
      </w:tr>
      <w:tr w:rsidR="00CD7AD9" w:rsidTr="00BE7324">
        <w:tc>
          <w:tcPr>
            <w:tcW w:w="4648" w:type="dxa"/>
            <w:shd w:val="clear" w:color="auto" w:fill="auto"/>
          </w:tcPr>
          <w:p w:rsidR="00CD7AD9" w:rsidRPr="00EF5A5F" w:rsidRDefault="00CD7AD9"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shd w:val="clear" w:color="auto" w:fill="auto"/>
          </w:tcPr>
          <w:p w:rsidR="00CD7AD9"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w:t>
            </w:r>
          </w:p>
          <w:p w:rsidR="00CD7AD9" w:rsidRPr="00054AE0" w:rsidRDefault="00CD7AD9"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⑱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慶弔休暇</w:t>
            </w:r>
            <w:r>
              <w:rPr>
                <w:rFonts w:asciiTheme="majorEastAsia" w:eastAsiaTheme="majorEastAsia" w:hAnsiTheme="majorEastAsia" w:hint="eastAsia"/>
                <w:sz w:val="24"/>
                <w:szCs w:val="24"/>
              </w:rPr>
              <w:t>：制度</w:t>
            </w:r>
            <w:r w:rsidR="00E604F5">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r w:rsidR="00397528" w:rsidTr="00BE7324">
        <w:tc>
          <w:tcPr>
            <w:tcW w:w="4648" w:type="dxa"/>
            <w:shd w:val="clear" w:color="auto" w:fill="auto"/>
          </w:tcPr>
          <w:p w:rsidR="00397528" w:rsidRPr="00EF5A5F" w:rsidRDefault="00397528"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397528" w:rsidRDefault="00397528" w:rsidP="00397528">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801FC4" w:rsidRPr="00A54D4A" w:rsidTr="00BE7324">
        <w:tc>
          <w:tcPr>
            <w:tcW w:w="9286" w:type="dxa"/>
            <w:gridSpan w:val="2"/>
            <w:shd w:val="clear" w:color="auto" w:fill="auto"/>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FC76DE" w:rsidRDefault="00FC76DE"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㉒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教育訓練</w:t>
            </w:r>
            <w:r>
              <w:rPr>
                <w:rFonts w:asciiTheme="majorEastAsia" w:eastAsiaTheme="majorEastAsia" w:hAnsiTheme="majorEastAsia" w:hint="eastAsia"/>
                <w:sz w:val="24"/>
                <w:szCs w:val="24"/>
              </w:rPr>
              <w:t>：制度</w:t>
            </w:r>
            <w:r w:rsidR="00356AA6">
              <w:rPr>
                <w:rFonts w:asciiTheme="majorEastAsia" w:eastAsiaTheme="majorEastAsia" w:hAnsiTheme="majorEastAsia" w:hint="eastAsia"/>
                <w:sz w:val="24"/>
                <w:szCs w:val="24"/>
              </w:rPr>
              <w:t>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r w:rsidR="00397528" w:rsidTr="00BE7324">
        <w:tc>
          <w:tcPr>
            <w:tcW w:w="4648" w:type="dxa"/>
            <w:shd w:val="clear" w:color="auto" w:fill="auto"/>
          </w:tcPr>
          <w:p w:rsidR="00397528" w:rsidRPr="00EF5A5F" w:rsidRDefault="00397528"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・職務の遂行に必要な技能又は知識を習得する目的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業務の内容：品出し、レジ、接客</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29046F" w:rsidRPr="00A54D4A" w:rsidTr="00BE7324">
        <w:tc>
          <w:tcPr>
            <w:tcW w:w="9286" w:type="dxa"/>
            <w:gridSpan w:val="2"/>
            <w:shd w:val="clear" w:color="auto" w:fill="auto"/>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㉓　安全管理に関する措置及び給付：制度無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Tr="00BE7324">
        <w:tc>
          <w:tcPr>
            <w:tcW w:w="9286" w:type="dxa"/>
            <w:gridSpan w:val="2"/>
            <w:shd w:val="clear" w:color="auto" w:fill="auto"/>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㉔　</w:t>
            </w:r>
            <w:r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退職手当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勤続３年以上の場合に支給</w:t>
            </w:r>
          </w:p>
        </w:tc>
      </w:tr>
      <w:tr w:rsidR="00397528" w:rsidTr="00BE7324">
        <w:tc>
          <w:tcPr>
            <w:tcW w:w="4648" w:type="dxa"/>
            <w:shd w:val="clear" w:color="auto" w:fill="auto"/>
          </w:tcPr>
          <w:p w:rsidR="00397528"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397528" w:rsidRPr="00EF5A5F" w:rsidRDefault="00397528"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勤続年数：２年目（入社後１年３か月）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666427" w:rsidRPr="00A54D4A" w:rsidTr="00BE7324">
        <w:tc>
          <w:tcPr>
            <w:tcW w:w="9286" w:type="dxa"/>
            <w:gridSpan w:val="2"/>
            <w:shd w:val="clear" w:color="auto" w:fill="auto"/>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397528" w:rsidTr="00BE7324">
        <w:tc>
          <w:tcPr>
            <w:tcW w:w="9286" w:type="dxa"/>
            <w:gridSpan w:val="2"/>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397528" w:rsidTr="00BE7324">
        <w:tc>
          <w:tcPr>
            <w:tcW w:w="4648" w:type="dxa"/>
            <w:shd w:val="clear" w:color="auto" w:fill="auto"/>
          </w:tcPr>
          <w:p w:rsidR="00397528" w:rsidRPr="00EF5A5F"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397528" w:rsidRDefault="00397528"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p w:rsidR="00397528" w:rsidRDefault="0039752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4648"/>
        <w:gridCol w:w="4638"/>
      </w:tblGrid>
      <w:tr w:rsidR="003D2930" w:rsidTr="00BE7324">
        <w:tc>
          <w:tcPr>
            <w:tcW w:w="9286" w:type="dxa"/>
            <w:gridSpan w:val="2"/>
            <w:shd w:val="clear" w:color="auto" w:fill="auto"/>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w:t>
            </w:r>
            <w:r w:rsidR="003D2930" w:rsidRPr="00453D5E">
              <w:rPr>
                <w:rFonts w:asciiTheme="majorEastAsia" w:eastAsiaTheme="majorEastAsia" w:hAnsiTheme="majorEastAsia" w:hint="eastAsia"/>
                <w:b/>
                <w:sz w:val="24"/>
                <w:szCs w:val="24"/>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家族手当</w:t>
            </w:r>
            <w:r w:rsidR="00C32B02">
              <w:rPr>
                <w:rFonts w:asciiTheme="majorEastAsia" w:eastAsiaTheme="majorEastAsia" w:hAnsiTheme="majorEastAsia" w:hint="eastAsia"/>
                <w:sz w:val="24"/>
                <w:szCs w:val="24"/>
              </w:rPr>
              <w:t>：制度有</w:t>
            </w:r>
          </w:p>
        </w:tc>
      </w:tr>
      <w:tr w:rsidR="00397528" w:rsidTr="00BE7324">
        <w:tc>
          <w:tcPr>
            <w:tcW w:w="9286" w:type="dxa"/>
            <w:gridSpan w:val="2"/>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扶養家族１人につき１万円を支給（上限３万円）</w:t>
            </w:r>
          </w:p>
        </w:tc>
      </w:tr>
      <w:tr w:rsidR="00397528" w:rsidTr="00BE7324">
        <w:tc>
          <w:tcPr>
            <w:tcW w:w="4648" w:type="dxa"/>
            <w:shd w:val="clear" w:color="auto" w:fill="auto"/>
          </w:tcPr>
          <w:p w:rsidR="00397528" w:rsidRPr="00EF5A5F" w:rsidRDefault="00397528"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shd w:val="clear" w:color="auto" w:fill="auto"/>
          </w:tcPr>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w:t>
            </w:r>
          </w:p>
          <w:p w:rsidR="00397528" w:rsidRDefault="00397528"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扶養家族：０～１人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BE7324">
        <w:tc>
          <w:tcPr>
            <w:tcW w:w="9286" w:type="dxa"/>
            <w:gridSpan w:val="3"/>
            <w:shd w:val="clear" w:color="auto" w:fill="auto"/>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6367D2">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6367D2">
              <w:rPr>
                <w:rFonts w:asciiTheme="majorEastAsia" w:eastAsiaTheme="majorEastAsia" w:hAnsiTheme="majorEastAsia" w:hint="eastAsia"/>
                <w:sz w:val="24"/>
                <w:szCs w:val="24"/>
              </w:rPr>
              <w:t>◇</w:t>
            </w:r>
          </w:p>
        </w:tc>
      </w:tr>
      <w:tr w:rsidR="00C32B02" w:rsidTr="00BE7324">
        <w:tc>
          <w:tcPr>
            <w:tcW w:w="138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shd w:val="clear" w:color="auto" w:fill="auto"/>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shd w:val="clear" w:color="auto" w:fill="auto"/>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Pr="00453D5E" w:rsidRDefault="000E538C" w:rsidP="00453D5E">
      <w:pPr>
        <w:spacing w:line="360" w:lineRule="exact"/>
        <w:ind w:leftChars="200" w:left="655" w:hangingChars="100" w:hanging="235"/>
        <w:rPr>
          <w:rFonts w:asciiTheme="majorEastAsia" w:eastAsiaTheme="majorEastAsia" w:hAnsiTheme="majorEastAsia"/>
          <w:b/>
          <w:sz w:val="24"/>
          <w:szCs w:val="24"/>
        </w:rPr>
      </w:pPr>
      <w:r w:rsidRPr="00453D5E">
        <w:rPr>
          <w:rFonts w:asciiTheme="majorEastAsia" w:eastAsiaTheme="majorEastAsia" w:hAnsiTheme="majorEastAsia" w:hint="eastAsia"/>
          <w:b/>
          <w:sz w:val="24"/>
          <w:szCs w:val="24"/>
        </w:rPr>
        <w:t>＜制度がない旨の記載例＞</w:t>
      </w:r>
    </w:p>
    <w:p w:rsidR="000E538C" w:rsidRPr="00453D5E" w:rsidRDefault="006367D2" w:rsidP="00453D5E">
      <w:pPr>
        <w:spacing w:line="360" w:lineRule="exact"/>
        <w:ind w:leftChars="300" w:left="630" w:firstLineChars="100" w:firstLine="235"/>
        <w:rPr>
          <w:rFonts w:asciiTheme="majorEastAsia" w:eastAsiaTheme="majorEastAsia" w:hAnsiTheme="major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手当、</w:t>
      </w:r>
      <w:r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0E538C" w:rsidRPr="00453D5E">
        <w:rPr>
          <w:rFonts w:asciiTheme="majorEastAsia" w:eastAsiaTheme="majorEastAsia" w:hAnsiTheme="majorEastAsia" w:hint="eastAsia"/>
          <w:b/>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BE7324">
      <w:headerReference w:type="default" r:id="rId6"/>
      <w:footerReference w:type="default" r:id="rId7"/>
      <w:pgSz w:w="11906" w:h="16838"/>
      <w:pgMar w:top="1440" w:right="1080" w:bottom="1440" w:left="1080"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71BB" w:rsidRDefault="006471BB" w:rsidP="00D23A6C">
      <w:r>
        <w:separator/>
      </w:r>
    </w:p>
  </w:endnote>
  <w:endnote w:type="continuationSeparator" w:id="0">
    <w:p w:rsidR="006471BB" w:rsidRDefault="006471BB"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431876"/>
      <w:docPartObj>
        <w:docPartGallery w:val="Page Numbers (Bottom of Page)"/>
        <w:docPartUnique/>
      </w:docPartObj>
    </w:sdtPr>
    <w:sdtEndPr/>
    <w:sdtContent>
      <w:p w:rsidR="002C5678" w:rsidRDefault="002C5678">
        <w:pPr>
          <w:pStyle w:val="a5"/>
          <w:jc w:val="center"/>
        </w:pPr>
        <w:r>
          <w:fldChar w:fldCharType="begin"/>
        </w:r>
        <w:r>
          <w:instrText>PAGE   \* MERGEFORMAT</w:instrText>
        </w:r>
        <w:r>
          <w:fldChar w:fldCharType="separate"/>
        </w:r>
        <w:r w:rsidR="00453D5E" w:rsidRPr="00453D5E">
          <w:rPr>
            <w:noProof/>
            <w:lang w:val="ja-JP"/>
          </w:rPr>
          <w:t>7</w:t>
        </w:r>
        <w:r>
          <w:fldChar w:fldCharType="end"/>
        </w:r>
      </w:p>
    </w:sdtContent>
  </w:sdt>
  <w:p w:rsidR="002C5678" w:rsidRDefault="002C56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71BB" w:rsidRDefault="006471BB" w:rsidP="00D23A6C">
      <w:r>
        <w:separator/>
      </w:r>
    </w:p>
  </w:footnote>
  <w:footnote w:type="continuationSeparator" w:id="0">
    <w:p w:rsidR="006471BB" w:rsidRDefault="006471BB"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163" w:rsidRPr="00D23A6C" w:rsidRDefault="000D5163" w:rsidP="00BE7324">
    <w:pPr>
      <w:pStyle w:val="a3"/>
      <w:wordWrap w:val="0"/>
      <w:ind w:right="420"/>
      <w:jc w:val="right"/>
      <w:rPr>
        <w:rFonts w:asciiTheme="majorEastAsia" w:eastAsiaTheme="majorEastAsia" w:hAnsiTheme="maj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002"/>
    <w:rsid w:val="000446F6"/>
    <w:rsid w:val="00054AE0"/>
    <w:rsid w:val="0007243C"/>
    <w:rsid w:val="000B0618"/>
    <w:rsid w:val="000B2002"/>
    <w:rsid w:val="000D5163"/>
    <w:rsid w:val="000E1081"/>
    <w:rsid w:val="000E538C"/>
    <w:rsid w:val="000F6BD6"/>
    <w:rsid w:val="00106EE8"/>
    <w:rsid w:val="00130A88"/>
    <w:rsid w:val="00164EB2"/>
    <w:rsid w:val="001712E6"/>
    <w:rsid w:val="00182FF2"/>
    <w:rsid w:val="001A0C47"/>
    <w:rsid w:val="001F7CC9"/>
    <w:rsid w:val="0029046F"/>
    <w:rsid w:val="00297D58"/>
    <w:rsid w:val="002A23B7"/>
    <w:rsid w:val="002A6F68"/>
    <w:rsid w:val="002A7573"/>
    <w:rsid w:val="002C5678"/>
    <w:rsid w:val="002D2267"/>
    <w:rsid w:val="00356AA6"/>
    <w:rsid w:val="00397528"/>
    <w:rsid w:val="003D2930"/>
    <w:rsid w:val="00453D5E"/>
    <w:rsid w:val="004D1AE0"/>
    <w:rsid w:val="00572499"/>
    <w:rsid w:val="00585366"/>
    <w:rsid w:val="005A2820"/>
    <w:rsid w:val="005E4017"/>
    <w:rsid w:val="00606B3A"/>
    <w:rsid w:val="0062032E"/>
    <w:rsid w:val="006367D2"/>
    <w:rsid w:val="00640881"/>
    <w:rsid w:val="006471BB"/>
    <w:rsid w:val="00666427"/>
    <w:rsid w:val="006D4248"/>
    <w:rsid w:val="00705F44"/>
    <w:rsid w:val="00790135"/>
    <w:rsid w:val="007A0061"/>
    <w:rsid w:val="007D10A8"/>
    <w:rsid w:val="007F2AA5"/>
    <w:rsid w:val="00801FC4"/>
    <w:rsid w:val="0083224D"/>
    <w:rsid w:val="00845CBB"/>
    <w:rsid w:val="00860157"/>
    <w:rsid w:val="00884680"/>
    <w:rsid w:val="00887BAF"/>
    <w:rsid w:val="008F195A"/>
    <w:rsid w:val="00916D34"/>
    <w:rsid w:val="009778C2"/>
    <w:rsid w:val="009B2D70"/>
    <w:rsid w:val="009D015D"/>
    <w:rsid w:val="00A14444"/>
    <w:rsid w:val="00A54D4A"/>
    <w:rsid w:val="00A63E5B"/>
    <w:rsid w:val="00AB7898"/>
    <w:rsid w:val="00AC6C37"/>
    <w:rsid w:val="00BE7324"/>
    <w:rsid w:val="00C32B02"/>
    <w:rsid w:val="00C6485C"/>
    <w:rsid w:val="00C7529D"/>
    <w:rsid w:val="00C92CA9"/>
    <w:rsid w:val="00CA62E2"/>
    <w:rsid w:val="00CD7AD9"/>
    <w:rsid w:val="00CE3871"/>
    <w:rsid w:val="00CE5F33"/>
    <w:rsid w:val="00D12E23"/>
    <w:rsid w:val="00D1572A"/>
    <w:rsid w:val="00D23A6C"/>
    <w:rsid w:val="00D336D1"/>
    <w:rsid w:val="00D42A7A"/>
    <w:rsid w:val="00D62EF3"/>
    <w:rsid w:val="00D841F1"/>
    <w:rsid w:val="00DE0E67"/>
    <w:rsid w:val="00DF0806"/>
    <w:rsid w:val="00E1725A"/>
    <w:rsid w:val="00E43417"/>
    <w:rsid w:val="00E46817"/>
    <w:rsid w:val="00E565E2"/>
    <w:rsid w:val="00E604F5"/>
    <w:rsid w:val="00EA71CD"/>
    <w:rsid w:val="00EF5A5F"/>
    <w:rsid w:val="00F12C5E"/>
    <w:rsid w:val="00F17671"/>
    <w:rsid w:val="00FC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6E8157"/>
  <w15:docId w15:val="{574FDA4D-C85B-438A-80D6-DF897B8EB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 w:type="paragraph" w:styleId="Web">
    <w:name w:val="Normal (Web)"/>
    <w:basedOn w:val="a"/>
    <w:uiPriority w:val="99"/>
    <w:semiHidden/>
    <w:unhideWhenUsed/>
    <w:rsid w:val="001F7CC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7</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淺野 優歩(asano-yuuto)</dc:creator>
  <cp:keywords/>
  <dc:description/>
  <cp:lastModifiedBy>山梨 労働</cp:lastModifiedBy>
  <cp:revision>60</cp:revision>
  <cp:lastPrinted>2019-05-13T00:12:00Z</cp:lastPrinted>
  <dcterms:created xsi:type="dcterms:W3CDTF">2019-02-07T23:54:00Z</dcterms:created>
  <dcterms:modified xsi:type="dcterms:W3CDTF">2020-04-10T04:10:00Z</dcterms:modified>
</cp:coreProperties>
</file>