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3BC2" w14:textId="7B5D88AF" w:rsidR="00645007" w:rsidRPr="00486671" w:rsidRDefault="00A5714C">
      <w:pPr>
        <w:rPr>
          <w:rFonts w:ascii="ＭＳ ゴシック" w:eastAsia="ＭＳ ゴシック" w:hAnsi="ＭＳ ゴシック"/>
        </w:rPr>
      </w:pPr>
      <w:r>
        <w:rPr>
          <w:rFonts w:ascii="ＭＳ ゴシック" w:eastAsia="ＭＳ ゴシック" w:hAnsi="ＭＳ ゴシック" w:hint="eastAsia"/>
        </w:rPr>
        <w:t>（</w:t>
      </w:r>
      <w:r w:rsidR="00970469">
        <w:rPr>
          <w:rFonts w:ascii="ＭＳ ゴシック" w:eastAsia="ＭＳ ゴシック" w:hAnsi="ＭＳ ゴシック" w:hint="eastAsia"/>
        </w:rPr>
        <w:t>例１）</w:t>
      </w:r>
    </w:p>
    <w:p w14:paraId="67AD841F" w14:textId="1BC412D8" w:rsidR="00645007" w:rsidRPr="00486671" w:rsidRDefault="005119DA">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FA2048B" wp14:editId="3028BCFE">
                <wp:simplePos x="0" y="0"/>
                <wp:positionH relativeFrom="margin">
                  <wp:posOffset>-41910</wp:posOffset>
                </wp:positionH>
                <wp:positionV relativeFrom="paragraph">
                  <wp:posOffset>25400</wp:posOffset>
                </wp:positionV>
                <wp:extent cx="5753100" cy="16383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753100" cy="1638300"/>
                        </a:xfrm>
                        <a:prstGeom prst="rect">
                          <a:avLst/>
                        </a:prstGeom>
                        <a:noFill/>
                        <a:ln w="19050">
                          <a:solidFill>
                            <a:srgbClr val="92D05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20E76B0A"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（正社員転換推進に関する措置）</w:t>
                            </w:r>
                          </w:p>
                          <w:p w14:paraId="690218C6"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第○条　契約社員及びパートタイム労働者の正社員への転換を図る措置として、ハローワーク等に正社員募集にかかる求人票を出す場合、その募集内容を事業所内でも掲示するほか、社内メールなどにより、第○条に規定する契約社員及びパートタイム労働者に対し周知する。</w:t>
                            </w:r>
                          </w:p>
                          <w:p w14:paraId="107D6256"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２　外部からの申し込みの有無にかかわらず、公正な選考を行う。</w:t>
                            </w:r>
                          </w:p>
                          <w:p w14:paraId="35324121"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３　応募の条件は、各募集の際の募集要項による。</w:t>
                            </w:r>
                          </w:p>
                          <w:p w14:paraId="6E006487" w14:textId="77777777" w:rsidR="005119DA" w:rsidRPr="005119DA" w:rsidRDefault="005119DA" w:rsidP="005119DA">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2048B" id="正方形/長方形 3" o:spid="_x0000_s1026" style="position:absolute;left:0;text-align:left;margin-left:-3.3pt;margin-top:2pt;width:453pt;height:12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" filled="f" strokecolor="#92d050" strokeweight="1.5pt">
                <v:textbox>
                  <w:txbxContent>
                    <w:p w14:paraId="20E76B0A"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（正社員転換推進に関する措置）</w:t>
                      </w:r>
                    </w:p>
                    <w:p w14:paraId="690218C6"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第○条　契約社員及びパートタイム労働者の正社員への転換を図る措置として、ハローワーク等に正社員募集にかかる求人票を出す場合、その募集内容を事業所内でも掲示するほか、社内メールなどにより、第○条に規定する契約社員及びパートタイム労働者に対し周知する。</w:t>
                      </w:r>
                    </w:p>
                    <w:p w14:paraId="107D6256"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２　外部からの申し込みの有無にかかわらず、公正な選考を行う。</w:t>
                      </w:r>
                    </w:p>
                    <w:p w14:paraId="35324121"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３　応募の条件は、各募集の際の募集要項による。</w:t>
                      </w:r>
                    </w:p>
                    <w:p w14:paraId="6E006487" w14:textId="77777777" w:rsidR="005119DA" w:rsidRPr="005119DA" w:rsidRDefault="005119DA" w:rsidP="005119DA">
                      <w:pPr>
                        <w:jc w:val="left"/>
                      </w:pPr>
                    </w:p>
                  </w:txbxContent>
                </v:textbox>
                <w10:wrap anchorx="margin"/>
              </v:rect>
            </w:pict>
          </mc:Fallback>
        </mc:AlternateContent>
      </w:r>
    </w:p>
    <w:p w14:paraId="08C5494D" w14:textId="6EADC74F" w:rsidR="00645007" w:rsidRPr="00486671" w:rsidRDefault="00645007">
      <w:pPr>
        <w:rPr>
          <w:rFonts w:ascii="ＭＳ ゴシック" w:eastAsia="ＭＳ ゴシック" w:hAnsi="ＭＳ ゴシック"/>
        </w:rPr>
      </w:pPr>
    </w:p>
    <w:p w14:paraId="3BC3758D" w14:textId="4F1A5E9B" w:rsidR="002C3435" w:rsidRDefault="002C3435">
      <w:pPr>
        <w:rPr>
          <w:rFonts w:ascii="ＭＳ ゴシック" w:eastAsia="ＭＳ ゴシック" w:hAnsi="ＭＳ ゴシック"/>
        </w:rPr>
      </w:pPr>
    </w:p>
    <w:p w14:paraId="79570EEF" w14:textId="77777777" w:rsidR="005119DA" w:rsidRDefault="005119DA">
      <w:pPr>
        <w:rPr>
          <w:rFonts w:ascii="ＭＳ ゴシック" w:eastAsia="ＭＳ ゴシック" w:hAnsi="ＭＳ ゴシック"/>
        </w:rPr>
      </w:pPr>
    </w:p>
    <w:p w14:paraId="79534DEB" w14:textId="1C4BA66A" w:rsidR="005119DA" w:rsidRDefault="005119DA">
      <w:pPr>
        <w:rPr>
          <w:rFonts w:ascii="ＭＳ ゴシック" w:eastAsia="ＭＳ ゴシック" w:hAnsi="ＭＳ ゴシック"/>
        </w:rPr>
      </w:pPr>
    </w:p>
    <w:p w14:paraId="57EC1657" w14:textId="77777777" w:rsidR="005119DA" w:rsidRDefault="005119DA">
      <w:pPr>
        <w:rPr>
          <w:rFonts w:ascii="ＭＳ ゴシック" w:eastAsia="ＭＳ ゴシック" w:hAnsi="ＭＳ ゴシック"/>
        </w:rPr>
      </w:pPr>
    </w:p>
    <w:p w14:paraId="0A8D7BAF" w14:textId="09A22732" w:rsidR="005119DA" w:rsidRDefault="005119DA">
      <w:pPr>
        <w:rPr>
          <w:rFonts w:ascii="ＭＳ ゴシック" w:eastAsia="ＭＳ ゴシック" w:hAnsi="ＭＳ ゴシック"/>
        </w:rPr>
      </w:pPr>
    </w:p>
    <w:p w14:paraId="38BF4055" w14:textId="52AEDF9E" w:rsidR="005119DA" w:rsidRDefault="005119DA">
      <w:pPr>
        <w:rPr>
          <w:rFonts w:ascii="ＭＳ ゴシック" w:eastAsia="ＭＳ ゴシック" w:hAnsi="ＭＳ ゴシック"/>
        </w:rPr>
      </w:pPr>
    </w:p>
    <w:p w14:paraId="1ED88454" w14:textId="77777777" w:rsidR="004D2EC6" w:rsidRDefault="004D2EC6">
      <w:pPr>
        <w:rPr>
          <w:rFonts w:ascii="ＭＳ ゴシック" w:eastAsia="ＭＳ ゴシック" w:hAnsi="ＭＳ ゴシック"/>
        </w:rPr>
      </w:pPr>
    </w:p>
    <w:p w14:paraId="4477CABE" w14:textId="77777777" w:rsidR="004D2EC6" w:rsidRPr="00486671" w:rsidRDefault="004D2EC6">
      <w:pPr>
        <w:rPr>
          <w:rFonts w:ascii="ＭＳ ゴシック" w:eastAsia="ＭＳ ゴシック" w:hAnsi="ＭＳ ゴシック"/>
        </w:rPr>
      </w:pPr>
    </w:p>
    <w:p w14:paraId="0A84E7C9" w14:textId="1A39F55E" w:rsidR="00FB0B09" w:rsidRPr="00486671" w:rsidRDefault="00763F95">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3360" behindDoc="0" locked="0" layoutInCell="1" allowOverlap="1" wp14:anchorId="16AFF473" wp14:editId="4A828039">
                <wp:simplePos x="0" y="0"/>
                <wp:positionH relativeFrom="column">
                  <wp:posOffset>-41910</wp:posOffset>
                </wp:positionH>
                <wp:positionV relativeFrom="paragraph">
                  <wp:posOffset>263525</wp:posOffset>
                </wp:positionV>
                <wp:extent cx="5781675" cy="22288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781675" cy="2228850"/>
                        </a:xfrm>
                        <a:prstGeom prst="rect">
                          <a:avLst/>
                        </a:prstGeom>
                        <a:noFill/>
                        <a:ln>
                          <a:solidFill>
                            <a:srgbClr val="92D050"/>
                          </a:solidFill>
                        </a:ln>
                      </wps:spPr>
                      <wps:style>
                        <a:lnRef idx="3">
                          <a:schemeClr val="lt1"/>
                        </a:lnRef>
                        <a:fillRef idx="1">
                          <a:schemeClr val="accent6"/>
                        </a:fillRef>
                        <a:effectRef idx="1">
                          <a:schemeClr val="accent6"/>
                        </a:effectRef>
                        <a:fontRef idx="minor">
                          <a:schemeClr val="lt1"/>
                        </a:fontRef>
                      </wps:style>
                      <wps:txbx>
                        <w:txbxContent>
                          <w:p w14:paraId="0566FE69"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（正社員転換推進に関する措置）</w:t>
                            </w:r>
                          </w:p>
                          <w:p w14:paraId="5B3AA61C"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第○条　契約社員及びパートタイム労働者の正社員への転換を図る措置として、新たに正社員を配置する場合は、その募集内容を事業所内でも掲示するほか、社内メールなどにより、第○条に規定する契約社員及びパートタイム労働者に対し周知し、正社員への転換を希望する者の応募を優先的に受け付けることとする。</w:t>
                            </w:r>
                          </w:p>
                          <w:p w14:paraId="74036133"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２　応募のあった者の中から公正な選考を行い、選考の結果、適格な者がいなかった場合は、社外に公募する。</w:t>
                            </w:r>
                          </w:p>
                          <w:p w14:paraId="40B4EA59"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３　応募の条件は、各募集の際の募集要項による。</w:t>
                            </w:r>
                          </w:p>
                          <w:p w14:paraId="48784D43" w14:textId="77777777" w:rsidR="005119DA" w:rsidRPr="005119DA" w:rsidRDefault="005119DA" w:rsidP="005119DA">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AFF473" id="正方形/長方形 5" o:spid="_x0000_s1027" style="position:absolute;left:0;text-align:left;margin-left:-3.3pt;margin-top:20.75pt;width:455.25pt;height:17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" filled="f" strokecolor="#92d050" strokeweight="1.5pt">
                <v:textbox>
                  <w:txbxContent>
                    <w:p w14:paraId="0566FE69"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（正社員転換推進に関する措置）</w:t>
                      </w:r>
                    </w:p>
                    <w:p w14:paraId="5B3AA61C"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第○条　契約社員及びパートタイム労働者の正社員への転換を図る措置として、新たに正社員を配置する場合は、その募集内容を事業所内でも掲示するほか、社内メールなどにより、第○条に規定する契約社員及びパートタイム労働者に対し周知し、正社員への転換を希望する者の応募を優先的に受け付けることとする。</w:t>
                      </w:r>
                    </w:p>
                    <w:p w14:paraId="74036133"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２　応募のあった者の中から公正な選考を行い、選考の結果、適格な者がいなかった場合は、社外に公募する。</w:t>
                      </w:r>
                    </w:p>
                    <w:p w14:paraId="40B4EA59" w14:textId="77777777" w:rsidR="005119DA" w:rsidRPr="005119DA" w:rsidRDefault="005119DA" w:rsidP="005119DA">
                      <w:pPr>
                        <w:rPr>
                          <w:rFonts w:ascii="ＭＳ ゴシック" w:eastAsia="ＭＳ ゴシック" w:hAnsi="ＭＳ ゴシック"/>
                          <w:color w:val="000000" w:themeColor="text1"/>
                        </w:rPr>
                      </w:pPr>
                      <w:r w:rsidRPr="005119DA">
                        <w:rPr>
                          <w:rFonts w:ascii="ＭＳ ゴシック" w:eastAsia="ＭＳ ゴシック" w:hAnsi="ＭＳ ゴシック" w:hint="eastAsia"/>
                          <w:color w:val="000000" w:themeColor="text1"/>
                        </w:rPr>
                        <w:t>３　応募の条件は、各募集の際の募集要項による。</w:t>
                      </w:r>
                    </w:p>
                    <w:p w14:paraId="48784D43" w14:textId="77777777" w:rsidR="005119DA" w:rsidRPr="005119DA" w:rsidRDefault="005119DA" w:rsidP="005119DA">
                      <w:pPr>
                        <w:jc w:val="center"/>
                        <w:rPr>
                          <w:color w:val="000000" w:themeColor="text1"/>
                        </w:rPr>
                      </w:pPr>
                    </w:p>
                  </w:txbxContent>
                </v:textbox>
              </v:rect>
            </w:pict>
          </mc:Fallback>
        </mc:AlternateContent>
      </w:r>
      <w:r w:rsidR="00A5714C">
        <w:rPr>
          <w:rFonts w:ascii="ＭＳ ゴシック" w:eastAsia="ＭＳ ゴシック" w:hAnsi="ＭＳ ゴシック" w:hint="eastAsia"/>
        </w:rPr>
        <w:t>（</w:t>
      </w:r>
      <w:r w:rsidR="00970469">
        <w:rPr>
          <w:rFonts w:ascii="ＭＳ ゴシック" w:eastAsia="ＭＳ ゴシック" w:hAnsi="ＭＳ ゴシック" w:hint="eastAsia"/>
        </w:rPr>
        <w:t>例２</w:t>
      </w:r>
      <w:r w:rsidR="00A5714C">
        <w:rPr>
          <w:rFonts w:ascii="ＭＳ ゴシック" w:eastAsia="ＭＳ ゴシック" w:hAnsi="ＭＳ ゴシック" w:hint="eastAsia"/>
        </w:rPr>
        <w:t>）</w:t>
      </w:r>
    </w:p>
    <w:sectPr w:rsidR="00FB0B09" w:rsidRPr="0048667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DEE8" w14:textId="77777777" w:rsidR="00DB3FB1" w:rsidRDefault="00DB3FB1" w:rsidP="00645007">
      <w:r>
        <w:separator/>
      </w:r>
    </w:p>
  </w:endnote>
  <w:endnote w:type="continuationSeparator" w:id="0">
    <w:p w14:paraId="6C275339" w14:textId="77777777" w:rsidR="00DB3FB1" w:rsidRDefault="00DB3FB1" w:rsidP="0064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F2D7" w14:textId="77777777" w:rsidR="00DB3FB1" w:rsidRDefault="00DB3FB1" w:rsidP="00645007">
      <w:r>
        <w:separator/>
      </w:r>
    </w:p>
  </w:footnote>
  <w:footnote w:type="continuationSeparator" w:id="0">
    <w:p w14:paraId="52CEE730" w14:textId="77777777" w:rsidR="00DB3FB1" w:rsidRDefault="00DB3FB1" w:rsidP="00645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07"/>
    <w:rsid w:val="00005BA0"/>
    <w:rsid w:val="00015684"/>
    <w:rsid w:val="000374B8"/>
    <w:rsid w:val="00042D0A"/>
    <w:rsid w:val="000603E4"/>
    <w:rsid w:val="00070F1F"/>
    <w:rsid w:val="000E241D"/>
    <w:rsid w:val="000F3366"/>
    <w:rsid w:val="0010457F"/>
    <w:rsid w:val="0012075B"/>
    <w:rsid w:val="0015269F"/>
    <w:rsid w:val="00152D48"/>
    <w:rsid w:val="00156267"/>
    <w:rsid w:val="001D064E"/>
    <w:rsid w:val="001D7FB4"/>
    <w:rsid w:val="001E32AA"/>
    <w:rsid w:val="00214D22"/>
    <w:rsid w:val="00237153"/>
    <w:rsid w:val="00244756"/>
    <w:rsid w:val="002703FD"/>
    <w:rsid w:val="00285C2C"/>
    <w:rsid w:val="002B14EE"/>
    <w:rsid w:val="002B3586"/>
    <w:rsid w:val="002C2D43"/>
    <w:rsid w:val="002C3435"/>
    <w:rsid w:val="002E3ABA"/>
    <w:rsid w:val="003379D7"/>
    <w:rsid w:val="00384EEB"/>
    <w:rsid w:val="003A2BF0"/>
    <w:rsid w:val="003A2C4C"/>
    <w:rsid w:val="003B1E34"/>
    <w:rsid w:val="003C4C14"/>
    <w:rsid w:val="003F0B92"/>
    <w:rsid w:val="00407257"/>
    <w:rsid w:val="004319C5"/>
    <w:rsid w:val="00445C9E"/>
    <w:rsid w:val="0047209B"/>
    <w:rsid w:val="00483F03"/>
    <w:rsid w:val="00486671"/>
    <w:rsid w:val="004A3AF7"/>
    <w:rsid w:val="004A3EA8"/>
    <w:rsid w:val="004A6476"/>
    <w:rsid w:val="004D2EC6"/>
    <w:rsid w:val="004E4408"/>
    <w:rsid w:val="004F51B0"/>
    <w:rsid w:val="005119DA"/>
    <w:rsid w:val="00526FBE"/>
    <w:rsid w:val="00533888"/>
    <w:rsid w:val="00534644"/>
    <w:rsid w:val="005403B9"/>
    <w:rsid w:val="00546055"/>
    <w:rsid w:val="00553F12"/>
    <w:rsid w:val="005B3770"/>
    <w:rsid w:val="005B601E"/>
    <w:rsid w:val="005C0F92"/>
    <w:rsid w:val="005C5968"/>
    <w:rsid w:val="005C5DB6"/>
    <w:rsid w:val="005E15CD"/>
    <w:rsid w:val="0060351B"/>
    <w:rsid w:val="006053FD"/>
    <w:rsid w:val="006409BA"/>
    <w:rsid w:val="00645007"/>
    <w:rsid w:val="006A7F5F"/>
    <w:rsid w:val="006D577C"/>
    <w:rsid w:val="0070125A"/>
    <w:rsid w:val="00704511"/>
    <w:rsid w:val="00716D23"/>
    <w:rsid w:val="00743116"/>
    <w:rsid w:val="00763F95"/>
    <w:rsid w:val="00785590"/>
    <w:rsid w:val="007B49CB"/>
    <w:rsid w:val="007C1761"/>
    <w:rsid w:val="007C4C8D"/>
    <w:rsid w:val="007F5537"/>
    <w:rsid w:val="007F5B62"/>
    <w:rsid w:val="00813129"/>
    <w:rsid w:val="0082290D"/>
    <w:rsid w:val="008417C3"/>
    <w:rsid w:val="00843502"/>
    <w:rsid w:val="0085184A"/>
    <w:rsid w:val="008A160A"/>
    <w:rsid w:val="008C48D2"/>
    <w:rsid w:val="008E4BB8"/>
    <w:rsid w:val="00912BDE"/>
    <w:rsid w:val="00927DD1"/>
    <w:rsid w:val="00970469"/>
    <w:rsid w:val="00980CBC"/>
    <w:rsid w:val="009A3955"/>
    <w:rsid w:val="009A4D5A"/>
    <w:rsid w:val="009C3361"/>
    <w:rsid w:val="009D197C"/>
    <w:rsid w:val="00A31E2B"/>
    <w:rsid w:val="00A52F47"/>
    <w:rsid w:val="00A5714C"/>
    <w:rsid w:val="00A62C05"/>
    <w:rsid w:val="00A723A8"/>
    <w:rsid w:val="00A73A2E"/>
    <w:rsid w:val="00A96799"/>
    <w:rsid w:val="00AA546D"/>
    <w:rsid w:val="00AB772E"/>
    <w:rsid w:val="00AE05A0"/>
    <w:rsid w:val="00B106B9"/>
    <w:rsid w:val="00B74087"/>
    <w:rsid w:val="00B76DBD"/>
    <w:rsid w:val="00BA0C46"/>
    <w:rsid w:val="00BE6DFC"/>
    <w:rsid w:val="00C009A1"/>
    <w:rsid w:val="00C00B78"/>
    <w:rsid w:val="00C17F59"/>
    <w:rsid w:val="00C26FBB"/>
    <w:rsid w:val="00C703B5"/>
    <w:rsid w:val="00C81011"/>
    <w:rsid w:val="00C81649"/>
    <w:rsid w:val="00C92422"/>
    <w:rsid w:val="00C94AB6"/>
    <w:rsid w:val="00CA1998"/>
    <w:rsid w:val="00CB5A45"/>
    <w:rsid w:val="00CC6016"/>
    <w:rsid w:val="00D157B3"/>
    <w:rsid w:val="00D24436"/>
    <w:rsid w:val="00D428BF"/>
    <w:rsid w:val="00D75B00"/>
    <w:rsid w:val="00D84998"/>
    <w:rsid w:val="00D91A8D"/>
    <w:rsid w:val="00DB3FB1"/>
    <w:rsid w:val="00DC6171"/>
    <w:rsid w:val="00E13D07"/>
    <w:rsid w:val="00E172AC"/>
    <w:rsid w:val="00E26C68"/>
    <w:rsid w:val="00E317E4"/>
    <w:rsid w:val="00E4638B"/>
    <w:rsid w:val="00E56120"/>
    <w:rsid w:val="00EC6048"/>
    <w:rsid w:val="00F2411D"/>
    <w:rsid w:val="00F443D9"/>
    <w:rsid w:val="00F46564"/>
    <w:rsid w:val="00F70B13"/>
    <w:rsid w:val="00F910BF"/>
    <w:rsid w:val="00FB0B09"/>
    <w:rsid w:val="00FD643A"/>
    <w:rsid w:val="00FE56B4"/>
    <w:rsid w:val="00FE5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65E0DD"/>
  <w15:chartTrackingRefBased/>
  <w15:docId w15:val="{CFB1C00F-A9A7-4E0D-9D31-23BE8811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Words>
  <Characters>19</Characters>
  <Application>Microsoft Office Word</Application>
  <DocSecurity>0</DocSecurity>
  <Lines>1</Lines>
  <Paragraphs>1</Paragraphs>
  <ScaleCrop>false</ScaleCrop>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くらら(miyachi-kurara)</dc:creator>
  <cp:keywords/>
  <dc:description/>
  <cp:lastModifiedBy>宮地 くらら(miyachi-kurara)</cp:lastModifiedBy>
  <cp:revision>12</cp:revision>
  <dcterms:created xsi:type="dcterms:W3CDTF">2023-11-20T03:40:00Z</dcterms:created>
  <dcterms:modified xsi:type="dcterms:W3CDTF">2023-12-11T22:46:00Z</dcterms:modified>
</cp:coreProperties>
</file>