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DF073" w14:textId="77777777" w:rsidR="008F3167" w:rsidRPr="000215A8" w:rsidRDefault="007B4624" w:rsidP="007B4624">
      <w:pPr>
        <w:overflowPunct w:val="0"/>
        <w:snapToGrid w:val="0"/>
        <w:jc w:val="right"/>
        <w:textAlignment w:val="baseline"/>
        <w:rPr>
          <w:rFonts w:ascii="ＭＳ ゴシック" w:eastAsia="ＭＳ ゴシック" w:hAnsi="Times New Roman" w:cs="ＭＳ ゴシック"/>
          <w:spacing w:val="-6"/>
          <w:kern w:val="0"/>
          <w:sz w:val="24"/>
          <w:szCs w:val="24"/>
        </w:rPr>
      </w:pPr>
      <w:r w:rsidRPr="000215A8">
        <w:rPr>
          <w:rFonts w:ascii="ＭＳ ゴシック" w:eastAsia="ＭＳ ゴシック" w:hAnsi="Times New Roman" w:cs="ＭＳ ゴシック" w:hint="eastAsia"/>
          <w:spacing w:val="-6"/>
          <w:kern w:val="0"/>
          <w:sz w:val="24"/>
          <w:szCs w:val="24"/>
        </w:rPr>
        <w:t>（入札説明書　別添５</w:t>
      </w:r>
      <w:r w:rsidR="00F52753" w:rsidRPr="000215A8">
        <w:rPr>
          <w:rFonts w:ascii="ＭＳ ゴシック" w:eastAsia="ＭＳ ゴシック" w:hAnsi="Times New Roman" w:cs="ＭＳ ゴシック" w:hint="eastAsia"/>
          <w:spacing w:val="-6"/>
          <w:kern w:val="0"/>
          <w:sz w:val="24"/>
          <w:szCs w:val="24"/>
        </w:rPr>
        <w:t>）</w:t>
      </w:r>
    </w:p>
    <w:p w14:paraId="7C3E4FF4" w14:textId="77777777" w:rsidR="000F2845" w:rsidRPr="000215A8" w:rsidRDefault="000F2845" w:rsidP="000F2845">
      <w:pPr>
        <w:overflowPunct w:val="0"/>
        <w:textAlignment w:val="baseline"/>
        <w:rPr>
          <w:rFonts w:ascii="ＭＳ ゴシック" w:eastAsia="ＭＳ ゴシック" w:hAnsi="Times New Roman" w:cs="ＭＳ ゴシック" w:hint="eastAsia"/>
          <w:spacing w:val="-6"/>
          <w:kern w:val="0"/>
          <w:sz w:val="24"/>
          <w:szCs w:val="24"/>
        </w:rPr>
      </w:pPr>
    </w:p>
    <w:p w14:paraId="7D8E3E4B" w14:textId="77777777" w:rsidR="000F2845" w:rsidRPr="000215A8" w:rsidRDefault="000F2845" w:rsidP="000F2845">
      <w:pPr>
        <w:overflowPunct w:val="0"/>
        <w:jc w:val="center"/>
        <w:textAlignment w:val="baseline"/>
        <w:rPr>
          <w:rFonts w:ascii="ＭＳ ゴシック" w:eastAsia="ＭＳ ゴシック" w:hAnsi="Times New Roman" w:cs="ＭＳ ゴシック"/>
          <w:spacing w:val="-6"/>
          <w:kern w:val="0"/>
          <w:sz w:val="32"/>
          <w:szCs w:val="32"/>
        </w:rPr>
      </w:pPr>
      <w:r w:rsidRPr="000215A8">
        <w:rPr>
          <w:rFonts w:ascii="ＭＳ ゴシック" w:eastAsia="ＭＳ ゴシック" w:hAnsi="Times New Roman" w:cs="ＭＳ ゴシック" w:hint="eastAsia"/>
          <w:spacing w:val="-6"/>
          <w:kern w:val="0"/>
          <w:sz w:val="32"/>
          <w:szCs w:val="32"/>
        </w:rPr>
        <w:t>「令和７・８年度地域若者サポートステーション事業」に係る</w:t>
      </w:r>
    </w:p>
    <w:p w14:paraId="54F8D0C9" w14:textId="77777777" w:rsidR="000F2845" w:rsidRPr="000215A8" w:rsidRDefault="000F2845" w:rsidP="000F2845">
      <w:pPr>
        <w:overflowPunct w:val="0"/>
        <w:jc w:val="center"/>
        <w:textAlignment w:val="baseline"/>
        <w:rPr>
          <w:rFonts w:ascii="ＭＳ ゴシック" w:eastAsia="ＭＳ ゴシック" w:hAnsi="Times New Roman" w:cs="ＭＳ ゴシック" w:hint="eastAsia"/>
          <w:spacing w:val="-6"/>
          <w:kern w:val="0"/>
          <w:sz w:val="32"/>
          <w:szCs w:val="32"/>
        </w:rPr>
      </w:pPr>
      <w:r w:rsidRPr="000215A8">
        <w:rPr>
          <w:rFonts w:ascii="ＭＳ ゴシック" w:eastAsia="ＭＳ ゴシック" w:hAnsi="Times New Roman" w:cs="ＭＳ ゴシック" w:hint="eastAsia"/>
          <w:spacing w:val="-6"/>
          <w:kern w:val="0"/>
          <w:sz w:val="32"/>
          <w:szCs w:val="32"/>
        </w:rPr>
        <w:t>提案書技術審査委員会設置要綱</w:t>
      </w:r>
    </w:p>
    <w:p w14:paraId="686E8D81" w14:textId="77777777" w:rsidR="009D7A6B" w:rsidRPr="000215A8" w:rsidRDefault="009D7A6B" w:rsidP="000F2845">
      <w:pPr>
        <w:overflowPunct w:val="0"/>
        <w:textAlignment w:val="baseline"/>
        <w:rPr>
          <w:rFonts w:ascii="ＭＳ ゴシック" w:eastAsia="ＭＳ ゴシック" w:hAnsi="Times New Roman" w:hint="eastAsia"/>
          <w:kern w:val="0"/>
          <w:sz w:val="28"/>
          <w:szCs w:val="28"/>
        </w:rPr>
      </w:pPr>
    </w:p>
    <w:p w14:paraId="74376993" w14:textId="77777777" w:rsidR="000F2845" w:rsidRPr="000215A8" w:rsidRDefault="000F2845" w:rsidP="000F2845">
      <w:pPr>
        <w:overflowPunct w:val="0"/>
        <w:textAlignment w:val="baseline"/>
        <w:rPr>
          <w:rFonts w:ascii="ＭＳ ゴシック" w:eastAsia="ＭＳ ゴシック" w:hAnsi="Times New Roman"/>
          <w:kern w:val="0"/>
          <w:sz w:val="24"/>
          <w:szCs w:val="24"/>
        </w:rPr>
      </w:pPr>
      <w:r w:rsidRPr="000215A8">
        <w:rPr>
          <w:rFonts w:ascii="ＭＳ ゴシック" w:eastAsia="ＭＳ ゴシック" w:hAnsi="ＭＳ ゴシック" w:cs="ＭＳ ゴシック" w:hint="eastAsia"/>
          <w:kern w:val="0"/>
          <w:sz w:val="24"/>
          <w:szCs w:val="24"/>
        </w:rPr>
        <w:t>１　目的</w:t>
      </w:r>
    </w:p>
    <w:p w14:paraId="0CDA12D5" w14:textId="77777777" w:rsidR="000F2845" w:rsidRPr="000215A8" w:rsidRDefault="000F2845" w:rsidP="000F2845">
      <w:pPr>
        <w:overflowPunct w:val="0"/>
        <w:ind w:left="240" w:hanging="240"/>
        <w:textAlignment w:val="baseline"/>
        <w:rPr>
          <w:rFonts w:ascii="ＭＳ ゴシック" w:eastAsia="ＭＳ ゴシック" w:hAnsi="Times New Roman" w:cs="ＭＳ ゴシック"/>
          <w:kern w:val="0"/>
          <w:sz w:val="24"/>
          <w:szCs w:val="24"/>
        </w:rPr>
      </w:pPr>
      <w:r w:rsidRPr="000215A8">
        <w:rPr>
          <w:rFonts w:ascii="ＭＳ ゴシック" w:eastAsia="ＭＳ ゴシック" w:hAnsi="Times New Roman" w:cs="ＭＳ ゴシック" w:hint="eastAsia"/>
          <w:kern w:val="0"/>
          <w:sz w:val="24"/>
          <w:szCs w:val="24"/>
        </w:rPr>
        <w:t xml:space="preserve">　　「令和７・８年度</w:t>
      </w:r>
      <w:r w:rsidRPr="000215A8">
        <w:rPr>
          <w:rFonts w:ascii="ＭＳ ゴシック" w:eastAsia="ＭＳ ゴシック" w:hAnsi="Times New Roman" w:cs="ＭＳ ゴシック" w:hint="eastAsia"/>
          <w:spacing w:val="-6"/>
          <w:kern w:val="0"/>
          <w:sz w:val="24"/>
          <w:szCs w:val="24"/>
        </w:rPr>
        <w:t>地域若者サポートステーション事業」の一般競争入札（総合評価落札方式）を実施するに当たり、次のとおり</w:t>
      </w:r>
      <w:r w:rsidRPr="000215A8">
        <w:rPr>
          <w:rFonts w:ascii="ＭＳ ゴシック" w:eastAsia="ＭＳ ゴシック" w:hAnsi="Times New Roman" w:cs="ＭＳ ゴシック" w:hint="eastAsia"/>
          <w:kern w:val="0"/>
          <w:sz w:val="24"/>
          <w:szCs w:val="24"/>
        </w:rPr>
        <w:t>「令和７・８年度</w:t>
      </w:r>
      <w:r w:rsidRPr="000215A8">
        <w:rPr>
          <w:rFonts w:ascii="ＭＳ ゴシック" w:eastAsia="ＭＳ ゴシック" w:hAnsi="Times New Roman" w:cs="ＭＳ ゴシック" w:hint="eastAsia"/>
          <w:spacing w:val="-6"/>
          <w:kern w:val="0"/>
          <w:sz w:val="24"/>
          <w:szCs w:val="24"/>
        </w:rPr>
        <w:t>地域若者サポートステーション事業に係る提案書</w:t>
      </w:r>
      <w:r w:rsidRPr="000215A8">
        <w:rPr>
          <w:rFonts w:ascii="ＭＳ ゴシック" w:eastAsia="ＭＳ ゴシック" w:hAnsi="Times New Roman" w:cs="ＭＳ ゴシック" w:hint="eastAsia"/>
          <w:kern w:val="0"/>
          <w:sz w:val="24"/>
          <w:szCs w:val="24"/>
        </w:rPr>
        <w:t>技術審査委員会」（以下「委員会」という。）を設置し、「令和７・８年度</w:t>
      </w:r>
      <w:r w:rsidRPr="000215A8">
        <w:rPr>
          <w:rFonts w:ascii="ＭＳ ゴシック" w:eastAsia="ＭＳ ゴシック" w:hAnsi="Times New Roman" w:cs="ＭＳ ゴシック" w:hint="eastAsia"/>
          <w:spacing w:val="-6"/>
          <w:kern w:val="0"/>
          <w:sz w:val="24"/>
          <w:szCs w:val="24"/>
        </w:rPr>
        <w:t>地域若者サポートステーション事業」</w:t>
      </w:r>
      <w:r w:rsidRPr="000215A8">
        <w:rPr>
          <w:rFonts w:ascii="ＭＳ ゴシック" w:eastAsia="ＭＳ ゴシック" w:hAnsi="Times New Roman" w:cs="ＭＳ ゴシック" w:hint="eastAsia"/>
          <w:kern w:val="0"/>
          <w:sz w:val="24"/>
          <w:szCs w:val="24"/>
        </w:rPr>
        <w:t>に関し、応札者の提案を総合評価基準に照らし厳正かつ適正に審査・評価を行い、その結果、落札者としてふさわしい提案を行った応札者を契約担当官等に報告する。</w:t>
      </w:r>
    </w:p>
    <w:p w14:paraId="2511348C" w14:textId="77777777" w:rsidR="000F2845" w:rsidRPr="000215A8" w:rsidRDefault="000F2845" w:rsidP="000F2845">
      <w:pPr>
        <w:overflowPunct w:val="0"/>
        <w:ind w:left="240" w:hanging="240"/>
        <w:textAlignment w:val="baseline"/>
        <w:rPr>
          <w:rFonts w:ascii="ＭＳ ゴシック" w:eastAsia="ＭＳ ゴシック" w:hAnsi="Times New Roman" w:cs="ＭＳ ゴシック"/>
          <w:kern w:val="0"/>
          <w:sz w:val="24"/>
          <w:szCs w:val="24"/>
        </w:rPr>
      </w:pPr>
      <w:r w:rsidRPr="000215A8">
        <w:rPr>
          <w:rFonts w:ascii="ＭＳ ゴシック" w:eastAsia="ＭＳ ゴシック" w:hAnsi="Times New Roman" w:cs="ＭＳ ゴシック" w:hint="eastAsia"/>
          <w:kern w:val="0"/>
          <w:sz w:val="24"/>
          <w:szCs w:val="24"/>
        </w:rPr>
        <w:t xml:space="preserve">　　なお、契約担当官等への報告は、</w:t>
      </w:r>
      <w:r w:rsidRPr="000215A8">
        <w:rPr>
          <w:rFonts w:ascii="ＭＳ ゴシック" w:eastAsia="ＭＳ ゴシック" w:hAnsi="Times New Roman" w:cs="ＭＳ ゴシック" w:hint="eastAsia"/>
          <w:spacing w:val="-6"/>
          <w:kern w:val="0"/>
          <w:sz w:val="24"/>
          <w:szCs w:val="24"/>
        </w:rPr>
        <w:t>「令和７・８年度地域若者サポートステーション事業」</w:t>
      </w:r>
      <w:r w:rsidRPr="000215A8">
        <w:rPr>
          <w:rFonts w:ascii="ＭＳ ゴシック" w:eastAsia="ＭＳ ゴシック" w:hAnsi="Times New Roman" w:cs="ＭＳ ゴシック" w:hint="eastAsia"/>
          <w:kern w:val="0"/>
          <w:sz w:val="24"/>
          <w:szCs w:val="24"/>
        </w:rPr>
        <w:t>に係る総合評価審査事務を事務取扱範囲として任命された契約担当官等の一部補助者が行う。</w:t>
      </w:r>
    </w:p>
    <w:p w14:paraId="2019970F" w14:textId="77777777" w:rsidR="000F2845" w:rsidRPr="000215A8" w:rsidRDefault="000F2845" w:rsidP="000F2845">
      <w:pPr>
        <w:overflowPunct w:val="0"/>
        <w:textAlignment w:val="baseline"/>
        <w:rPr>
          <w:rFonts w:ascii="ＭＳ ゴシック" w:eastAsia="ＭＳ ゴシック" w:hAnsi="Times New Roman" w:cs="ＭＳ ゴシック" w:hint="eastAsia"/>
          <w:kern w:val="0"/>
          <w:sz w:val="24"/>
          <w:szCs w:val="24"/>
        </w:rPr>
      </w:pPr>
    </w:p>
    <w:p w14:paraId="10C4D6C5" w14:textId="77777777" w:rsidR="000F2845" w:rsidRPr="000215A8" w:rsidRDefault="000F2845" w:rsidP="000F2845">
      <w:pPr>
        <w:overflowPunct w:val="0"/>
        <w:ind w:left="240" w:hanging="240"/>
        <w:textAlignment w:val="baseline"/>
        <w:rPr>
          <w:rFonts w:ascii="ＭＳ ゴシック" w:eastAsia="ＭＳ ゴシック" w:hAnsi="Times New Roman"/>
          <w:kern w:val="0"/>
          <w:sz w:val="24"/>
          <w:szCs w:val="24"/>
        </w:rPr>
      </w:pPr>
    </w:p>
    <w:p w14:paraId="6A6FFF82" w14:textId="77777777" w:rsidR="000F2845" w:rsidRPr="000215A8" w:rsidRDefault="000F2845" w:rsidP="000F2845">
      <w:pPr>
        <w:overflowPunct w:val="0"/>
        <w:ind w:left="240" w:hanging="240"/>
        <w:textAlignment w:val="baseline"/>
        <w:rPr>
          <w:rFonts w:ascii="ＭＳ ゴシック" w:eastAsia="ＭＳ ゴシック" w:hAnsi="Times New Roman"/>
          <w:kern w:val="0"/>
          <w:sz w:val="24"/>
          <w:szCs w:val="24"/>
        </w:rPr>
      </w:pPr>
      <w:r w:rsidRPr="000215A8">
        <w:rPr>
          <w:rFonts w:ascii="ＭＳ ゴシック" w:eastAsia="ＭＳ ゴシック" w:hAnsi="Times New Roman" w:cs="ＭＳ ゴシック" w:hint="eastAsia"/>
          <w:kern w:val="0"/>
          <w:sz w:val="24"/>
          <w:szCs w:val="24"/>
        </w:rPr>
        <w:t>２　委員会の構成</w:t>
      </w:r>
    </w:p>
    <w:p w14:paraId="65AA040D" w14:textId="77777777" w:rsidR="000F2845" w:rsidRPr="000215A8" w:rsidRDefault="000F2845" w:rsidP="000F2845">
      <w:pPr>
        <w:overflowPunct w:val="0"/>
        <w:ind w:left="240" w:hanging="240"/>
        <w:textAlignment w:val="baseline"/>
        <w:rPr>
          <w:rFonts w:ascii="ＭＳ ゴシック" w:eastAsia="ＭＳ ゴシック" w:hAnsi="Times New Roman"/>
          <w:kern w:val="0"/>
          <w:sz w:val="24"/>
          <w:szCs w:val="24"/>
        </w:rPr>
      </w:pPr>
      <w:r w:rsidRPr="000215A8">
        <w:rPr>
          <w:rFonts w:ascii="ＭＳ ゴシック" w:eastAsia="ＭＳ ゴシック" w:hAnsi="Times New Roman" w:cs="ＭＳ ゴシック" w:hint="eastAsia"/>
          <w:kern w:val="0"/>
          <w:sz w:val="24"/>
          <w:szCs w:val="24"/>
        </w:rPr>
        <w:t xml:space="preserve">　</w:t>
      </w:r>
      <w:r w:rsidRPr="000215A8">
        <w:rPr>
          <w:rFonts w:ascii="ＭＳ ゴシック" w:eastAsia="ＭＳ ゴシック" w:hAnsi="ＭＳ ゴシック" w:cs="ＭＳ ゴシック"/>
          <w:kern w:val="0"/>
          <w:sz w:val="24"/>
          <w:szCs w:val="24"/>
        </w:rPr>
        <w:t xml:space="preserve">  </w:t>
      </w:r>
      <w:r w:rsidRPr="000215A8">
        <w:rPr>
          <w:rFonts w:ascii="ＭＳ ゴシック" w:eastAsia="ＭＳ ゴシック" w:hAnsi="Times New Roman" w:cs="ＭＳ ゴシック" w:hint="eastAsia"/>
          <w:kern w:val="0"/>
          <w:sz w:val="24"/>
          <w:szCs w:val="24"/>
        </w:rPr>
        <w:t>委員会の構成は、次のとおりとする。</w:t>
      </w:r>
    </w:p>
    <w:p w14:paraId="466A6128" w14:textId="77777777" w:rsidR="000F2845" w:rsidRPr="000215A8" w:rsidRDefault="000F2845" w:rsidP="000F2845">
      <w:pPr>
        <w:overflowPunct w:val="0"/>
        <w:ind w:left="240" w:hanging="240"/>
        <w:textAlignment w:val="baseline"/>
        <w:rPr>
          <w:rFonts w:ascii="ＭＳ ゴシック" w:eastAsia="ＭＳ ゴシック" w:hAnsi="Times New Roman"/>
          <w:kern w:val="0"/>
          <w:sz w:val="24"/>
          <w:szCs w:val="24"/>
        </w:rPr>
      </w:pPr>
      <w:r w:rsidRPr="000215A8">
        <w:rPr>
          <w:rFonts w:ascii="ＭＳ ゴシック" w:eastAsia="ＭＳ ゴシック" w:hAnsi="Times New Roman" w:cs="ＭＳ ゴシック" w:hint="eastAsia"/>
          <w:kern w:val="0"/>
          <w:sz w:val="24"/>
          <w:szCs w:val="24"/>
        </w:rPr>
        <w:t xml:space="preserve">　</w:t>
      </w:r>
      <w:r w:rsidRPr="000215A8">
        <w:rPr>
          <w:rFonts w:ascii="ＭＳ ゴシック" w:eastAsia="ＭＳ ゴシック" w:hAnsi="ＭＳ ゴシック" w:cs="ＭＳ ゴシック"/>
          <w:kern w:val="0"/>
          <w:sz w:val="24"/>
          <w:szCs w:val="24"/>
        </w:rPr>
        <w:t xml:space="preserve">  </w:t>
      </w:r>
      <w:r w:rsidRPr="000215A8">
        <w:rPr>
          <w:rFonts w:ascii="ＭＳ ゴシック" w:eastAsia="ＭＳ ゴシック" w:hAnsi="Times New Roman" w:cs="ＭＳ ゴシック" w:hint="eastAsia"/>
          <w:kern w:val="0"/>
          <w:sz w:val="24"/>
          <w:szCs w:val="24"/>
        </w:rPr>
        <w:t>委員長　外部有識者</w:t>
      </w:r>
    </w:p>
    <w:p w14:paraId="7A1E0DB9" w14:textId="77777777" w:rsidR="000F2845" w:rsidRPr="000215A8" w:rsidRDefault="000F2845" w:rsidP="000F2845">
      <w:pPr>
        <w:overflowPunct w:val="0"/>
        <w:ind w:left="1440" w:hangingChars="600" w:hanging="1440"/>
        <w:textAlignment w:val="baseline"/>
        <w:rPr>
          <w:rFonts w:ascii="ＭＳ ゴシック" w:eastAsia="ＭＳ ゴシック" w:hAnsi="Times New Roman" w:cs="ＭＳ ゴシック" w:hint="eastAsia"/>
          <w:kern w:val="0"/>
          <w:sz w:val="24"/>
          <w:szCs w:val="24"/>
        </w:rPr>
      </w:pPr>
      <w:r w:rsidRPr="000215A8">
        <w:rPr>
          <w:rFonts w:ascii="ＭＳ ゴシック" w:eastAsia="ＭＳ ゴシック" w:hAnsi="Times New Roman" w:cs="ＭＳ ゴシック" w:hint="eastAsia"/>
          <w:kern w:val="0"/>
          <w:sz w:val="24"/>
          <w:szCs w:val="24"/>
        </w:rPr>
        <w:t xml:space="preserve">　　委員　　外部有識者</w:t>
      </w:r>
    </w:p>
    <w:p w14:paraId="6E017C5F" w14:textId="77777777" w:rsidR="000F2845" w:rsidRPr="000215A8" w:rsidRDefault="000F2845" w:rsidP="000F2845">
      <w:pPr>
        <w:overflowPunct w:val="0"/>
        <w:ind w:left="240" w:hanging="240"/>
        <w:jc w:val="left"/>
        <w:textAlignment w:val="baseline"/>
        <w:rPr>
          <w:rFonts w:ascii="ＭＳ ゴシック" w:eastAsia="ＭＳ ゴシック" w:hAnsi="Times New Roman" w:cs="ＭＳ ゴシック" w:hint="eastAsia"/>
          <w:kern w:val="0"/>
          <w:sz w:val="24"/>
          <w:szCs w:val="24"/>
        </w:rPr>
      </w:pPr>
      <w:r w:rsidRPr="000215A8">
        <w:rPr>
          <w:rFonts w:ascii="ＭＳ ゴシック" w:eastAsia="ＭＳ ゴシック" w:hAnsi="Times New Roman" w:cs="ＭＳ ゴシック" w:hint="eastAsia"/>
          <w:kern w:val="0"/>
          <w:sz w:val="24"/>
          <w:szCs w:val="24"/>
        </w:rPr>
        <w:t xml:space="preserve">　　委員　　</w:t>
      </w:r>
      <w:r w:rsidR="00EC46CE" w:rsidRPr="000215A8">
        <w:rPr>
          <w:rFonts w:ascii="ＭＳ ゴシック" w:eastAsia="ＭＳ ゴシック" w:hAnsi="Times New Roman" w:cs="ＭＳ ゴシック" w:hint="eastAsia"/>
          <w:kern w:val="0"/>
          <w:sz w:val="24"/>
          <w:szCs w:val="24"/>
        </w:rPr>
        <w:t>富山</w:t>
      </w:r>
      <w:r w:rsidRPr="000215A8">
        <w:rPr>
          <w:rFonts w:ascii="ＭＳ ゴシック" w:eastAsia="ＭＳ ゴシック" w:hAnsi="Times New Roman" w:cs="ＭＳ ゴシック" w:hint="eastAsia"/>
          <w:kern w:val="0"/>
          <w:sz w:val="24"/>
          <w:szCs w:val="24"/>
        </w:rPr>
        <w:t>労働局内部職員</w:t>
      </w:r>
    </w:p>
    <w:p w14:paraId="4A0D469E" w14:textId="77777777" w:rsidR="000F2845" w:rsidRPr="000215A8" w:rsidRDefault="000F2845" w:rsidP="000F2845">
      <w:pPr>
        <w:overflowPunct w:val="0"/>
        <w:textAlignment w:val="baseline"/>
        <w:rPr>
          <w:rFonts w:ascii="ＭＳ ゴシック" w:eastAsia="ＭＳ ゴシック" w:hAnsi="Times New Roman"/>
          <w:kern w:val="0"/>
          <w:sz w:val="24"/>
          <w:szCs w:val="24"/>
        </w:rPr>
      </w:pPr>
    </w:p>
    <w:p w14:paraId="7A5AE9D8" w14:textId="77777777" w:rsidR="000F2845" w:rsidRPr="000215A8" w:rsidRDefault="000F2845" w:rsidP="000F2845">
      <w:pPr>
        <w:overflowPunct w:val="0"/>
        <w:ind w:left="240" w:hanging="240"/>
        <w:textAlignment w:val="baseline"/>
        <w:rPr>
          <w:rFonts w:ascii="ＭＳ ゴシック" w:eastAsia="ＭＳ ゴシック" w:hAnsi="Times New Roman"/>
          <w:kern w:val="0"/>
          <w:sz w:val="24"/>
          <w:szCs w:val="24"/>
        </w:rPr>
      </w:pPr>
      <w:r w:rsidRPr="000215A8">
        <w:rPr>
          <w:rFonts w:ascii="ＭＳ ゴシック" w:eastAsia="ＭＳ ゴシック" w:hAnsi="Times New Roman" w:cs="ＭＳ ゴシック" w:hint="eastAsia"/>
          <w:kern w:val="0"/>
          <w:sz w:val="24"/>
          <w:szCs w:val="24"/>
        </w:rPr>
        <w:t>３　委員会の開催及び運営</w:t>
      </w:r>
    </w:p>
    <w:p w14:paraId="0CCA0A7E" w14:textId="77777777" w:rsidR="000F2845" w:rsidRPr="000215A8" w:rsidRDefault="000F2845" w:rsidP="000F2845">
      <w:pPr>
        <w:overflowPunct w:val="0"/>
        <w:ind w:left="240" w:hanging="240"/>
        <w:textAlignment w:val="baseline"/>
        <w:rPr>
          <w:rFonts w:ascii="ＭＳ ゴシック" w:eastAsia="ＭＳ ゴシック" w:hAnsi="Times New Roman"/>
          <w:kern w:val="0"/>
          <w:sz w:val="24"/>
          <w:szCs w:val="24"/>
        </w:rPr>
      </w:pPr>
      <w:r w:rsidRPr="000215A8">
        <w:rPr>
          <w:rFonts w:ascii="ＭＳ ゴシック" w:eastAsia="ＭＳ ゴシック" w:hAnsi="Times New Roman" w:cs="ＭＳ ゴシック" w:hint="eastAsia"/>
          <w:kern w:val="0"/>
          <w:sz w:val="24"/>
          <w:szCs w:val="24"/>
        </w:rPr>
        <w:t xml:space="preserve">　　委員会は</w:t>
      </w:r>
      <w:r w:rsidR="00EC46CE" w:rsidRPr="000215A8">
        <w:rPr>
          <w:rFonts w:ascii="ＭＳ ゴシック" w:eastAsia="ＭＳ ゴシック" w:hAnsi="Times New Roman" w:cs="ＭＳ ゴシック" w:hint="eastAsia"/>
          <w:kern w:val="0"/>
          <w:sz w:val="24"/>
          <w:szCs w:val="24"/>
        </w:rPr>
        <w:t>富山</w:t>
      </w:r>
      <w:r w:rsidRPr="000215A8">
        <w:rPr>
          <w:rFonts w:ascii="ＭＳ ゴシック" w:eastAsia="ＭＳ ゴシック" w:hAnsi="Times New Roman" w:cs="ＭＳ ゴシック" w:hint="eastAsia"/>
          <w:kern w:val="0"/>
          <w:sz w:val="24"/>
          <w:szCs w:val="24"/>
        </w:rPr>
        <w:t>労働局</w:t>
      </w:r>
      <w:r w:rsidR="00EC46CE" w:rsidRPr="000215A8">
        <w:rPr>
          <w:rFonts w:ascii="ＭＳ ゴシック" w:eastAsia="ＭＳ ゴシック" w:hAnsi="Times New Roman" w:cs="ＭＳ ゴシック" w:hint="eastAsia"/>
          <w:kern w:val="0"/>
          <w:sz w:val="24"/>
          <w:szCs w:val="24"/>
        </w:rPr>
        <w:t>職業安定部訓練</w:t>
      </w:r>
      <w:r w:rsidRPr="000215A8">
        <w:rPr>
          <w:rFonts w:ascii="ＭＳ ゴシック" w:eastAsia="ＭＳ ゴシック" w:hAnsi="Times New Roman" w:cs="ＭＳ ゴシック" w:hint="eastAsia"/>
          <w:kern w:val="0"/>
          <w:sz w:val="24"/>
          <w:szCs w:val="24"/>
        </w:rPr>
        <w:t>課長が招集及び開催する。</w:t>
      </w:r>
    </w:p>
    <w:p w14:paraId="3E01438A" w14:textId="77777777" w:rsidR="000F2845" w:rsidRPr="000215A8" w:rsidRDefault="000F2845" w:rsidP="000F2845">
      <w:pPr>
        <w:overflowPunct w:val="0"/>
        <w:ind w:left="240" w:hanging="240"/>
        <w:textAlignment w:val="baseline"/>
        <w:rPr>
          <w:rFonts w:ascii="ＭＳ ゴシック" w:eastAsia="ＭＳ ゴシック" w:hAnsi="Times New Roman"/>
          <w:kern w:val="0"/>
          <w:sz w:val="24"/>
          <w:szCs w:val="24"/>
        </w:rPr>
      </w:pPr>
      <w:r w:rsidRPr="000215A8">
        <w:rPr>
          <w:rFonts w:ascii="ＭＳ ゴシック" w:eastAsia="ＭＳ ゴシック" w:hAnsi="Times New Roman" w:cs="ＭＳ ゴシック" w:hint="eastAsia"/>
          <w:kern w:val="0"/>
          <w:sz w:val="24"/>
          <w:szCs w:val="24"/>
        </w:rPr>
        <w:t xml:space="preserve">　　なお、委員会の庶務は、</w:t>
      </w:r>
      <w:r w:rsidR="00EC46CE" w:rsidRPr="000215A8">
        <w:rPr>
          <w:rFonts w:ascii="ＭＳ ゴシック" w:eastAsia="ＭＳ ゴシック" w:hAnsi="Times New Roman" w:cs="ＭＳ ゴシック" w:hint="eastAsia"/>
          <w:kern w:val="0"/>
          <w:sz w:val="24"/>
          <w:szCs w:val="24"/>
        </w:rPr>
        <w:t>富山</w:t>
      </w:r>
      <w:r w:rsidRPr="000215A8">
        <w:rPr>
          <w:rFonts w:ascii="ＭＳ ゴシック" w:eastAsia="ＭＳ ゴシック" w:hAnsi="Times New Roman" w:cs="ＭＳ ゴシック" w:hint="eastAsia"/>
          <w:kern w:val="0"/>
          <w:sz w:val="24"/>
          <w:szCs w:val="24"/>
        </w:rPr>
        <w:t>労働局</w:t>
      </w:r>
      <w:r w:rsidR="00EC46CE" w:rsidRPr="000215A8">
        <w:rPr>
          <w:rFonts w:ascii="ＭＳ ゴシック" w:eastAsia="ＭＳ ゴシック" w:hAnsi="Times New Roman" w:cs="ＭＳ ゴシック" w:hint="eastAsia"/>
          <w:kern w:val="0"/>
          <w:sz w:val="24"/>
          <w:szCs w:val="24"/>
        </w:rPr>
        <w:t>職業安定部訓練</w:t>
      </w:r>
      <w:r w:rsidRPr="000215A8">
        <w:rPr>
          <w:rFonts w:ascii="ＭＳ ゴシック" w:eastAsia="ＭＳ ゴシック" w:hAnsi="Times New Roman" w:cs="ＭＳ ゴシック" w:hint="eastAsia"/>
          <w:kern w:val="0"/>
          <w:sz w:val="24"/>
          <w:szCs w:val="24"/>
        </w:rPr>
        <w:t>課が処理する。</w:t>
      </w:r>
    </w:p>
    <w:p w14:paraId="5188CEB6" w14:textId="77777777" w:rsidR="000F2845" w:rsidRPr="000215A8" w:rsidRDefault="000F2845" w:rsidP="000F2845">
      <w:pPr>
        <w:overflowPunct w:val="0"/>
        <w:ind w:left="240" w:hanging="240"/>
        <w:textAlignment w:val="baseline"/>
        <w:rPr>
          <w:rFonts w:ascii="ＭＳ ゴシック" w:eastAsia="ＭＳ ゴシック" w:hAnsi="Times New Roman" w:hint="eastAsia"/>
          <w:kern w:val="0"/>
          <w:sz w:val="24"/>
          <w:szCs w:val="24"/>
        </w:rPr>
      </w:pPr>
    </w:p>
    <w:p w14:paraId="086F0432" w14:textId="77777777" w:rsidR="000F2845" w:rsidRPr="000215A8" w:rsidRDefault="000F2845" w:rsidP="000F2845">
      <w:pPr>
        <w:overflowPunct w:val="0"/>
        <w:ind w:left="240" w:hanging="240"/>
        <w:textAlignment w:val="baseline"/>
        <w:rPr>
          <w:rFonts w:ascii="ＭＳ ゴシック" w:eastAsia="ＭＳ ゴシック" w:hAnsi="Times New Roman" w:hint="eastAsia"/>
          <w:kern w:val="0"/>
          <w:sz w:val="24"/>
          <w:szCs w:val="24"/>
        </w:rPr>
      </w:pPr>
      <w:r w:rsidRPr="000215A8">
        <w:rPr>
          <w:rFonts w:ascii="ＭＳ ゴシック" w:eastAsia="ＭＳ ゴシック" w:hAnsi="Times New Roman" w:hint="eastAsia"/>
          <w:kern w:val="0"/>
          <w:sz w:val="24"/>
          <w:szCs w:val="24"/>
        </w:rPr>
        <w:t>４　設置期間</w:t>
      </w:r>
    </w:p>
    <w:p w14:paraId="2600B11B" w14:textId="77777777" w:rsidR="000F2845" w:rsidRPr="000215A8" w:rsidRDefault="000F2845" w:rsidP="000F2845">
      <w:pPr>
        <w:overflowPunct w:val="0"/>
        <w:ind w:left="240" w:hanging="240"/>
        <w:textAlignment w:val="baseline"/>
        <w:rPr>
          <w:rFonts w:ascii="ＭＳ ゴシック" w:eastAsia="ＭＳ ゴシック" w:hAnsi="Times New Roman" w:hint="eastAsia"/>
          <w:kern w:val="0"/>
          <w:sz w:val="24"/>
          <w:szCs w:val="24"/>
        </w:rPr>
      </w:pPr>
      <w:r w:rsidRPr="000215A8">
        <w:rPr>
          <w:rFonts w:ascii="ＭＳ ゴシック" w:eastAsia="ＭＳ ゴシック" w:hAnsi="Times New Roman" w:hint="eastAsia"/>
          <w:kern w:val="0"/>
          <w:sz w:val="24"/>
          <w:szCs w:val="24"/>
        </w:rPr>
        <w:t xml:space="preserve">　　令和７年○○月○○日～令和７年○○月○○日</w:t>
      </w:r>
    </w:p>
    <w:p w14:paraId="03972278" w14:textId="77777777" w:rsidR="000F2845" w:rsidRPr="000215A8" w:rsidRDefault="000F2845" w:rsidP="000F2845">
      <w:pPr>
        <w:overflowPunct w:val="0"/>
        <w:ind w:left="240" w:hanging="240"/>
        <w:textAlignment w:val="baseline"/>
        <w:rPr>
          <w:rFonts w:ascii="ＭＳ ゴシック" w:eastAsia="ＭＳ ゴシック" w:hAnsi="Times New Roman"/>
          <w:kern w:val="0"/>
          <w:sz w:val="24"/>
          <w:szCs w:val="24"/>
        </w:rPr>
      </w:pPr>
    </w:p>
    <w:p w14:paraId="5811F7E9" w14:textId="77777777" w:rsidR="000F2845" w:rsidRPr="000215A8" w:rsidRDefault="000F2845" w:rsidP="000F2845">
      <w:pPr>
        <w:overflowPunct w:val="0"/>
        <w:ind w:left="240" w:hanging="240"/>
        <w:textAlignment w:val="baseline"/>
        <w:rPr>
          <w:rFonts w:ascii="ＭＳ ゴシック" w:eastAsia="ＭＳ ゴシック" w:hAnsi="Times New Roman"/>
          <w:kern w:val="0"/>
          <w:sz w:val="24"/>
          <w:szCs w:val="24"/>
        </w:rPr>
      </w:pPr>
      <w:r w:rsidRPr="000215A8">
        <w:rPr>
          <w:rFonts w:ascii="ＭＳ ゴシック" w:eastAsia="ＭＳ ゴシック" w:hAnsi="ＭＳ ゴシック" w:cs="ＭＳ ゴシック" w:hint="eastAsia"/>
          <w:kern w:val="0"/>
          <w:sz w:val="24"/>
          <w:szCs w:val="24"/>
        </w:rPr>
        <w:t>５　その他</w:t>
      </w:r>
    </w:p>
    <w:p w14:paraId="446086D4" w14:textId="77777777" w:rsidR="000F2845" w:rsidRPr="000215A8" w:rsidRDefault="000F2845" w:rsidP="000F2845">
      <w:pPr>
        <w:overflowPunct w:val="0"/>
        <w:ind w:leftChars="100" w:left="210" w:firstLineChars="100" w:firstLine="240"/>
        <w:textAlignment w:val="baseline"/>
        <w:rPr>
          <w:rFonts w:ascii="ＭＳ ゴシック" w:eastAsia="ＭＳ ゴシック" w:hAnsi="Times New Roman" w:hint="eastAsia"/>
          <w:kern w:val="0"/>
          <w:sz w:val="28"/>
          <w:szCs w:val="28"/>
        </w:rPr>
      </w:pPr>
      <w:r w:rsidRPr="000215A8">
        <w:rPr>
          <w:rFonts w:ascii="ＭＳ ゴシック" w:eastAsia="ＭＳ ゴシック" w:hAnsi="ＭＳ ゴシック" w:cs="ＭＳ ゴシック" w:hint="eastAsia"/>
          <w:kern w:val="0"/>
          <w:sz w:val="24"/>
          <w:szCs w:val="24"/>
        </w:rPr>
        <w:t>この要綱に定めのない事項について疑義が生じた場合は、委員長の決定により処理するものとする。</w:t>
      </w:r>
    </w:p>
    <w:sectPr w:rsidR="000F2845" w:rsidRPr="000215A8" w:rsidSect="005D3B37">
      <w:headerReference w:type="default" r:id="rId10"/>
      <w:pgSz w:w="11906" w:h="16838"/>
      <w:pgMar w:top="1440" w:right="1080" w:bottom="1440" w:left="1080" w:header="851" w:footer="992" w:gutter="0"/>
      <w:pgNumType w:start="2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31CA7D" w14:textId="77777777" w:rsidR="00791347" w:rsidRDefault="00791347" w:rsidP="001E0F43">
      <w:r>
        <w:separator/>
      </w:r>
    </w:p>
  </w:endnote>
  <w:endnote w:type="continuationSeparator" w:id="0">
    <w:p w14:paraId="03F7899A" w14:textId="77777777" w:rsidR="00791347" w:rsidRDefault="00791347" w:rsidP="001E0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FBA86" w14:textId="77777777" w:rsidR="00791347" w:rsidRDefault="00791347" w:rsidP="001E0F43">
      <w:r>
        <w:separator/>
      </w:r>
    </w:p>
  </w:footnote>
  <w:footnote w:type="continuationSeparator" w:id="0">
    <w:p w14:paraId="1D79B919" w14:textId="77777777" w:rsidR="00791347" w:rsidRDefault="00791347" w:rsidP="001E0F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25B4C" w14:textId="77777777" w:rsidR="00275844" w:rsidRPr="00587276" w:rsidRDefault="00275844" w:rsidP="004C208C">
    <w:pPr>
      <w:pStyle w:val="a3"/>
      <w:wordWrap w:val="0"/>
      <w:jc w:val="right"/>
      <w:rPr>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NotTrackMoves/>
  <w:defaultTabStop w:val="840"/>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C095D"/>
    <w:rsid w:val="00002F81"/>
    <w:rsid w:val="00014AE3"/>
    <w:rsid w:val="000215A8"/>
    <w:rsid w:val="00050AFD"/>
    <w:rsid w:val="00054372"/>
    <w:rsid w:val="00087A0F"/>
    <w:rsid w:val="00092862"/>
    <w:rsid w:val="000A0FF5"/>
    <w:rsid w:val="000A6CEF"/>
    <w:rsid w:val="000C2012"/>
    <w:rsid w:val="000C6C7C"/>
    <w:rsid w:val="000E3F3B"/>
    <w:rsid w:val="000F2845"/>
    <w:rsid w:val="000F78D7"/>
    <w:rsid w:val="00104904"/>
    <w:rsid w:val="00110568"/>
    <w:rsid w:val="00117531"/>
    <w:rsid w:val="00171FF2"/>
    <w:rsid w:val="00174510"/>
    <w:rsid w:val="00180319"/>
    <w:rsid w:val="001839B8"/>
    <w:rsid w:val="00186A58"/>
    <w:rsid w:val="001A60B5"/>
    <w:rsid w:val="001B5728"/>
    <w:rsid w:val="001C75A4"/>
    <w:rsid w:val="001E0F43"/>
    <w:rsid w:val="001E5C48"/>
    <w:rsid w:val="001F0139"/>
    <w:rsid w:val="002036B6"/>
    <w:rsid w:val="002249D9"/>
    <w:rsid w:val="00225CEF"/>
    <w:rsid w:val="0024018C"/>
    <w:rsid w:val="002413F9"/>
    <w:rsid w:val="0024736E"/>
    <w:rsid w:val="0025445D"/>
    <w:rsid w:val="00257E4C"/>
    <w:rsid w:val="002614BA"/>
    <w:rsid w:val="00275844"/>
    <w:rsid w:val="002B3AEB"/>
    <w:rsid w:val="002E3B1E"/>
    <w:rsid w:val="00325A31"/>
    <w:rsid w:val="00336933"/>
    <w:rsid w:val="00342F8E"/>
    <w:rsid w:val="003445BC"/>
    <w:rsid w:val="00344AF0"/>
    <w:rsid w:val="003628C4"/>
    <w:rsid w:val="0036793E"/>
    <w:rsid w:val="00372CEB"/>
    <w:rsid w:val="00383320"/>
    <w:rsid w:val="00386EA1"/>
    <w:rsid w:val="003878EA"/>
    <w:rsid w:val="003D0D56"/>
    <w:rsid w:val="00423D81"/>
    <w:rsid w:val="00474FB5"/>
    <w:rsid w:val="00475105"/>
    <w:rsid w:val="00494C0E"/>
    <w:rsid w:val="00494CDE"/>
    <w:rsid w:val="004B472A"/>
    <w:rsid w:val="004C208C"/>
    <w:rsid w:val="004D11AA"/>
    <w:rsid w:val="005006A9"/>
    <w:rsid w:val="00517A4F"/>
    <w:rsid w:val="00561582"/>
    <w:rsid w:val="00563EF1"/>
    <w:rsid w:val="00573D64"/>
    <w:rsid w:val="00575340"/>
    <w:rsid w:val="005851A5"/>
    <w:rsid w:val="00587276"/>
    <w:rsid w:val="00593DBF"/>
    <w:rsid w:val="005A2751"/>
    <w:rsid w:val="005B1AC6"/>
    <w:rsid w:val="005C29F6"/>
    <w:rsid w:val="005D2B18"/>
    <w:rsid w:val="005D3B37"/>
    <w:rsid w:val="005D78E7"/>
    <w:rsid w:val="005F704C"/>
    <w:rsid w:val="006033C8"/>
    <w:rsid w:val="00605A82"/>
    <w:rsid w:val="00612823"/>
    <w:rsid w:val="00661AC9"/>
    <w:rsid w:val="006717F9"/>
    <w:rsid w:val="00687848"/>
    <w:rsid w:val="006B5A50"/>
    <w:rsid w:val="006C4EB7"/>
    <w:rsid w:val="006D6CDC"/>
    <w:rsid w:val="006E0E58"/>
    <w:rsid w:val="006E17A2"/>
    <w:rsid w:val="00703574"/>
    <w:rsid w:val="007063CF"/>
    <w:rsid w:val="00720376"/>
    <w:rsid w:val="007679F2"/>
    <w:rsid w:val="00776534"/>
    <w:rsid w:val="00791347"/>
    <w:rsid w:val="00794A83"/>
    <w:rsid w:val="007A1191"/>
    <w:rsid w:val="007B0449"/>
    <w:rsid w:val="007B4624"/>
    <w:rsid w:val="007D7C1C"/>
    <w:rsid w:val="007E088A"/>
    <w:rsid w:val="0080397A"/>
    <w:rsid w:val="00805391"/>
    <w:rsid w:val="00823C19"/>
    <w:rsid w:val="008519DD"/>
    <w:rsid w:val="008601DA"/>
    <w:rsid w:val="008B01D5"/>
    <w:rsid w:val="008B32F8"/>
    <w:rsid w:val="008D5D36"/>
    <w:rsid w:val="008F3167"/>
    <w:rsid w:val="008F5D7A"/>
    <w:rsid w:val="009045CB"/>
    <w:rsid w:val="00905A99"/>
    <w:rsid w:val="00910FB1"/>
    <w:rsid w:val="00911108"/>
    <w:rsid w:val="0091140A"/>
    <w:rsid w:val="00922C3C"/>
    <w:rsid w:val="009447F8"/>
    <w:rsid w:val="0095072A"/>
    <w:rsid w:val="00975B89"/>
    <w:rsid w:val="009861E6"/>
    <w:rsid w:val="009D74A3"/>
    <w:rsid w:val="009D7A6B"/>
    <w:rsid w:val="00A76E49"/>
    <w:rsid w:val="00A84557"/>
    <w:rsid w:val="00A865B1"/>
    <w:rsid w:val="00A96BE6"/>
    <w:rsid w:val="00AB0675"/>
    <w:rsid w:val="00AB2C79"/>
    <w:rsid w:val="00AD4CB8"/>
    <w:rsid w:val="00AD52EE"/>
    <w:rsid w:val="00AE021C"/>
    <w:rsid w:val="00AE35A4"/>
    <w:rsid w:val="00AE5F42"/>
    <w:rsid w:val="00B016B6"/>
    <w:rsid w:val="00B161CC"/>
    <w:rsid w:val="00B215B9"/>
    <w:rsid w:val="00B251B3"/>
    <w:rsid w:val="00B42BE5"/>
    <w:rsid w:val="00B679C7"/>
    <w:rsid w:val="00B84398"/>
    <w:rsid w:val="00B85269"/>
    <w:rsid w:val="00B92B68"/>
    <w:rsid w:val="00B930BE"/>
    <w:rsid w:val="00B94AEB"/>
    <w:rsid w:val="00BC095D"/>
    <w:rsid w:val="00BC3442"/>
    <w:rsid w:val="00BC3C84"/>
    <w:rsid w:val="00BD30BF"/>
    <w:rsid w:val="00BD65EE"/>
    <w:rsid w:val="00BE09A8"/>
    <w:rsid w:val="00BE695D"/>
    <w:rsid w:val="00C061E3"/>
    <w:rsid w:val="00C07195"/>
    <w:rsid w:val="00C22BAC"/>
    <w:rsid w:val="00C254A1"/>
    <w:rsid w:val="00C53E5F"/>
    <w:rsid w:val="00C57DBB"/>
    <w:rsid w:val="00C6050F"/>
    <w:rsid w:val="00C61164"/>
    <w:rsid w:val="00C77934"/>
    <w:rsid w:val="00CA4427"/>
    <w:rsid w:val="00CB7AD8"/>
    <w:rsid w:val="00CC084A"/>
    <w:rsid w:val="00CD12AC"/>
    <w:rsid w:val="00D20CB0"/>
    <w:rsid w:val="00D33568"/>
    <w:rsid w:val="00D34A24"/>
    <w:rsid w:val="00D373B4"/>
    <w:rsid w:val="00D51287"/>
    <w:rsid w:val="00D61394"/>
    <w:rsid w:val="00D671C5"/>
    <w:rsid w:val="00D90F89"/>
    <w:rsid w:val="00D94048"/>
    <w:rsid w:val="00DB3D33"/>
    <w:rsid w:val="00DC0E3C"/>
    <w:rsid w:val="00DE63F0"/>
    <w:rsid w:val="00E00467"/>
    <w:rsid w:val="00E109A2"/>
    <w:rsid w:val="00E15608"/>
    <w:rsid w:val="00E44549"/>
    <w:rsid w:val="00E50D51"/>
    <w:rsid w:val="00E52441"/>
    <w:rsid w:val="00E56EC3"/>
    <w:rsid w:val="00E57103"/>
    <w:rsid w:val="00E62FA7"/>
    <w:rsid w:val="00E66AC8"/>
    <w:rsid w:val="00E85014"/>
    <w:rsid w:val="00EB3A9C"/>
    <w:rsid w:val="00EC46CE"/>
    <w:rsid w:val="00ED6D47"/>
    <w:rsid w:val="00EE0726"/>
    <w:rsid w:val="00EE6277"/>
    <w:rsid w:val="00F05F1E"/>
    <w:rsid w:val="00F26032"/>
    <w:rsid w:val="00F52753"/>
    <w:rsid w:val="00F52F8A"/>
    <w:rsid w:val="00F57F1F"/>
    <w:rsid w:val="00F72CB4"/>
    <w:rsid w:val="00F9292F"/>
    <w:rsid w:val="00FD3432"/>
    <w:rsid w:val="00FD3549"/>
    <w:rsid w:val="00FD6E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2"/>
    </o:shapelayout>
  </w:shapeDefaults>
  <w:decimalSymbol w:val="."/>
  <w:listSeparator w:val=","/>
  <w14:docId w14:val="74F3D9F9"/>
  <w15:chartTrackingRefBased/>
  <w15:docId w15:val="{33FB0F68-D5C7-451D-9FBF-3E2D3446E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60B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E0F43"/>
    <w:pPr>
      <w:tabs>
        <w:tab w:val="center" w:pos="4252"/>
        <w:tab w:val="right" w:pos="8504"/>
      </w:tabs>
      <w:snapToGrid w:val="0"/>
    </w:pPr>
  </w:style>
  <w:style w:type="character" w:customStyle="1" w:styleId="a4">
    <w:name w:val="ヘッダー (文字)"/>
    <w:basedOn w:val="a0"/>
    <w:link w:val="a3"/>
    <w:uiPriority w:val="99"/>
    <w:rsid w:val="001E0F43"/>
  </w:style>
  <w:style w:type="paragraph" w:styleId="a5">
    <w:name w:val="footer"/>
    <w:basedOn w:val="a"/>
    <w:link w:val="a6"/>
    <w:uiPriority w:val="99"/>
    <w:unhideWhenUsed/>
    <w:rsid w:val="001E0F43"/>
    <w:pPr>
      <w:tabs>
        <w:tab w:val="center" w:pos="4252"/>
        <w:tab w:val="right" w:pos="8504"/>
      </w:tabs>
      <w:snapToGrid w:val="0"/>
    </w:pPr>
  </w:style>
  <w:style w:type="character" w:customStyle="1" w:styleId="a6">
    <w:name w:val="フッター (文字)"/>
    <w:basedOn w:val="a0"/>
    <w:link w:val="a5"/>
    <w:uiPriority w:val="99"/>
    <w:rsid w:val="001E0F43"/>
  </w:style>
  <w:style w:type="paragraph" w:styleId="a7">
    <w:name w:val="Balloon Text"/>
    <w:basedOn w:val="a"/>
    <w:link w:val="a8"/>
    <w:uiPriority w:val="99"/>
    <w:semiHidden/>
    <w:unhideWhenUsed/>
    <w:rsid w:val="00002F81"/>
    <w:rPr>
      <w:rFonts w:ascii="Arial" w:eastAsia="ＭＳ ゴシック" w:hAnsi="Arial"/>
      <w:sz w:val="18"/>
      <w:szCs w:val="18"/>
    </w:rPr>
  </w:style>
  <w:style w:type="character" w:customStyle="1" w:styleId="a8">
    <w:name w:val="吹き出し (文字)"/>
    <w:link w:val="a7"/>
    <w:uiPriority w:val="99"/>
    <w:semiHidden/>
    <w:rsid w:val="00002F81"/>
    <w:rPr>
      <w:rFonts w:ascii="Arial" w:eastAsia="ＭＳ ゴシック" w:hAnsi="Arial" w:cs="Times New Roman"/>
      <w:kern w:val="2"/>
      <w:sz w:val="18"/>
      <w:szCs w:val="18"/>
    </w:rPr>
  </w:style>
  <w:style w:type="table" w:styleId="7">
    <w:name w:val="Medium List 2 Accent 1"/>
    <w:basedOn w:val="a1"/>
    <w:uiPriority w:val="66"/>
    <w:rsid w:val="00475105"/>
    <w:rPr>
      <w:rFonts w:ascii="Arial" w:eastAsia="ＭＳ ゴシック" w:hAnsi="Arial"/>
      <w:color w:val="000000"/>
      <w:sz w:val="22"/>
      <w:szCs w:val="22"/>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024CE727724F24E82983C4EBA1D224A" ma:contentTypeVersion="13" ma:contentTypeDescription="新しいドキュメントを作成します。" ma:contentTypeScope="" ma:versionID="d0d810c1a6d01c2a060d95232819b528">
  <xsd:schema xmlns:xsd="http://www.w3.org/2001/XMLSchema" xmlns:xs="http://www.w3.org/2001/XMLSchema" xmlns:p="http://schemas.microsoft.com/office/2006/metadata/properties" xmlns:ns2="db658f94-4821-4f1d-84d9-a6fdbda61af7" xmlns:ns3="e0e86db0-997c-4cb6-bb34-f88ecb8e7e9c" targetNamespace="http://schemas.microsoft.com/office/2006/metadata/properties" ma:root="true" ma:fieldsID="3bddacef4a02161518e221debcb2b1ea" ns2:_="" ns3:_="">
    <xsd:import namespace="db658f94-4821-4f1d-84d9-a6fdbda61af7"/>
    <xsd:import namespace="e0e86db0-997c-4cb6-bb34-f88ecb8e7e9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658f94-4821-4f1d-84d9-a6fdbda61a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e86db0-997c-4cb6-bb34-f88ecb8e7e9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d64d79f-490f-4319-9e7e-d23a27898a6f}" ma:internalName="TaxCatchAll" ma:showField="CatchAllData" ma:web="e0e86db0-997c-4cb6-bb34-f88ecb8e7e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b658f94-4821-4f1d-84d9-a6fdbda61af7">
      <Terms xmlns="http://schemas.microsoft.com/office/infopath/2007/PartnerControls"/>
    </lcf76f155ced4ddcb4097134ff3c332f>
    <TaxCatchAll xmlns="e0e86db0-997c-4cb6-bb34-f88ecb8e7e9c"/>
  </documentManagement>
</p:properties>
</file>

<file path=customXml/itemProps1.xml><?xml version="1.0" encoding="utf-8"?>
<ds:datastoreItem xmlns:ds="http://schemas.openxmlformats.org/officeDocument/2006/customXml" ds:itemID="{D5230C13-AAEA-428F-8EC4-0C1A231BDC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658f94-4821-4f1d-84d9-a6fdbda61af7"/>
    <ds:schemaRef ds:uri="e0e86db0-997c-4cb6-bb34-f88ecb8e7e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8DE222-143A-413F-B5BC-23D21D556B9E}">
  <ds:schemaRefs>
    <ds:schemaRef ds:uri="http://schemas.openxmlformats.org/officeDocument/2006/bibliography"/>
  </ds:schemaRefs>
</ds:datastoreItem>
</file>

<file path=customXml/itemProps3.xml><?xml version="1.0" encoding="utf-8"?>
<ds:datastoreItem xmlns:ds="http://schemas.openxmlformats.org/officeDocument/2006/customXml" ds:itemID="{4ED114DF-38DF-43B9-B837-595603CA5A69}">
  <ds:schemaRefs>
    <ds:schemaRef ds:uri="http://schemas.microsoft.com/sharepoint/v3/contenttype/forms"/>
  </ds:schemaRefs>
</ds:datastoreItem>
</file>

<file path=customXml/itemProps4.xml><?xml version="1.0" encoding="utf-8"?>
<ds:datastoreItem xmlns:ds="http://schemas.openxmlformats.org/officeDocument/2006/customXml" ds:itemID="{6496F199-C079-4091-8F40-4350BD9F81D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89</Words>
  <Characters>511</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2016-11-28T04:28:00Z</cp:lastPrinted>
  <dcterms:created xsi:type="dcterms:W3CDTF">2025-01-28T08:39:00Z</dcterms:created>
  <dcterms:modified xsi:type="dcterms:W3CDTF">2025-01-28T08:39:00Z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
  </property>
</Properties>
</file>