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5E1DD063"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1E94F07D"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w:t>
            </w:r>
            <w:r w:rsidR="00CC66BA">
              <w:rPr>
                <w:rFonts w:hint="eastAsia"/>
                <w:color w:val="000000" w:themeColor="text1"/>
                <w:sz w:val="24"/>
                <w:szCs w:val="24"/>
              </w:rPr>
              <w:t>時間外労働や休日労働をさせて</w:t>
            </w:r>
            <w:r w:rsidR="00DB0BC4" w:rsidRPr="00147E8C">
              <w:rPr>
                <w:rFonts w:hint="eastAsia"/>
                <w:color w:val="000000" w:themeColor="text1"/>
                <w:sz w:val="24"/>
                <w:szCs w:val="24"/>
              </w:rPr>
              <w:t>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227CBBB2" w14:textId="77777777" w:rsidR="00EE7A50" w:rsidRPr="00147E8C" w:rsidRDefault="00EE7A50" w:rsidP="00EE7A50">
      <w:pPr>
        <w:rPr>
          <w:color w:val="000000" w:themeColor="text1"/>
          <w:sz w:val="24"/>
          <w:szCs w:val="24"/>
        </w:rPr>
      </w:pPr>
    </w:p>
    <w:p w14:paraId="7770B7B4" w14:textId="0FB69EB8" w:rsidR="004E6E48" w:rsidRPr="00B864E6" w:rsidRDefault="004E6E48" w:rsidP="00C913B8">
      <w:pPr>
        <w:rPr>
          <w:color w:val="000000" w:themeColor="text1"/>
          <w:szCs w:val="21"/>
        </w:rPr>
      </w:pPr>
      <w:r w:rsidRPr="00B864E6">
        <w:rPr>
          <w:rFonts w:hint="eastAsia"/>
          <w:color w:val="000000" w:themeColor="text1"/>
          <w:szCs w:val="21"/>
        </w:rPr>
        <w:t>（※</w:t>
      </w:r>
      <w:r w:rsidR="00196865" w:rsidRPr="00B864E6">
        <w:rPr>
          <w:rFonts w:hint="eastAsia"/>
          <w:color w:val="000000" w:themeColor="text1"/>
          <w:szCs w:val="21"/>
        </w:rPr>
        <w:t>２</w:t>
      </w:r>
      <w:r w:rsidRPr="00B864E6">
        <w:rPr>
          <w:rFonts w:hint="eastAsia"/>
          <w:color w:val="000000" w:themeColor="text1"/>
          <w:szCs w:val="21"/>
        </w:rPr>
        <w:t>）労働基準法第</w:t>
      </w:r>
      <w:r w:rsidRPr="00B864E6">
        <w:rPr>
          <w:rFonts w:asciiTheme="minorEastAsia" w:hAnsiTheme="minorEastAsia" w:hint="eastAsia"/>
          <w:color w:val="000000" w:themeColor="text1"/>
          <w:szCs w:val="21"/>
        </w:rPr>
        <w:t>36条に定める</w:t>
      </w:r>
      <w:r w:rsidRPr="00B864E6">
        <w:rPr>
          <w:rFonts w:hint="eastAsia"/>
          <w:color w:val="000000" w:themeColor="text1"/>
          <w:szCs w:val="21"/>
        </w:rPr>
        <w:t>時間外労働の上限について</w:t>
      </w:r>
    </w:p>
    <w:p w14:paraId="3A446D40" w14:textId="2AA405ED" w:rsidR="004E6E48" w:rsidRPr="00B864E6" w:rsidRDefault="004E6E48"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w:t>
      </w:r>
      <w:r w:rsidRPr="00B864E6">
        <w:rPr>
          <w:rFonts w:asciiTheme="minorEastAsia" w:hAnsiTheme="minorEastAsia"/>
          <w:color w:val="000000" w:themeColor="text1"/>
          <w:szCs w:val="21"/>
        </w:rPr>
        <w:t>36</w:t>
      </w:r>
      <w:r w:rsidRPr="00B864E6">
        <w:rPr>
          <w:rFonts w:asciiTheme="minorEastAsia" w:hAnsiTheme="minorEastAsia" w:hint="eastAsia"/>
          <w:color w:val="000000" w:themeColor="text1"/>
          <w:szCs w:val="21"/>
        </w:rPr>
        <w:t>条により、</w:t>
      </w:r>
      <w:r w:rsidR="00867093" w:rsidRPr="00B864E6">
        <w:rPr>
          <w:rFonts w:asciiTheme="minorEastAsia" w:hAnsiTheme="minorEastAsia" w:hint="eastAsia"/>
          <w:color w:val="000000" w:themeColor="text1"/>
          <w:szCs w:val="21"/>
        </w:rPr>
        <w:t>時間外労働の上限は、</w:t>
      </w:r>
      <w:r w:rsidRPr="00B864E6">
        <w:rPr>
          <w:rFonts w:asciiTheme="minorEastAsia" w:hAnsiTheme="minorEastAsia" w:hint="eastAsia"/>
          <w:color w:val="000000" w:themeColor="text1"/>
          <w:szCs w:val="21"/>
        </w:rPr>
        <w:t>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時間、年</w:t>
      </w:r>
      <w:r w:rsidRPr="00B864E6">
        <w:rPr>
          <w:rFonts w:asciiTheme="minorEastAsia" w:hAnsiTheme="minorEastAsia"/>
          <w:color w:val="000000" w:themeColor="text1"/>
          <w:szCs w:val="21"/>
        </w:rPr>
        <w:t>360</w:t>
      </w:r>
      <w:r w:rsidRPr="00B864E6">
        <w:rPr>
          <w:rFonts w:asciiTheme="minorEastAsia" w:hAnsiTheme="minorEastAsia" w:hint="eastAsia"/>
          <w:color w:val="000000" w:themeColor="text1"/>
          <w:szCs w:val="21"/>
        </w:rPr>
        <w:t>時間を原則とし、臨時的な特別</w:t>
      </w:r>
      <w:r w:rsidR="00903FCE" w:rsidRPr="007374E3">
        <w:rPr>
          <w:rFonts w:asciiTheme="minorEastAsia" w:hAnsiTheme="minorEastAsia" w:hint="eastAsia"/>
          <w:color w:val="000000" w:themeColor="text1"/>
          <w:szCs w:val="21"/>
        </w:rPr>
        <w:t>の</w:t>
      </w:r>
      <w:r w:rsidRPr="00B864E6">
        <w:rPr>
          <w:rFonts w:asciiTheme="minorEastAsia" w:hAnsiTheme="minorEastAsia" w:hint="eastAsia"/>
          <w:color w:val="000000" w:themeColor="text1"/>
          <w:szCs w:val="21"/>
        </w:rPr>
        <w:t>事情がある場合でも年</w:t>
      </w:r>
      <w:r w:rsidRPr="00B864E6">
        <w:rPr>
          <w:rFonts w:asciiTheme="minorEastAsia" w:hAnsiTheme="minorEastAsia"/>
          <w:color w:val="000000" w:themeColor="text1"/>
          <w:szCs w:val="21"/>
        </w:rPr>
        <w:t>720</w:t>
      </w:r>
      <w:r w:rsidRPr="00B864E6">
        <w:rPr>
          <w:rFonts w:asciiTheme="minorEastAsia" w:hAnsiTheme="minorEastAsia" w:hint="eastAsia"/>
          <w:color w:val="000000" w:themeColor="text1"/>
          <w:szCs w:val="21"/>
        </w:rPr>
        <w:t>時間、単月</w:t>
      </w:r>
      <w:r w:rsidRPr="00B864E6">
        <w:rPr>
          <w:rFonts w:asciiTheme="minorEastAsia" w:hAnsiTheme="minorEastAsia"/>
          <w:color w:val="000000" w:themeColor="text1"/>
          <w:szCs w:val="21"/>
        </w:rPr>
        <w:t>100</w:t>
      </w:r>
      <w:r w:rsidR="004546CE" w:rsidRPr="00B864E6">
        <w:rPr>
          <w:rFonts w:asciiTheme="minorEastAsia" w:hAnsiTheme="minorEastAsia" w:hint="eastAsia"/>
          <w:color w:val="000000" w:themeColor="text1"/>
          <w:szCs w:val="21"/>
        </w:rPr>
        <w:t>時間未満（休日労働含む）、２～６</w:t>
      </w:r>
      <w:r w:rsidR="00D8382E" w:rsidRPr="007374E3">
        <w:rPr>
          <w:rFonts w:asciiTheme="minorEastAsia" w:hAnsiTheme="minorEastAsia" w:hint="eastAsia"/>
          <w:color w:val="000000" w:themeColor="text1"/>
          <w:szCs w:val="21"/>
        </w:rPr>
        <w:t>箇</w:t>
      </w:r>
      <w:r w:rsidRPr="00B864E6">
        <w:rPr>
          <w:rFonts w:asciiTheme="minorEastAsia" w:hAnsiTheme="minorEastAsia" w:hint="eastAsia"/>
          <w:color w:val="000000" w:themeColor="text1"/>
          <w:szCs w:val="21"/>
        </w:rPr>
        <w:t>月平均</w:t>
      </w:r>
      <w:r w:rsidRPr="00B864E6">
        <w:rPr>
          <w:rFonts w:asciiTheme="minorEastAsia" w:hAnsiTheme="minorEastAsia"/>
          <w:color w:val="000000" w:themeColor="text1"/>
          <w:szCs w:val="21"/>
        </w:rPr>
        <w:t>80</w:t>
      </w:r>
      <w:r w:rsidRPr="00B864E6">
        <w:rPr>
          <w:rFonts w:asciiTheme="minorEastAsia" w:hAnsiTheme="minorEastAsia" w:hint="eastAsia"/>
          <w:color w:val="000000" w:themeColor="text1"/>
          <w:szCs w:val="21"/>
        </w:rPr>
        <w:t>時間（休日労働含む）</w:t>
      </w:r>
      <w:r w:rsidR="004546CE" w:rsidRPr="00B864E6">
        <w:rPr>
          <w:rFonts w:asciiTheme="minorEastAsia" w:hAnsiTheme="minorEastAsia" w:hint="eastAsia"/>
          <w:color w:val="000000" w:themeColor="text1"/>
          <w:szCs w:val="21"/>
        </w:rPr>
        <w:t>以内</w:t>
      </w:r>
      <w:r w:rsidRPr="00B864E6">
        <w:rPr>
          <w:rFonts w:asciiTheme="minorEastAsia" w:hAnsiTheme="minorEastAsia" w:hint="eastAsia"/>
          <w:color w:val="000000" w:themeColor="text1"/>
          <w:szCs w:val="21"/>
        </w:rPr>
        <w:t>が限度とされている。</w:t>
      </w:r>
    </w:p>
    <w:p w14:paraId="6F5C5938" w14:textId="34708C02" w:rsidR="00E322B6" w:rsidRPr="00B864E6" w:rsidRDefault="00E322B6"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以下</w:t>
      </w:r>
      <w:r w:rsidR="00D8382E" w:rsidRPr="007374E3">
        <w:rPr>
          <w:rFonts w:asciiTheme="minorEastAsia" w:hAnsiTheme="minorEastAsia" w:hint="eastAsia"/>
          <w:color w:val="000000" w:themeColor="text1"/>
          <w:szCs w:val="21"/>
        </w:rPr>
        <w:t>①～③</w:t>
      </w:r>
      <w:r w:rsidRPr="00B864E6">
        <w:rPr>
          <w:rFonts w:asciiTheme="minorEastAsia" w:hAnsiTheme="minorEastAsia" w:hint="eastAsia"/>
          <w:color w:val="000000" w:themeColor="text1"/>
          <w:szCs w:val="21"/>
        </w:rPr>
        <w:t>の事業・業務については</w:t>
      </w:r>
      <w:r w:rsidR="00D8382E" w:rsidRPr="00B864E6">
        <w:rPr>
          <w:rFonts w:asciiTheme="minorEastAsia" w:hAnsiTheme="minorEastAsia" w:hint="eastAsia"/>
          <w:color w:val="000000" w:themeColor="text1"/>
          <w:szCs w:val="21"/>
        </w:rPr>
        <w:t>、</w:t>
      </w:r>
      <w:r w:rsidR="00903FCE" w:rsidRPr="007374E3">
        <w:rPr>
          <w:rFonts w:asciiTheme="minorEastAsia" w:hAnsiTheme="minorEastAsia" w:hint="eastAsia"/>
          <w:color w:val="000000" w:themeColor="text1"/>
          <w:szCs w:val="21"/>
        </w:rPr>
        <w:t>令和６年４月１日</w:t>
      </w:r>
      <w:r w:rsidR="00A33B54" w:rsidRPr="007374E3">
        <w:rPr>
          <w:rFonts w:asciiTheme="minorEastAsia" w:hAnsiTheme="minorEastAsia" w:hint="eastAsia"/>
          <w:color w:val="000000" w:themeColor="text1"/>
          <w:szCs w:val="21"/>
        </w:rPr>
        <w:t>より</w:t>
      </w:r>
      <w:r w:rsidR="00903FCE" w:rsidRPr="007374E3">
        <w:rPr>
          <w:rFonts w:asciiTheme="minorEastAsia" w:hAnsiTheme="minorEastAsia" w:hint="eastAsia"/>
          <w:color w:val="000000" w:themeColor="text1"/>
          <w:szCs w:val="21"/>
        </w:rPr>
        <w:t>上限規制が適用され</w:t>
      </w:r>
      <w:r w:rsidR="00B864E6" w:rsidRPr="007374E3">
        <w:rPr>
          <w:rFonts w:asciiTheme="minorEastAsia" w:hAnsiTheme="minorEastAsia" w:hint="eastAsia"/>
          <w:color w:val="000000" w:themeColor="text1"/>
          <w:szCs w:val="21"/>
        </w:rPr>
        <w:t>、</w:t>
      </w:r>
      <w:r w:rsidR="00D8382E" w:rsidRPr="007374E3">
        <w:rPr>
          <w:rFonts w:asciiTheme="minorEastAsia" w:hAnsiTheme="minorEastAsia" w:hint="eastAsia"/>
          <w:color w:val="000000" w:themeColor="text1"/>
          <w:szCs w:val="21"/>
        </w:rPr>
        <w:t>④の業務については、上限規制の適用が除外されている。</w:t>
      </w:r>
    </w:p>
    <w:p w14:paraId="44D79A87" w14:textId="5CB7F93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①</w:t>
      </w:r>
      <w:r w:rsidR="00E322B6" w:rsidRPr="00B864E6">
        <w:rPr>
          <w:rFonts w:asciiTheme="minorEastAsia" w:hAnsiTheme="minorEastAsia" w:hint="eastAsia"/>
          <w:color w:val="000000" w:themeColor="text1"/>
          <w:szCs w:val="21"/>
        </w:rPr>
        <w:t>建設事業</w:t>
      </w:r>
    </w:p>
    <w:p w14:paraId="5AE9658F" w14:textId="7DC28FAD" w:rsidR="00B864E6"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・災害の復旧・復興の事業を除き、上限規制がすべて適用</w:t>
      </w:r>
    </w:p>
    <w:p w14:paraId="2C44A7F3" w14:textId="0C31507C" w:rsidR="00A33B54" w:rsidRPr="00B864E6" w:rsidRDefault="00A33B54" w:rsidP="00B864E6">
      <w:pPr>
        <w:ind w:leftChars="337" w:left="834" w:hangingChars="60" w:hanging="126"/>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・災害の復旧・復興の事業に関しては、時間外労働と休日労働について単月100時間未満、２～６箇月平均80時間以内とする規制は適用なし</w:t>
      </w:r>
    </w:p>
    <w:p w14:paraId="1E4FF726" w14:textId="6300E96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②</w:t>
      </w:r>
      <w:r w:rsidR="00E322B6" w:rsidRPr="00B864E6">
        <w:rPr>
          <w:rFonts w:asciiTheme="minorEastAsia" w:hAnsiTheme="minorEastAsia" w:hint="eastAsia"/>
          <w:color w:val="000000" w:themeColor="text1"/>
          <w:szCs w:val="21"/>
        </w:rPr>
        <w:t>自動車運転の業務</w:t>
      </w:r>
    </w:p>
    <w:p w14:paraId="192636F4" w14:textId="35BCCAC6" w:rsidR="0007715E"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w:t>
      </w:r>
      <w:r w:rsidR="0007715E" w:rsidRPr="00B864E6">
        <w:rPr>
          <w:rFonts w:asciiTheme="minorEastAsia" w:hAnsiTheme="minorEastAsia" w:hint="eastAsia"/>
          <w:color w:val="000000" w:themeColor="text1"/>
          <w:szCs w:val="21"/>
        </w:rPr>
        <w:t>時間外労働の上限は、臨時的な特別の事情がある場合は年</w:t>
      </w:r>
      <w:r w:rsidR="0007715E" w:rsidRPr="00B864E6">
        <w:rPr>
          <w:rFonts w:asciiTheme="minorEastAsia" w:hAnsiTheme="minorEastAsia"/>
          <w:color w:val="000000" w:themeColor="text1"/>
          <w:szCs w:val="21"/>
        </w:rPr>
        <w:t>960</w:t>
      </w:r>
      <w:r w:rsidR="0007715E" w:rsidRPr="00B864E6">
        <w:rPr>
          <w:rFonts w:asciiTheme="minorEastAsia" w:hAnsiTheme="minorEastAsia" w:hint="eastAsia"/>
          <w:color w:val="000000" w:themeColor="text1"/>
          <w:szCs w:val="21"/>
        </w:rPr>
        <w:t>時間</w:t>
      </w:r>
    </w:p>
    <w:p w14:paraId="113ED37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・時間外労働と休日労働について単月100時間未満、２～６箇月平均80時間以内とする規制は適用なし</w:t>
      </w:r>
    </w:p>
    <w:p w14:paraId="0717018C" w14:textId="21DF5EA6" w:rsidR="00A33B54"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時間を超えることができるのは年６箇月までとする規制は適用なし</w:t>
      </w:r>
    </w:p>
    <w:p w14:paraId="4E99F148" w14:textId="35066716"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③</w:t>
      </w:r>
      <w:r w:rsidR="00E322B6" w:rsidRPr="00B864E6">
        <w:rPr>
          <w:rFonts w:asciiTheme="minorEastAsia" w:hAnsiTheme="minorEastAsia" w:hint="eastAsia"/>
          <w:color w:val="000000" w:themeColor="text1"/>
          <w:szCs w:val="21"/>
        </w:rPr>
        <w:t>医師</w:t>
      </w:r>
    </w:p>
    <w:p w14:paraId="6FBFD5DA" w14:textId="2E404DE8" w:rsidR="0007715E" w:rsidRPr="00B864E6" w:rsidRDefault="0007715E"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・時間外労働と休日労働の上限が最大年1,860時間</w:t>
      </w:r>
    </w:p>
    <w:p w14:paraId="113CDFFD"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・時間外労働と休日労働について、２～６箇月平均80時間以内とする規制は適用なし</w:t>
      </w:r>
    </w:p>
    <w:p w14:paraId="5AF84CB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・時間外労働が月45時間を超えることができるのは年６箇月までとする規制は適用なし</w:t>
      </w:r>
    </w:p>
    <w:p w14:paraId="6F02942D" w14:textId="1D081AC9" w:rsidR="0007715E"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・医療法等に追加的健康確保措置に関する定めあり</w:t>
      </w:r>
    </w:p>
    <w:p w14:paraId="7156506B" w14:textId="51AD94F4" w:rsidR="00E322B6" w:rsidRPr="00B864E6" w:rsidRDefault="006104CD"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④</w:t>
      </w:r>
      <w:r w:rsidR="00E322B6" w:rsidRPr="00B864E6">
        <w:rPr>
          <w:rFonts w:asciiTheme="minorEastAsia" w:hAnsiTheme="minorEastAsia" w:hint="eastAsia"/>
          <w:color w:val="000000" w:themeColor="text1"/>
          <w:szCs w:val="21"/>
        </w:rPr>
        <w:t>新技術・新商品等の研究開発業務</w:t>
      </w:r>
    </w:p>
    <w:p w14:paraId="45EB26CF" w14:textId="78FE6756" w:rsidR="00196865" w:rsidRPr="00B864E6" w:rsidRDefault="00196865" w:rsidP="00196865">
      <w:pPr>
        <w:ind w:leftChars="-32" w:left="14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（※３）労働基準法第36条第１項に定める労使協定の対象期間が</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事業年度の期間と異なる場合には、</w:t>
      </w:r>
    </w:p>
    <w:p w14:paraId="776A3424" w14:textId="44BCF0A6" w:rsidR="00196865" w:rsidRPr="00B864E6" w:rsidRDefault="00196865" w:rsidP="003253F7">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・労働基準法第36条第４項及び第５項に定める年を単位とした時間外労働に関する上限（年</w:t>
      </w:r>
      <w:r w:rsidR="003253F7" w:rsidRPr="00B864E6">
        <w:rPr>
          <w:rFonts w:asciiTheme="minorEastAsia" w:hAnsiTheme="minorEastAsia" w:hint="eastAsia"/>
          <w:color w:val="000000" w:themeColor="text1"/>
          <w:szCs w:val="21"/>
        </w:rPr>
        <w:t>360</w:t>
      </w:r>
      <w:r w:rsidRPr="00B864E6">
        <w:rPr>
          <w:rFonts w:asciiTheme="minorEastAsia" w:hAnsiTheme="minorEastAsia" w:hint="eastAsia"/>
          <w:color w:val="000000" w:themeColor="text1"/>
          <w:szCs w:val="21"/>
        </w:rPr>
        <w:t>時間以内、</w:t>
      </w:r>
      <w:r w:rsidR="00D37DED" w:rsidRPr="00D37DED">
        <w:rPr>
          <w:rFonts w:asciiTheme="minorEastAsia" w:hAnsiTheme="minorEastAsia" w:hint="eastAsia"/>
          <w:color w:val="000000" w:themeColor="text1"/>
          <w:szCs w:val="21"/>
        </w:rPr>
        <w:t>月45時間を超えることができるのは年６箇月まで</w:t>
      </w:r>
      <w:r w:rsidRPr="00B864E6">
        <w:rPr>
          <w:rFonts w:asciiTheme="minorEastAsia" w:hAnsiTheme="minorEastAsia" w:hint="eastAsia"/>
          <w:color w:val="000000" w:themeColor="text1"/>
          <w:szCs w:val="21"/>
        </w:rPr>
        <w:t>等）については、</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事業年度内に</w:t>
      </w:r>
      <w:r w:rsidR="00903FCE" w:rsidRPr="00B864E6">
        <w:rPr>
          <w:rFonts w:asciiTheme="minorEastAsia" w:hAnsiTheme="minorEastAsia" w:hint="eastAsia"/>
          <w:color w:val="000000" w:themeColor="text1"/>
          <w:szCs w:val="21"/>
        </w:rPr>
        <w:t>有効期間が満了</w:t>
      </w:r>
      <w:r w:rsidRPr="00B864E6">
        <w:rPr>
          <w:rFonts w:asciiTheme="minorEastAsia" w:hAnsiTheme="minorEastAsia" w:hint="eastAsia"/>
          <w:color w:val="000000" w:themeColor="text1"/>
          <w:szCs w:val="21"/>
        </w:rPr>
        <w:t>する労使協定の期間</w:t>
      </w:r>
    </w:p>
    <w:p w14:paraId="04051F8E" w14:textId="4ACE008A" w:rsidR="00A96137" w:rsidRPr="00B864E6" w:rsidRDefault="00196865" w:rsidP="00F500C9">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・その他の労働基準法第36条第６項に定める１箇月を単位とした時間外労働に関する上</w:t>
      </w:r>
      <w:r w:rsidRPr="00B864E6">
        <w:rPr>
          <w:rFonts w:asciiTheme="minorEastAsia" w:hAnsiTheme="minorEastAsia" w:hint="eastAsia"/>
          <w:color w:val="000000" w:themeColor="text1"/>
          <w:szCs w:val="21"/>
        </w:rPr>
        <w:lastRenderedPageBreak/>
        <w:t>限（単月時間100時間未満</w:t>
      </w:r>
      <w:r w:rsidR="00D37DED">
        <w:rPr>
          <w:rFonts w:asciiTheme="minorEastAsia" w:hAnsiTheme="minorEastAsia" w:hint="eastAsia"/>
          <w:color w:val="000000" w:themeColor="text1"/>
          <w:szCs w:val="21"/>
        </w:rPr>
        <w:t>（休日労働含む）</w:t>
      </w:r>
      <w:r w:rsidRPr="00B864E6">
        <w:rPr>
          <w:rFonts w:asciiTheme="minorEastAsia" w:hAnsiTheme="minorEastAsia" w:hint="eastAsia"/>
          <w:color w:val="000000" w:themeColor="text1"/>
          <w:szCs w:val="21"/>
        </w:rPr>
        <w:t>）等や労働基準法第36条第１項に定める労使協定</w:t>
      </w:r>
      <w:r w:rsidR="00D8382E" w:rsidRPr="007374E3">
        <w:rPr>
          <w:rFonts w:asciiTheme="minorEastAsia" w:hAnsiTheme="minorEastAsia" w:hint="eastAsia"/>
          <w:color w:val="000000" w:themeColor="text1"/>
          <w:szCs w:val="21"/>
        </w:rPr>
        <w:t>を</w:t>
      </w:r>
      <w:r w:rsidRPr="007374E3">
        <w:rPr>
          <w:rFonts w:asciiTheme="minorEastAsia" w:hAnsiTheme="minorEastAsia" w:hint="eastAsia"/>
          <w:color w:val="000000" w:themeColor="text1"/>
          <w:szCs w:val="21"/>
        </w:rPr>
        <w:t>締結</w:t>
      </w:r>
      <w:r w:rsidR="00D8382E" w:rsidRPr="007374E3">
        <w:rPr>
          <w:rFonts w:asciiTheme="minorEastAsia" w:hAnsiTheme="minorEastAsia" w:hint="eastAsia"/>
          <w:color w:val="000000" w:themeColor="text1"/>
          <w:szCs w:val="21"/>
        </w:rPr>
        <w:t>していない</w:t>
      </w:r>
      <w:r w:rsidRPr="00B864E6">
        <w:rPr>
          <w:rFonts w:asciiTheme="minorEastAsia" w:hAnsiTheme="minorEastAsia" w:hint="eastAsia"/>
          <w:color w:val="000000" w:themeColor="text1"/>
          <w:szCs w:val="21"/>
        </w:rPr>
        <w:t>場合の法定時間外労働等については、</w:t>
      </w:r>
      <w:r w:rsidR="00290903" w:rsidRPr="00B864E6">
        <w:rPr>
          <w:rFonts w:asciiTheme="minorEastAsia" w:hAnsiTheme="minorEastAsia" w:hint="eastAsia"/>
          <w:color w:val="000000" w:themeColor="text1"/>
          <w:szCs w:val="21"/>
        </w:rPr>
        <w:t>直近の事業年度</w:t>
      </w:r>
      <w:r w:rsidRPr="00B864E6">
        <w:rPr>
          <w:rFonts w:asciiTheme="minorEastAsia" w:hAnsiTheme="minorEastAsia" w:hint="eastAsia"/>
          <w:color w:val="000000" w:themeColor="text1"/>
          <w:szCs w:val="21"/>
        </w:rPr>
        <w:t>において違反</w:t>
      </w:r>
      <w:r w:rsidR="00905E43">
        <w:rPr>
          <w:rFonts w:asciiTheme="minorEastAsia" w:hAnsiTheme="minorEastAsia" w:hint="eastAsia"/>
          <w:color w:val="000000" w:themeColor="text1"/>
          <w:szCs w:val="21"/>
        </w:rPr>
        <w:t>して時間外労働や休日労働</w:t>
      </w:r>
      <w:r w:rsidR="007374E3">
        <w:rPr>
          <w:rFonts w:asciiTheme="minorEastAsia" w:hAnsiTheme="minorEastAsia" w:hint="eastAsia"/>
          <w:color w:val="000000" w:themeColor="text1"/>
          <w:szCs w:val="21"/>
        </w:rPr>
        <w:t>を</w:t>
      </w:r>
      <w:r w:rsidR="00905E43">
        <w:rPr>
          <w:rFonts w:asciiTheme="minorEastAsia" w:hAnsiTheme="minorEastAsia" w:hint="eastAsia"/>
          <w:color w:val="000000" w:themeColor="text1"/>
          <w:szCs w:val="21"/>
        </w:rPr>
        <w:t>させてい</w:t>
      </w:r>
      <w:r w:rsidRPr="00B864E6">
        <w:rPr>
          <w:rFonts w:asciiTheme="minorEastAsia" w:hAnsiTheme="minorEastAsia" w:hint="eastAsia"/>
          <w:color w:val="000000" w:themeColor="text1"/>
          <w:szCs w:val="21"/>
        </w:rPr>
        <w:t>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3717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573"/>
    <w:rsid w:val="00030E99"/>
    <w:rsid w:val="00033DA8"/>
    <w:rsid w:val="00050195"/>
    <w:rsid w:val="000622C3"/>
    <w:rsid w:val="000726DD"/>
    <w:rsid w:val="0007715E"/>
    <w:rsid w:val="00085E30"/>
    <w:rsid w:val="000B2796"/>
    <w:rsid w:val="000C6436"/>
    <w:rsid w:val="000E6879"/>
    <w:rsid w:val="00105744"/>
    <w:rsid w:val="00105D63"/>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2C5D1C"/>
    <w:rsid w:val="002F213E"/>
    <w:rsid w:val="0030581A"/>
    <w:rsid w:val="003253F7"/>
    <w:rsid w:val="00341166"/>
    <w:rsid w:val="003739D0"/>
    <w:rsid w:val="003B0B41"/>
    <w:rsid w:val="003F1A01"/>
    <w:rsid w:val="004039E9"/>
    <w:rsid w:val="004546CE"/>
    <w:rsid w:val="004922C1"/>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104CD"/>
    <w:rsid w:val="00643A93"/>
    <w:rsid w:val="00654A1E"/>
    <w:rsid w:val="00672748"/>
    <w:rsid w:val="006A1CC5"/>
    <w:rsid w:val="006B0A1F"/>
    <w:rsid w:val="006C5196"/>
    <w:rsid w:val="00736656"/>
    <w:rsid w:val="007374E3"/>
    <w:rsid w:val="00744F01"/>
    <w:rsid w:val="00750ADE"/>
    <w:rsid w:val="007604B9"/>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A2E15"/>
    <w:rsid w:val="008E0B84"/>
    <w:rsid w:val="008F5817"/>
    <w:rsid w:val="00903541"/>
    <w:rsid w:val="00903FCE"/>
    <w:rsid w:val="00905E43"/>
    <w:rsid w:val="009554EB"/>
    <w:rsid w:val="00982C72"/>
    <w:rsid w:val="00986F52"/>
    <w:rsid w:val="009958F9"/>
    <w:rsid w:val="009A1976"/>
    <w:rsid w:val="009B3D39"/>
    <w:rsid w:val="009F06ED"/>
    <w:rsid w:val="009F1D5C"/>
    <w:rsid w:val="00A22795"/>
    <w:rsid w:val="00A3027A"/>
    <w:rsid w:val="00A33B54"/>
    <w:rsid w:val="00A86463"/>
    <w:rsid w:val="00A95867"/>
    <w:rsid w:val="00A96137"/>
    <w:rsid w:val="00AA545C"/>
    <w:rsid w:val="00AA5774"/>
    <w:rsid w:val="00AA7ABA"/>
    <w:rsid w:val="00AB2113"/>
    <w:rsid w:val="00AE124C"/>
    <w:rsid w:val="00AE2C0B"/>
    <w:rsid w:val="00AE2D8B"/>
    <w:rsid w:val="00AE2E99"/>
    <w:rsid w:val="00B14EC9"/>
    <w:rsid w:val="00B45EF5"/>
    <w:rsid w:val="00B500B1"/>
    <w:rsid w:val="00B5085B"/>
    <w:rsid w:val="00B54BD4"/>
    <w:rsid w:val="00B77BAE"/>
    <w:rsid w:val="00B864E6"/>
    <w:rsid w:val="00BC694D"/>
    <w:rsid w:val="00BE0B52"/>
    <w:rsid w:val="00C65D08"/>
    <w:rsid w:val="00C67BD6"/>
    <w:rsid w:val="00C913B8"/>
    <w:rsid w:val="00C939D0"/>
    <w:rsid w:val="00CC66BA"/>
    <w:rsid w:val="00CC74BB"/>
    <w:rsid w:val="00D00E80"/>
    <w:rsid w:val="00D1042E"/>
    <w:rsid w:val="00D26685"/>
    <w:rsid w:val="00D37DED"/>
    <w:rsid w:val="00D42A89"/>
    <w:rsid w:val="00D67B3D"/>
    <w:rsid w:val="00D7204F"/>
    <w:rsid w:val="00D8382E"/>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D7015"/>
    <w:rsid w:val="00EE1ECC"/>
    <w:rsid w:val="00EE7A50"/>
    <w:rsid w:val="00EF6E08"/>
    <w:rsid w:val="00F221EE"/>
    <w:rsid w:val="00F37342"/>
    <w:rsid w:val="00F500C9"/>
    <w:rsid w:val="00F54B51"/>
    <w:rsid w:val="00F72CD6"/>
    <w:rsid w:val="00FB0840"/>
    <w:rsid w:val="00FD3C50"/>
    <w:rsid w:val="00FD4E4C"/>
    <w:rsid w:val="00FE4D73"/>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 w:type="character" w:styleId="af1">
    <w:name w:val="Hyperlink"/>
    <w:basedOn w:val="a0"/>
    <w:uiPriority w:val="99"/>
    <w:semiHidden/>
    <w:unhideWhenUsed/>
    <w:rsid w:val="00AE2C0B"/>
    <w:rPr>
      <w:color w:val="0000FF"/>
      <w:u w:val="single"/>
    </w:rPr>
  </w:style>
  <w:style w:type="character" w:styleId="af2">
    <w:name w:val="FollowedHyperlink"/>
    <w:basedOn w:val="a0"/>
    <w:uiPriority w:val="99"/>
    <w:semiHidden/>
    <w:unhideWhenUsed/>
    <w:rsid w:val="0010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労働局共働支援</dc:creator>
  <cp:keywords/>
  <dc:description/>
  <cp:lastModifiedBy>澤田 怜奈(sawada-reina.vg6)</cp:lastModifiedBy>
  <cp:revision>2</cp:revision>
  <cp:lastPrinted>2024-03-06T02:39:00Z</cp:lastPrinted>
  <dcterms:created xsi:type="dcterms:W3CDTF">2024-03-26T04:48:00Z</dcterms:created>
  <dcterms:modified xsi:type="dcterms:W3CDTF">2024-03-26T04:48:00Z</dcterms:modified>
</cp:coreProperties>
</file>