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02" w:rsidRPr="000B2002" w:rsidRDefault="00F84089" w:rsidP="000B2002">
      <w:pPr>
        <w:spacing w:line="360" w:lineRule="exact"/>
        <w:jc w:val="right"/>
        <w:rPr>
          <w:rFonts w:asciiTheme="majorEastAsia" w:eastAsiaTheme="majorEastAsia" w:hAnsiTheme="majorEastAsia"/>
          <w:sz w:val="24"/>
          <w:szCs w:val="24"/>
        </w:rPr>
      </w:pPr>
      <w:r>
        <w:rPr>
          <w:noProof/>
        </w:rPr>
        <mc:AlternateContent>
          <mc:Choice Requires="wps">
            <w:drawing>
              <wp:anchor distT="0" distB="0" distL="114300" distR="114300" simplePos="0" relativeHeight="251659264" behindDoc="0" locked="0" layoutInCell="1" allowOverlap="1" wp14:anchorId="5A675264" wp14:editId="48D0A470">
                <wp:simplePos x="0" y="0"/>
                <wp:positionH relativeFrom="margin">
                  <wp:align>left</wp:align>
                </wp:positionH>
                <wp:positionV relativeFrom="paragraph">
                  <wp:posOffset>0</wp:posOffset>
                </wp:positionV>
                <wp:extent cx="2371725" cy="368300"/>
                <wp:effectExtent l="0" t="0" r="28575" b="12700"/>
                <wp:wrapNone/>
                <wp:docPr id="12"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368300"/>
                        </a:xfrm>
                        <a:prstGeom prst="rect">
                          <a:avLst/>
                        </a:prstGeom>
                        <a:solidFill>
                          <a:srgbClr val="FFFFFF"/>
                        </a:solidFill>
                        <a:ln w="25400">
                          <a:solidFill>
                            <a:srgbClr val="0070C0"/>
                          </a:solidFill>
                          <a:miter lim="800000"/>
                          <a:headEnd/>
                          <a:tailEnd/>
                        </a:ln>
                      </wps:spPr>
                      <wps:txbx>
                        <w:txbxContent>
                          <w:p w:rsidR="00F84089" w:rsidRDefault="008354B6" w:rsidP="00F84089">
                            <w:pPr>
                              <w:pStyle w:val="Web"/>
                              <w:tabs>
                                <w:tab w:val="center" w:pos="4252"/>
                                <w:tab w:val="right" w:pos="8504"/>
                              </w:tabs>
                              <w:spacing w:before="0" w:beforeAutospacing="0" w:after="0" w:afterAutospacing="0"/>
                            </w:pPr>
                            <w:r>
                              <w:rPr>
                                <w:rFonts w:ascii="Century" w:eastAsia="HGP創英角ｺﾞｼｯｸUB" w:hAnsi="HGP創英角ｺﾞｼｯｸUB" w:cs="Times New Roman" w:hint="eastAsia"/>
                                <w:color w:val="000000"/>
                                <w:kern w:val="2"/>
                              </w:rPr>
                              <w:t>参考例４－２</w:t>
                            </w:r>
                            <w:r w:rsidR="00F84089">
                              <w:rPr>
                                <w:rFonts w:ascii="Century" w:eastAsia="HGP創英角ｺﾞｼｯｸUB" w:hAnsi="HGP創英角ｺﾞｼｯｸUB" w:cs="Times New Roman" w:hint="eastAsia"/>
                                <w:color w:val="000000"/>
                                <w:kern w:val="2"/>
                              </w:rPr>
                              <w:t>（要領第５の２</w:t>
                            </w:r>
                            <w:r w:rsidRPr="007E3134">
                              <w:rPr>
                                <w:rFonts w:ascii="HGP創英角ｺﾞｼｯｸUB" w:eastAsia="HGP創英角ｺﾞｼｯｸUB" w:hAnsi="HGP創英角ｺﾞｼｯｸUB" w:cs="Times New Roman" w:hint="eastAsia"/>
                                <w:color w:val="000000"/>
                              </w:rPr>
                              <w:t>（</w:t>
                            </w:r>
                            <w:r w:rsidRPr="007E3134">
                              <w:rPr>
                                <w:rFonts w:ascii="HGP創英角ｺﾞｼｯｸUB" w:eastAsia="HGP創英角ｺﾞｼｯｸUB" w:hAnsi="HGP創英角ｺﾞｼｯｸUB" w:cs="Times New Roman"/>
                                <w:color w:val="000000"/>
                              </w:rPr>
                              <w:t>3</w:t>
                            </w:r>
                            <w:r w:rsidRPr="007E3134">
                              <w:rPr>
                                <w:rFonts w:ascii="HGP創英角ｺﾞｼｯｸUB" w:eastAsia="HGP創英角ｺﾞｼｯｸUB" w:hAnsi="HGP創英角ｺﾞｼｯｸUB" w:cs="Times New Roman" w:hint="eastAsia"/>
                                <w:color w:val="000000"/>
                              </w:rPr>
                              <w:t>）</w:t>
                            </w:r>
                            <w:r w:rsidR="00F84089">
                              <w:rPr>
                                <w:rFonts w:ascii="Century" w:eastAsia="HGP創英角ｺﾞｼｯｸUB" w:hAnsi="HGP創英角ｺﾞｼｯｸUB" w:cs="Times New Roman" w:hint="eastAsia"/>
                                <w:color w:val="000000"/>
                                <w:kern w:val="2"/>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A675264" id="正方形/長方形 11" o:spid="_x0000_s1026" style="position:absolute;left:0;text-align:left;margin-left:0;margin-top:0;width:186.75pt;height:2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" strokecolor="#0070c0" strokeweight="2pt">
                <v:textbox>
                  <w:txbxContent>
                    <w:p w:rsidR="00F84089" w:rsidRDefault="008354B6" w:rsidP="00F84089">
                      <w:pPr>
                        <w:pStyle w:val="Web"/>
                        <w:tabs>
                          <w:tab w:val="center" w:pos="4252"/>
                          <w:tab w:val="right" w:pos="8504"/>
                        </w:tabs>
                        <w:spacing w:before="0" w:beforeAutospacing="0" w:after="0" w:afterAutospacing="0"/>
                      </w:pPr>
                      <w:r>
                        <w:rPr>
                          <w:rFonts w:ascii="Century" w:eastAsia="HGP創英角ｺﾞｼｯｸUB" w:hAnsi="HGP創英角ｺﾞｼｯｸUB" w:cs="Times New Roman" w:hint="eastAsia"/>
                          <w:color w:val="000000"/>
                          <w:kern w:val="2"/>
                        </w:rPr>
                        <w:t>参考例４－２</w:t>
                      </w:r>
                      <w:r w:rsidR="00F84089">
                        <w:rPr>
                          <w:rFonts w:ascii="Century" w:eastAsia="HGP創英角ｺﾞｼｯｸUB" w:hAnsi="HGP創英角ｺﾞｼｯｸUB" w:cs="Times New Roman" w:hint="eastAsia"/>
                          <w:color w:val="000000"/>
                          <w:kern w:val="2"/>
                        </w:rPr>
                        <w:t>（要領第５の２</w:t>
                      </w:r>
                      <w:r w:rsidRPr="007E3134">
                        <w:rPr>
                          <w:rFonts w:ascii="HGP創英角ｺﾞｼｯｸUB" w:eastAsia="HGP創英角ｺﾞｼｯｸUB" w:hAnsi="HGP創英角ｺﾞｼｯｸUB" w:cs="Times New Roman" w:hint="eastAsia"/>
                          <w:color w:val="000000"/>
                        </w:rPr>
                        <w:t>（</w:t>
                      </w:r>
                      <w:r w:rsidRPr="007E3134">
                        <w:rPr>
                          <w:rFonts w:ascii="HGP創英角ｺﾞｼｯｸUB" w:eastAsia="HGP創英角ｺﾞｼｯｸUB" w:hAnsi="HGP創英角ｺﾞｼｯｸUB" w:cs="Times New Roman"/>
                          <w:color w:val="000000"/>
                        </w:rPr>
                        <w:t>3</w:t>
                      </w:r>
                      <w:r w:rsidRPr="007E3134">
                        <w:rPr>
                          <w:rFonts w:ascii="HGP創英角ｺﾞｼｯｸUB" w:eastAsia="HGP創英角ｺﾞｼｯｸUB" w:hAnsi="HGP創英角ｺﾞｼｯｸUB" w:cs="Times New Roman" w:hint="eastAsia"/>
                          <w:color w:val="000000"/>
                        </w:rPr>
                        <w:t>）</w:t>
                      </w:r>
                      <w:r w:rsidR="00F84089">
                        <w:rPr>
                          <w:rFonts w:ascii="Century" w:eastAsia="HGP創英角ｺﾞｼｯｸUB" w:hAnsi="HGP創英角ｺﾞｼｯｸUB" w:cs="Times New Roman" w:hint="eastAsia"/>
                          <w:color w:val="000000"/>
                          <w:kern w:val="2"/>
                        </w:rPr>
                        <w:t>）</w:t>
                      </w:r>
                    </w:p>
                  </w:txbxContent>
                </v:textbox>
                <w10:wrap anchorx="margin"/>
              </v:rect>
            </w:pict>
          </mc:Fallback>
        </mc:AlternateContent>
      </w:r>
      <w:r w:rsidR="004C18CB">
        <w:rPr>
          <w:rFonts w:asciiTheme="majorEastAsia" w:eastAsiaTheme="majorEastAsia" w:hAnsiTheme="majorEastAsia" w:hint="eastAsia"/>
          <w:sz w:val="24"/>
          <w:szCs w:val="24"/>
        </w:rPr>
        <w:t>令和</w:t>
      </w:r>
      <w:r w:rsidR="000B2002" w:rsidRPr="000B2002">
        <w:rPr>
          <w:rFonts w:asciiTheme="majorEastAsia" w:eastAsiaTheme="majorEastAsia" w:hAnsiTheme="majorEastAsia" w:hint="eastAsia"/>
          <w:sz w:val="24"/>
          <w:szCs w:val="24"/>
        </w:rPr>
        <w:t>△年△月△日</w:t>
      </w:r>
    </w:p>
    <w:p w:rsidR="000B2002" w:rsidRPr="000B2002" w:rsidRDefault="000B2002" w:rsidP="000B2002">
      <w:pPr>
        <w:spacing w:line="360" w:lineRule="exact"/>
        <w:rPr>
          <w:rFonts w:asciiTheme="majorEastAsia" w:eastAsiaTheme="majorEastAsia" w:hAnsiTheme="majorEastAsia"/>
          <w:sz w:val="24"/>
          <w:szCs w:val="24"/>
        </w:rPr>
      </w:pPr>
    </w:p>
    <w:p w:rsidR="001712E6"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p>
    <w:p w:rsidR="000B2002"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○○○株式会社　御中</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rsidR="000B2002" w:rsidRPr="000B2002" w:rsidRDefault="00711106" w:rsidP="000B2002">
      <w:pPr>
        <w:wordWrap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2002" w:rsidRPr="000B2002">
        <w:rPr>
          <w:rFonts w:asciiTheme="majorEastAsia" w:eastAsiaTheme="majorEastAsia" w:hAnsiTheme="majorEastAsia" w:hint="eastAsia"/>
          <w:sz w:val="24"/>
          <w:szCs w:val="24"/>
        </w:rPr>
        <w:t>株式会社</w:t>
      </w:r>
      <w:r w:rsidR="000B2002">
        <w:rPr>
          <w:rFonts w:asciiTheme="majorEastAsia" w:eastAsiaTheme="majorEastAsia" w:hAnsiTheme="majorEastAsia" w:hint="eastAsia"/>
          <w:sz w:val="24"/>
          <w:szCs w:val="24"/>
        </w:rPr>
        <w:t xml:space="preserve">　　　　　　　</w:t>
      </w:r>
    </w:p>
    <w:p w:rsidR="000B2002" w:rsidRPr="000B2002" w:rsidRDefault="000B2002" w:rsidP="000B2002">
      <w:pPr>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役職　・・・　氏名　・・・</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0B2002" w:rsidP="000B2002">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比較対象労働者の待遇</w:t>
      </w:r>
      <w:r w:rsidR="00D23A6C">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に関する情報提供</w:t>
      </w:r>
    </w:p>
    <w:p w:rsid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D23A6C" w:rsidP="00D23A6C">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条第７項に基づき、比較対象労働者の待遇等に関する情報を下記のとおり情報提供いたします。</w:t>
      </w:r>
    </w:p>
    <w:p w:rsidR="00D23A6C" w:rsidRDefault="00D23A6C" w:rsidP="000B2002">
      <w:pPr>
        <w:spacing w:line="360" w:lineRule="exact"/>
        <w:rPr>
          <w:rFonts w:asciiTheme="majorEastAsia" w:eastAsiaTheme="majorEastAsia" w:hAnsiTheme="majorEastAsia"/>
          <w:sz w:val="24"/>
          <w:szCs w:val="24"/>
        </w:rPr>
      </w:pP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D23A6C" w:rsidRDefault="00D23A6C"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１．比較対象労働者の職務の内容</w:t>
      </w:r>
      <w:r w:rsidR="00D336D1" w:rsidRPr="00D62EF3">
        <w:rPr>
          <w:rFonts w:asciiTheme="majorEastAsia" w:eastAsiaTheme="majorEastAsia" w:hAnsiTheme="majorEastAsia" w:hint="eastAsia"/>
          <w:b/>
          <w:sz w:val="24"/>
          <w:szCs w:val="24"/>
        </w:rPr>
        <w:t>（業務の内容及び責任の程度）</w:t>
      </w:r>
      <w:r w:rsidRPr="00D62EF3">
        <w:rPr>
          <w:rFonts w:asciiTheme="majorEastAsia" w:eastAsiaTheme="majorEastAsia" w:hAnsiTheme="majorEastAsia" w:hint="eastAsia"/>
          <w:b/>
          <w:sz w:val="24"/>
          <w:szCs w:val="24"/>
        </w:rPr>
        <w:t>、当該職務の内容及び配置の変更の範囲並びに雇用形態</w:t>
      </w:r>
      <w:r w:rsidRPr="00E229C3">
        <w:rPr>
          <w:rFonts w:asciiTheme="majorEastAsia" w:eastAsiaTheme="majorEastAsia" w:hAnsiTheme="majorEastAsia" w:hint="eastAsia"/>
          <w:sz w:val="24"/>
          <w:szCs w:val="24"/>
          <w:bdr w:val="dashed" w:sz="4" w:space="0" w:color="auto"/>
          <w:shd w:val="clear" w:color="auto" w:fill="F7CAAC" w:themeFill="accent2" w:themeFillTint="66"/>
        </w:rPr>
        <w:t>【則第2</w:t>
      </w:r>
      <w:r w:rsidRPr="00E229C3">
        <w:rPr>
          <w:rFonts w:asciiTheme="majorEastAsia" w:eastAsiaTheme="majorEastAsia" w:hAnsiTheme="majorEastAsia"/>
          <w:sz w:val="24"/>
          <w:szCs w:val="24"/>
          <w:bdr w:val="dashed" w:sz="4" w:space="0" w:color="auto"/>
          <w:shd w:val="clear" w:color="auto" w:fill="F7CAAC" w:themeFill="accent2" w:themeFillTint="66"/>
        </w:rPr>
        <w:t>4</w:t>
      </w:r>
      <w:r w:rsidRPr="00E229C3">
        <w:rPr>
          <w:rFonts w:asciiTheme="majorEastAsia" w:eastAsiaTheme="majorEastAsia" w:hAnsiTheme="majorEastAsia" w:hint="eastAsia"/>
          <w:sz w:val="24"/>
          <w:szCs w:val="24"/>
          <w:bdr w:val="dashed" w:sz="4" w:space="0" w:color="auto"/>
          <w:shd w:val="clear" w:color="auto" w:fill="F7CAAC" w:themeFill="accent2" w:themeFillTint="66"/>
        </w:rPr>
        <w:t>条の４第１号</w:t>
      </w:r>
      <w:r w:rsidR="006F3CB1" w:rsidRPr="00E229C3">
        <w:rPr>
          <w:rFonts w:asciiTheme="majorEastAsia" w:eastAsiaTheme="majorEastAsia" w:hAnsiTheme="majorEastAsia" w:hint="eastAsia"/>
          <w:sz w:val="24"/>
          <w:szCs w:val="24"/>
          <w:bdr w:val="dashed" w:sz="4" w:space="0" w:color="auto"/>
          <w:shd w:val="clear" w:color="auto" w:fill="F7CAAC" w:themeFill="accent2" w:themeFillTint="66"/>
        </w:rPr>
        <w:t>イ</w:t>
      </w:r>
      <w:r w:rsidRPr="00E229C3">
        <w:rPr>
          <w:rFonts w:asciiTheme="majorEastAsia" w:eastAsiaTheme="majorEastAsia" w:hAnsiTheme="majorEastAsia" w:hint="eastAsia"/>
          <w:sz w:val="24"/>
          <w:szCs w:val="24"/>
          <w:bdr w:val="dashed" w:sz="4" w:space="0" w:color="auto"/>
          <w:shd w:val="clear" w:color="auto" w:fill="F7CAAC" w:themeFill="accent2" w:themeFillTint="66"/>
        </w:rPr>
        <w:t>関係】</w:t>
      </w:r>
    </w:p>
    <w:p w:rsidR="001A0C47" w:rsidRPr="00D336D1" w:rsidRDefault="001A0C47" w:rsidP="00D23A6C">
      <w:pPr>
        <w:spacing w:line="360" w:lineRule="exact"/>
        <w:ind w:left="240" w:hangingChars="100" w:hanging="240"/>
        <w:rPr>
          <w:rFonts w:asciiTheme="majorEastAsia" w:eastAsiaTheme="majorEastAsia" w:hAnsiTheme="majorEastAsia"/>
          <w:sz w:val="24"/>
          <w:szCs w:val="24"/>
        </w:rPr>
      </w:pPr>
    </w:p>
    <w:p w:rsidR="00D23A6C" w:rsidRDefault="001A0C47"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（１）業務の内容</w:t>
      </w:r>
    </w:p>
    <w:p w:rsidR="001A0C47" w:rsidRDefault="002D2267"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職種：</w:t>
      </w:r>
      <w:r w:rsidR="001A0C47">
        <w:rPr>
          <w:rFonts w:asciiTheme="majorEastAsia" w:eastAsiaTheme="majorEastAsia" w:hAnsiTheme="majorEastAsia" w:hint="eastAsia"/>
          <w:sz w:val="24"/>
          <w:szCs w:val="24"/>
        </w:rPr>
        <w:t>衣服</w:t>
      </w:r>
      <w:r>
        <w:rPr>
          <w:rFonts w:asciiTheme="majorEastAsia" w:eastAsiaTheme="majorEastAsia" w:hAnsiTheme="majorEastAsia" w:hint="eastAsia"/>
          <w:sz w:val="24"/>
          <w:szCs w:val="24"/>
        </w:rPr>
        <w:t>・</w:t>
      </w:r>
      <w:r w:rsidR="001A0C47">
        <w:rPr>
          <w:rFonts w:asciiTheme="majorEastAsia" w:eastAsiaTheme="majorEastAsia" w:hAnsiTheme="majorEastAsia" w:hint="eastAsia"/>
          <w:sz w:val="24"/>
          <w:szCs w:val="24"/>
        </w:rPr>
        <w:t xml:space="preserve">身の回り品販売店員　</w:t>
      </w:r>
      <w:r w:rsidR="001A0C47" w:rsidRPr="00E229C3">
        <w:rPr>
          <w:rFonts w:asciiTheme="majorEastAsia" w:eastAsiaTheme="majorEastAsia" w:hAnsiTheme="majorEastAsia" w:hint="eastAsia"/>
          <w:sz w:val="24"/>
          <w:szCs w:val="24"/>
          <w:bdr w:val="dashed" w:sz="4" w:space="0" w:color="auto"/>
          <w:shd w:val="clear" w:color="auto" w:fill="F7CAAC" w:themeFill="accent2" w:themeFillTint="66"/>
        </w:rPr>
        <w:t>＜厚生労働省編職業細分類323</w:t>
      </w:r>
      <w:r w:rsidR="001A0C47" w:rsidRPr="00E229C3">
        <w:rPr>
          <w:rFonts w:asciiTheme="majorEastAsia" w:eastAsiaTheme="majorEastAsia" w:hAnsiTheme="majorEastAsia"/>
          <w:sz w:val="24"/>
          <w:szCs w:val="24"/>
          <w:bdr w:val="dashed" w:sz="4" w:space="0" w:color="auto"/>
          <w:shd w:val="clear" w:color="auto" w:fill="F7CAAC" w:themeFill="accent2" w:themeFillTint="66"/>
        </w:rPr>
        <w:t>-04</w:t>
      </w:r>
      <w:r w:rsidR="001A0C47" w:rsidRPr="00E229C3">
        <w:rPr>
          <w:rFonts w:asciiTheme="majorEastAsia" w:eastAsiaTheme="majorEastAsia" w:hAnsiTheme="majorEastAsia" w:hint="eastAsia"/>
          <w:sz w:val="24"/>
          <w:szCs w:val="24"/>
          <w:bdr w:val="dashed" w:sz="4" w:space="0" w:color="auto"/>
          <w:shd w:val="clear" w:color="auto" w:fill="F7CAAC" w:themeFill="accent2" w:themeFillTint="66"/>
        </w:rPr>
        <w:t>＞</w:t>
      </w:r>
    </w:p>
    <w:p w:rsidR="00D23A6C" w:rsidRDefault="001A0C47" w:rsidP="0007243C">
      <w:pPr>
        <w:spacing w:line="360" w:lineRule="exact"/>
        <w:ind w:leftChars="200" w:left="420"/>
        <w:rPr>
          <w:rFonts w:asciiTheme="majorEastAsia" w:eastAsiaTheme="majorEastAsia" w:hAnsiTheme="majorEastAsia"/>
          <w:sz w:val="24"/>
          <w:szCs w:val="24"/>
          <w:shd w:val="pct15" w:color="auto" w:fill="FFFFFF"/>
        </w:rPr>
      </w:pPr>
      <w:r w:rsidRPr="00E229C3">
        <w:rPr>
          <w:rFonts w:asciiTheme="majorEastAsia" w:eastAsiaTheme="majorEastAsia" w:hAnsiTheme="majorEastAsia" w:hint="eastAsia"/>
          <w:sz w:val="24"/>
          <w:szCs w:val="24"/>
          <w:bdr w:val="dashed" w:sz="4" w:space="0" w:color="auto"/>
          <w:shd w:val="clear" w:color="auto" w:fill="F7CAAC" w:themeFill="accent2" w:themeFillTint="66"/>
        </w:rPr>
        <w:t xml:space="preserve">※　</w:t>
      </w:r>
      <w:r w:rsidR="00F12C5E" w:rsidRPr="00E229C3">
        <w:rPr>
          <w:rFonts w:asciiTheme="majorEastAsia" w:eastAsiaTheme="majorEastAsia" w:hAnsiTheme="majorEastAsia" w:hint="eastAsia"/>
          <w:sz w:val="24"/>
          <w:szCs w:val="24"/>
          <w:bdr w:val="dashed" w:sz="4" w:space="0" w:color="auto"/>
          <w:shd w:val="clear" w:color="auto" w:fill="F7CAAC" w:themeFill="accent2" w:themeFillTint="66"/>
        </w:rPr>
        <w:t>例えば、</w:t>
      </w:r>
      <w:r w:rsidRPr="00E229C3">
        <w:rPr>
          <w:rFonts w:asciiTheme="majorEastAsia" w:eastAsiaTheme="majorEastAsia" w:hAnsiTheme="majorEastAsia" w:hint="eastAsia"/>
          <w:sz w:val="24"/>
          <w:szCs w:val="24"/>
          <w:bdr w:val="dashed" w:sz="4" w:space="0" w:color="auto"/>
          <w:shd w:val="clear" w:color="auto" w:fill="F7CAAC" w:themeFill="accent2" w:themeFillTint="66"/>
        </w:rPr>
        <w:t>厚生労働省編職業</w:t>
      </w:r>
      <w:r w:rsidR="00F12C5E" w:rsidRPr="00E229C3">
        <w:rPr>
          <w:rFonts w:asciiTheme="majorEastAsia" w:eastAsiaTheme="majorEastAsia" w:hAnsiTheme="majorEastAsia" w:hint="eastAsia"/>
          <w:sz w:val="24"/>
          <w:szCs w:val="24"/>
          <w:bdr w:val="dashed" w:sz="4" w:space="0" w:color="auto"/>
          <w:shd w:val="clear" w:color="auto" w:fill="F7CAAC" w:themeFill="accent2" w:themeFillTint="66"/>
        </w:rPr>
        <w:t>細</w:t>
      </w:r>
      <w:r w:rsidRPr="00E229C3">
        <w:rPr>
          <w:rFonts w:asciiTheme="majorEastAsia" w:eastAsiaTheme="majorEastAsia" w:hAnsiTheme="majorEastAsia" w:hint="eastAsia"/>
          <w:sz w:val="24"/>
          <w:szCs w:val="24"/>
          <w:bdr w:val="dashed" w:sz="4" w:space="0" w:color="auto"/>
          <w:shd w:val="clear" w:color="auto" w:fill="F7CAAC" w:themeFill="accent2" w:themeFillTint="66"/>
        </w:rPr>
        <w:t>分類</w:t>
      </w:r>
      <w:r w:rsidR="00F12C5E" w:rsidRPr="00E229C3">
        <w:rPr>
          <w:rFonts w:asciiTheme="majorEastAsia" w:eastAsiaTheme="majorEastAsia" w:hAnsiTheme="majorEastAsia" w:hint="eastAsia"/>
          <w:sz w:val="24"/>
          <w:szCs w:val="24"/>
          <w:bdr w:val="dashed" w:sz="4" w:space="0" w:color="auto"/>
          <w:shd w:val="clear" w:color="auto" w:fill="F7CAAC" w:themeFill="accent2" w:themeFillTint="66"/>
        </w:rPr>
        <w:t>により</w:t>
      </w:r>
      <w:r w:rsidRPr="00E229C3">
        <w:rPr>
          <w:rFonts w:asciiTheme="majorEastAsia" w:eastAsiaTheme="majorEastAsia" w:hAnsiTheme="majorEastAsia" w:hint="eastAsia"/>
          <w:sz w:val="24"/>
          <w:szCs w:val="24"/>
          <w:bdr w:val="dashed" w:sz="4" w:space="0" w:color="auto"/>
          <w:shd w:val="clear" w:color="auto" w:fill="F7CAAC" w:themeFill="accent2" w:themeFillTint="66"/>
        </w:rPr>
        <w:t>記載。</w:t>
      </w:r>
    </w:p>
    <w:p w:rsidR="002D2267" w:rsidRPr="00E229C3" w:rsidRDefault="002D2267" w:rsidP="00E229C3">
      <w:pPr>
        <w:pBdr>
          <w:top w:val="dashed" w:sz="4" w:space="0" w:color="auto"/>
          <w:left w:val="dashed" w:sz="4" w:space="0" w:color="auto"/>
          <w:bottom w:val="dashed" w:sz="4" w:space="0" w:color="auto"/>
          <w:right w:val="dashed" w:sz="4" w:space="0" w:color="auto"/>
        </w:pBdr>
        <w:shd w:val="clear" w:color="auto" w:fill="F7CAAC" w:themeFill="accent2" w:themeFillTint="66"/>
        <w:spacing w:line="360" w:lineRule="exact"/>
        <w:ind w:leftChars="200" w:left="420"/>
        <w:rPr>
          <w:rFonts w:asciiTheme="majorEastAsia" w:eastAsiaTheme="majorEastAsia" w:hAnsiTheme="majorEastAsia"/>
          <w:sz w:val="24"/>
          <w:szCs w:val="24"/>
          <w:shd w:val="pct15" w:color="auto" w:fill="FFFFFF"/>
        </w:rPr>
      </w:pPr>
      <w:r w:rsidRPr="00E229C3">
        <w:rPr>
          <w:rFonts w:asciiTheme="majorEastAsia" w:eastAsiaTheme="majorEastAsia" w:hAnsiTheme="majorEastAsia" w:hint="eastAsia"/>
          <w:sz w:val="24"/>
          <w:szCs w:val="24"/>
          <w:shd w:val="clear" w:color="auto" w:fill="F7CAAC" w:themeFill="accent2" w:themeFillTint="66"/>
        </w:rPr>
        <w:t>※　例として細分類を記載しているのは、業務の内容が同一であるかどうかの判断を細分類を目安として行うこととしていることによる。</w:t>
      </w:r>
    </w:p>
    <w:p w:rsidR="00D23A6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中核的業務：品出し、レジ、接客</w:t>
      </w:r>
    </w:p>
    <w:p w:rsidR="0007243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その他の業務：クレーム対応</w:t>
      </w:r>
      <w:bookmarkStart w:id="0" w:name="_GoBack"/>
      <w:bookmarkEnd w:id="0"/>
    </w:p>
    <w:p w:rsidR="0007243C" w:rsidRPr="0007243C" w:rsidRDefault="00DF0806" w:rsidP="00E229C3">
      <w:pPr>
        <w:spacing w:line="360" w:lineRule="exact"/>
        <w:ind w:leftChars="200" w:left="420"/>
        <w:rPr>
          <w:rFonts w:asciiTheme="majorEastAsia" w:eastAsiaTheme="majorEastAsia" w:hAnsiTheme="majorEastAsia"/>
          <w:sz w:val="24"/>
          <w:szCs w:val="24"/>
          <w:shd w:val="pct15" w:color="auto" w:fill="FFFFFF"/>
        </w:rPr>
      </w:pPr>
      <w:r w:rsidRPr="00E229C3">
        <w:rPr>
          <w:rFonts w:asciiTheme="majorEastAsia" w:eastAsiaTheme="majorEastAsia" w:hAnsiTheme="majorEastAsia" w:hint="eastAsia"/>
          <w:sz w:val="24"/>
          <w:szCs w:val="24"/>
          <w:bdr w:val="dashed" w:sz="4" w:space="0" w:color="auto"/>
          <w:shd w:val="clear" w:color="auto" w:fill="F7CAAC" w:themeFill="accent2" w:themeFillTint="66"/>
        </w:rPr>
        <w:t>※　中核的業務以外の比較対象労働者が従事する業務を</w:t>
      </w:r>
      <w:r w:rsidR="0007243C" w:rsidRPr="00E229C3">
        <w:rPr>
          <w:rFonts w:asciiTheme="majorEastAsia" w:eastAsiaTheme="majorEastAsia" w:hAnsiTheme="majorEastAsia" w:hint="eastAsia"/>
          <w:sz w:val="24"/>
          <w:szCs w:val="24"/>
          <w:bdr w:val="dashed" w:sz="4" w:space="0" w:color="auto"/>
          <w:shd w:val="clear" w:color="auto" w:fill="F7CAAC" w:themeFill="accent2" w:themeFillTint="66"/>
        </w:rPr>
        <w:t>記載。</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07243C" w:rsidRDefault="0007243C"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（２）責任の程度</w:t>
      </w:r>
    </w:p>
    <w:p w:rsidR="004D1AE0" w:rsidRDefault="0007243C"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権限の範囲</w:t>
      </w:r>
      <w:r w:rsidR="00A14444">
        <w:rPr>
          <w:rFonts w:asciiTheme="majorEastAsia" w:eastAsiaTheme="majorEastAsia" w:hAnsiTheme="majorEastAsia" w:hint="eastAsia"/>
          <w:sz w:val="24"/>
          <w:szCs w:val="24"/>
        </w:rPr>
        <w:t xml:space="preserve">　　　　：副リーダー</w:t>
      </w:r>
      <w:r w:rsidR="002D2267">
        <w:rPr>
          <w:rFonts w:asciiTheme="majorEastAsia" w:eastAsiaTheme="majorEastAsia" w:hAnsiTheme="majorEastAsia" w:hint="eastAsia"/>
          <w:sz w:val="24"/>
          <w:szCs w:val="24"/>
        </w:rPr>
        <w:t>（</w:t>
      </w:r>
      <w:r w:rsidR="00711106">
        <w:rPr>
          <w:rFonts w:asciiTheme="majorEastAsia" w:eastAsiaTheme="majorEastAsia" w:hAnsiTheme="majorEastAsia" w:hint="eastAsia"/>
          <w:sz w:val="24"/>
          <w:szCs w:val="24"/>
        </w:rPr>
        <w:t>◇</w:t>
      </w:r>
      <w:r w:rsidR="002D2267">
        <w:rPr>
          <w:rFonts w:asciiTheme="majorEastAsia" w:eastAsiaTheme="majorEastAsia" w:hAnsiTheme="majorEastAsia" w:hint="eastAsia"/>
          <w:sz w:val="24"/>
          <w:szCs w:val="24"/>
        </w:rPr>
        <w:t>等級中</w:t>
      </w:r>
      <w:r w:rsidR="00711106">
        <w:rPr>
          <w:rFonts w:asciiTheme="majorEastAsia" w:eastAsiaTheme="majorEastAsia" w:hAnsiTheme="majorEastAsia" w:hint="eastAsia"/>
          <w:sz w:val="24"/>
          <w:szCs w:val="24"/>
        </w:rPr>
        <w:t>◇</w:t>
      </w:r>
      <w:r w:rsidR="002D2267">
        <w:rPr>
          <w:rFonts w:asciiTheme="majorEastAsia" w:eastAsiaTheme="majorEastAsia" w:hAnsiTheme="majorEastAsia" w:hint="eastAsia"/>
          <w:sz w:val="24"/>
          <w:szCs w:val="24"/>
        </w:rPr>
        <w:t>等級</w:t>
      </w:r>
      <w:r w:rsidR="004D1AE0">
        <w:rPr>
          <w:rFonts w:asciiTheme="majorEastAsia" w:eastAsiaTheme="majorEastAsia" w:hAnsiTheme="majorEastAsia" w:hint="eastAsia"/>
          <w:sz w:val="24"/>
          <w:szCs w:val="24"/>
        </w:rPr>
        <w:t>）</w:t>
      </w:r>
    </w:p>
    <w:p w:rsidR="0007243C" w:rsidRDefault="00A14444" w:rsidP="004D1AE0">
      <w:pPr>
        <w:spacing w:line="360" w:lineRule="exact"/>
        <w:ind w:leftChars="100" w:left="210" w:firstLineChars="1300" w:firstLine="3120"/>
        <w:rPr>
          <w:rFonts w:asciiTheme="majorEastAsia" w:eastAsiaTheme="majorEastAsia" w:hAnsiTheme="majorEastAsia"/>
          <w:sz w:val="24"/>
          <w:szCs w:val="24"/>
        </w:rPr>
      </w:pPr>
      <w:r>
        <w:rPr>
          <w:rFonts w:asciiTheme="majorEastAsia" w:eastAsiaTheme="majorEastAsia" w:hAnsiTheme="majorEastAsia" w:hint="eastAsia"/>
          <w:sz w:val="24"/>
          <w:szCs w:val="24"/>
        </w:rPr>
        <w:t>（仕入れにおける契約権限なし、部下２名）</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トラブル・緊急対応</w:t>
      </w:r>
      <w:r w:rsidR="00A14444">
        <w:rPr>
          <w:rFonts w:asciiTheme="majorEastAsia" w:eastAsiaTheme="majorEastAsia" w:hAnsiTheme="majorEastAsia" w:hint="eastAsia"/>
          <w:sz w:val="24"/>
          <w:szCs w:val="24"/>
        </w:rPr>
        <w:t>：リーダー不在である間の週１回程度対応</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成果への期待・役割</w:t>
      </w:r>
      <w:r w:rsidR="00A14444">
        <w:rPr>
          <w:rFonts w:asciiTheme="majorEastAsia" w:eastAsiaTheme="majorEastAsia" w:hAnsiTheme="majorEastAsia" w:hint="eastAsia"/>
          <w:sz w:val="24"/>
          <w:szCs w:val="24"/>
        </w:rPr>
        <w:t>：個人単位で月の売上げ目標30万円</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　所定外労働</w:t>
      </w:r>
      <w:r w:rsidR="00A14444">
        <w:rPr>
          <w:rFonts w:asciiTheme="majorEastAsia" w:eastAsiaTheme="majorEastAsia" w:hAnsiTheme="majorEastAsia" w:hint="eastAsia"/>
          <w:sz w:val="24"/>
          <w:szCs w:val="24"/>
        </w:rPr>
        <w:t xml:space="preserve">　　　　：週２回、計５時間程度（品出しのため）</w:t>
      </w:r>
    </w:p>
    <w:p w:rsidR="0007243C" w:rsidRDefault="00A14444" w:rsidP="00A14444">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7243C">
        <w:rPr>
          <w:rFonts w:asciiTheme="majorEastAsia" w:eastAsiaTheme="majorEastAsia" w:hAnsiTheme="majorEastAsia" w:hint="eastAsia"/>
          <w:sz w:val="24"/>
          <w:szCs w:val="24"/>
        </w:rPr>
        <w:t>⑤　その他</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hint="eastAsia"/>
          <w:sz w:val="24"/>
          <w:szCs w:val="24"/>
        </w:rPr>
        <w:t>）</w:t>
      </w:r>
    </w:p>
    <w:p w:rsidR="0007243C" w:rsidRPr="004D1AE0" w:rsidRDefault="0007243C" w:rsidP="00E229C3">
      <w:pPr>
        <w:spacing w:line="360" w:lineRule="exact"/>
        <w:ind w:leftChars="200" w:left="420"/>
        <w:rPr>
          <w:rFonts w:asciiTheme="majorEastAsia" w:eastAsiaTheme="majorEastAsia" w:hAnsiTheme="majorEastAsia"/>
          <w:sz w:val="24"/>
          <w:szCs w:val="24"/>
          <w:shd w:val="pct15" w:color="auto" w:fill="FFFFFF"/>
        </w:rPr>
      </w:pPr>
      <w:r w:rsidRPr="00E229C3">
        <w:rPr>
          <w:rFonts w:asciiTheme="majorEastAsia" w:eastAsiaTheme="majorEastAsia" w:hAnsiTheme="majorEastAsia" w:hint="eastAsia"/>
          <w:sz w:val="24"/>
          <w:szCs w:val="24"/>
          <w:bdr w:val="dashed" w:sz="4" w:space="0" w:color="auto"/>
          <w:shd w:val="clear" w:color="auto" w:fill="F7CAAC" w:themeFill="accent2" w:themeFillTint="66"/>
        </w:rPr>
        <w:t>※「その他」については、責任の程度を</w:t>
      </w:r>
      <w:r w:rsidR="00A14444" w:rsidRPr="00E229C3">
        <w:rPr>
          <w:rFonts w:asciiTheme="majorEastAsia" w:eastAsiaTheme="majorEastAsia" w:hAnsiTheme="majorEastAsia" w:hint="eastAsia"/>
          <w:sz w:val="24"/>
          <w:szCs w:val="24"/>
          <w:bdr w:val="dashed" w:sz="4" w:space="0" w:color="auto"/>
          <w:shd w:val="clear" w:color="auto" w:fill="F7CAAC" w:themeFill="accent2" w:themeFillTint="66"/>
        </w:rPr>
        <w:t>指すもの</w:t>
      </w:r>
      <w:r w:rsidRPr="00E229C3">
        <w:rPr>
          <w:rFonts w:asciiTheme="majorEastAsia" w:eastAsiaTheme="majorEastAsia" w:hAnsiTheme="majorEastAsia" w:hint="eastAsia"/>
          <w:sz w:val="24"/>
          <w:szCs w:val="24"/>
          <w:bdr w:val="dashed" w:sz="4" w:space="0" w:color="auto"/>
          <w:shd w:val="clear" w:color="auto" w:fill="F7CAAC" w:themeFill="accent2" w:themeFillTint="66"/>
        </w:rPr>
        <w:t>があれば記載</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A14444"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（３）職務の内容及び配置の変更の範囲</w:t>
      </w:r>
    </w:p>
    <w:p w:rsidR="00D336D1" w:rsidRDefault="00D336D1" w:rsidP="00D336D1">
      <w:pPr>
        <w:spacing w:line="360" w:lineRule="exact"/>
        <w:ind w:leftChars="150" w:left="555"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職務の内容の変更の範囲：他の服飾品の販売に従事する可能性あり</w:t>
      </w:r>
    </w:p>
    <w:p w:rsid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リーダー又は店長まで昇進する可能性あり</w:t>
      </w:r>
    </w:p>
    <w:p w:rsidR="00D336D1" w:rsidRDefault="00D336D1" w:rsidP="00D336D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配置の変更の範囲：２～３年に１回程度、転居を伴わない範囲で人事異動あり</w:t>
      </w:r>
    </w:p>
    <w:p w:rsidR="00D336D1" w:rsidRDefault="00D336D1" w:rsidP="00D23A6C">
      <w:pPr>
        <w:spacing w:line="360" w:lineRule="exact"/>
        <w:ind w:left="240" w:hangingChars="100" w:hanging="240"/>
        <w:rPr>
          <w:rFonts w:asciiTheme="majorEastAsia" w:eastAsiaTheme="majorEastAsia" w:hAnsiTheme="majorEastAsia"/>
          <w:sz w:val="24"/>
          <w:szCs w:val="24"/>
        </w:rPr>
      </w:pPr>
    </w:p>
    <w:p w:rsidR="00D336D1" w:rsidRP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（４）雇用形態</w:t>
      </w:r>
    </w:p>
    <w:p w:rsidR="00A14444"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例１：正社員（</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71110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時間）</w:t>
      </w:r>
    </w:p>
    <w:p w:rsidR="004D1AE0"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例２：有期雇用労働者（</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711106">
        <w:rPr>
          <w:rFonts w:asciiTheme="majorEastAsia" w:eastAsiaTheme="majorEastAsia" w:hAnsiTheme="majorEastAsia" w:hint="eastAsia"/>
          <w:sz w:val="24"/>
          <w:szCs w:val="24"/>
        </w:rPr>
        <w:t>◇</w:t>
      </w:r>
      <w:r w:rsidR="00DF0806">
        <w:rPr>
          <w:rFonts w:asciiTheme="majorEastAsia" w:eastAsiaTheme="majorEastAsia" w:hAnsiTheme="majorEastAsia" w:hint="eastAsia"/>
          <w:sz w:val="24"/>
          <w:szCs w:val="24"/>
        </w:rPr>
        <w:t>時間、通算雇用期間</w:t>
      </w:r>
      <w:r w:rsidR="0071110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年）</w:t>
      </w:r>
    </w:p>
    <w:p w:rsidR="004D1AE0" w:rsidRDefault="00DF0806"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例３：仮想の通常の労働者（年間</w:t>
      </w:r>
      <w:r w:rsidR="004D1AE0">
        <w:rPr>
          <w:rFonts w:asciiTheme="majorEastAsia" w:eastAsiaTheme="majorEastAsia" w:hAnsiTheme="majorEastAsia" w:hint="eastAsia"/>
          <w:sz w:val="24"/>
          <w:szCs w:val="24"/>
        </w:rPr>
        <w:t>所定労働時間</w:t>
      </w:r>
      <w:r w:rsidR="00711106">
        <w:rPr>
          <w:rFonts w:asciiTheme="majorEastAsia" w:eastAsiaTheme="majorEastAsia" w:hAnsiTheme="majorEastAsia" w:hint="eastAsia"/>
          <w:sz w:val="24"/>
          <w:szCs w:val="24"/>
        </w:rPr>
        <w:t>◇</w:t>
      </w:r>
      <w:r w:rsidR="004D1AE0">
        <w:rPr>
          <w:rFonts w:asciiTheme="majorEastAsia" w:eastAsiaTheme="majorEastAsia" w:hAnsiTheme="majorEastAsia" w:hint="eastAsia"/>
          <w:sz w:val="24"/>
          <w:szCs w:val="24"/>
        </w:rPr>
        <w:t>時間）</w:t>
      </w:r>
    </w:p>
    <w:p w:rsidR="004D1AE0" w:rsidRDefault="004D1AE0" w:rsidP="00D23A6C">
      <w:pPr>
        <w:spacing w:line="360" w:lineRule="exact"/>
        <w:ind w:left="240" w:hangingChars="100" w:hanging="240"/>
        <w:rPr>
          <w:rFonts w:asciiTheme="majorEastAsia" w:eastAsiaTheme="majorEastAsia" w:hAnsiTheme="majorEastAsia"/>
          <w:sz w:val="24"/>
          <w:szCs w:val="24"/>
        </w:rPr>
      </w:pPr>
    </w:p>
    <w:p w:rsidR="004D1AE0" w:rsidRDefault="004D1AE0" w:rsidP="00D23A6C">
      <w:pPr>
        <w:spacing w:line="360" w:lineRule="exact"/>
        <w:ind w:left="240" w:hangingChars="100" w:hanging="240"/>
        <w:rPr>
          <w:rFonts w:asciiTheme="majorEastAsia" w:eastAsiaTheme="majorEastAsia" w:hAnsiTheme="majorEastAsia"/>
          <w:sz w:val="24"/>
          <w:szCs w:val="24"/>
        </w:rPr>
      </w:pPr>
    </w:p>
    <w:p w:rsidR="004D1AE0" w:rsidRPr="004D1AE0" w:rsidRDefault="004D1AE0"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２．比較対象労働者を選定した理由</w:t>
      </w:r>
      <w:r w:rsidR="00EA71CD" w:rsidRPr="00E229C3">
        <w:rPr>
          <w:rFonts w:asciiTheme="majorEastAsia" w:eastAsiaTheme="majorEastAsia" w:hAnsiTheme="majorEastAsia" w:hint="eastAsia"/>
          <w:sz w:val="24"/>
          <w:szCs w:val="24"/>
          <w:bdr w:val="dashed" w:sz="4" w:space="0" w:color="auto"/>
          <w:shd w:val="clear" w:color="auto" w:fill="F7CAAC" w:themeFill="accent2" w:themeFillTint="66"/>
        </w:rPr>
        <w:t>【則第2</w:t>
      </w:r>
      <w:r w:rsidR="00EA71CD" w:rsidRPr="00E229C3">
        <w:rPr>
          <w:rFonts w:asciiTheme="majorEastAsia" w:eastAsiaTheme="majorEastAsia" w:hAnsiTheme="majorEastAsia"/>
          <w:sz w:val="24"/>
          <w:szCs w:val="24"/>
          <w:bdr w:val="dashed" w:sz="4" w:space="0" w:color="auto"/>
          <w:shd w:val="clear" w:color="auto" w:fill="F7CAAC" w:themeFill="accent2" w:themeFillTint="66"/>
        </w:rPr>
        <w:t>4</w:t>
      </w:r>
      <w:r w:rsidR="00EA71CD" w:rsidRPr="00E229C3">
        <w:rPr>
          <w:rFonts w:asciiTheme="majorEastAsia" w:eastAsiaTheme="majorEastAsia" w:hAnsiTheme="majorEastAsia" w:hint="eastAsia"/>
          <w:sz w:val="24"/>
          <w:szCs w:val="24"/>
          <w:bdr w:val="dashed" w:sz="4" w:space="0" w:color="auto"/>
          <w:shd w:val="clear" w:color="auto" w:fill="F7CAAC" w:themeFill="accent2" w:themeFillTint="66"/>
        </w:rPr>
        <w:t>条の４第</w:t>
      </w:r>
      <w:r w:rsidR="006F3CB1" w:rsidRPr="00E229C3">
        <w:rPr>
          <w:rFonts w:asciiTheme="majorEastAsia" w:eastAsiaTheme="majorEastAsia" w:hAnsiTheme="majorEastAsia" w:hint="eastAsia"/>
          <w:sz w:val="24"/>
          <w:szCs w:val="24"/>
          <w:bdr w:val="dashed" w:sz="4" w:space="0" w:color="auto"/>
          <w:shd w:val="clear" w:color="auto" w:fill="F7CAAC" w:themeFill="accent2" w:themeFillTint="66"/>
        </w:rPr>
        <w:t>１</w:t>
      </w:r>
      <w:r w:rsidR="00EA71CD" w:rsidRPr="00E229C3">
        <w:rPr>
          <w:rFonts w:asciiTheme="majorEastAsia" w:eastAsiaTheme="majorEastAsia" w:hAnsiTheme="majorEastAsia" w:hint="eastAsia"/>
          <w:sz w:val="24"/>
          <w:szCs w:val="24"/>
          <w:bdr w:val="dashed" w:sz="4" w:space="0" w:color="auto"/>
          <w:shd w:val="clear" w:color="auto" w:fill="F7CAAC" w:themeFill="accent2" w:themeFillTint="66"/>
        </w:rPr>
        <w:t>号</w:t>
      </w:r>
      <w:r w:rsidR="006F3CB1" w:rsidRPr="00E229C3">
        <w:rPr>
          <w:rFonts w:asciiTheme="majorEastAsia" w:eastAsiaTheme="majorEastAsia" w:hAnsiTheme="majorEastAsia" w:hint="eastAsia"/>
          <w:sz w:val="24"/>
          <w:szCs w:val="24"/>
          <w:bdr w:val="dashed" w:sz="4" w:space="0" w:color="auto"/>
          <w:shd w:val="clear" w:color="auto" w:fill="F7CAAC" w:themeFill="accent2" w:themeFillTint="66"/>
        </w:rPr>
        <w:t>ロ</w:t>
      </w:r>
      <w:r w:rsidR="00EA71CD" w:rsidRPr="00E229C3">
        <w:rPr>
          <w:rFonts w:asciiTheme="majorEastAsia" w:eastAsiaTheme="majorEastAsia" w:hAnsiTheme="majorEastAsia" w:hint="eastAsia"/>
          <w:sz w:val="24"/>
          <w:szCs w:val="24"/>
          <w:bdr w:val="dashed" w:sz="4" w:space="0" w:color="auto"/>
          <w:shd w:val="clear" w:color="auto" w:fill="F7CAAC" w:themeFill="accent2" w:themeFillTint="66"/>
        </w:rPr>
        <w:t>関係】</w:t>
      </w:r>
    </w:p>
    <w:p w:rsidR="009778C2" w:rsidRDefault="00EA71CD" w:rsidP="00DF0806">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比較対象労働者：業務の内容が同一である通常の労働者（該当する10名中の１名）</w:t>
      </w:r>
    </w:p>
    <w:p w:rsidR="004D1AE0" w:rsidRPr="009778C2" w:rsidRDefault="002C5678" w:rsidP="00E229C3">
      <w:pPr>
        <w:spacing w:line="360" w:lineRule="exact"/>
        <w:ind w:leftChars="200" w:left="420" w:firstLineChars="2800" w:firstLine="6720"/>
        <w:rPr>
          <w:rFonts w:asciiTheme="majorEastAsia" w:eastAsiaTheme="majorEastAsia" w:hAnsiTheme="majorEastAsia"/>
          <w:sz w:val="24"/>
          <w:szCs w:val="24"/>
          <w:shd w:val="pct15" w:color="auto" w:fill="FFFFFF"/>
        </w:rPr>
      </w:pPr>
      <w:r w:rsidRPr="00E229C3">
        <w:rPr>
          <w:rFonts w:asciiTheme="majorEastAsia" w:eastAsiaTheme="majorEastAsia" w:hAnsiTheme="majorEastAsia" w:hint="eastAsia"/>
          <w:sz w:val="24"/>
          <w:szCs w:val="24"/>
          <w:bdr w:val="dashed" w:sz="4" w:space="0" w:color="auto"/>
          <w:shd w:val="clear" w:color="auto" w:fill="F7CAAC" w:themeFill="accent2" w:themeFillTint="66"/>
        </w:rPr>
        <w:t>【</w:t>
      </w:r>
      <w:r w:rsidR="009778C2" w:rsidRPr="00E229C3">
        <w:rPr>
          <w:rFonts w:asciiTheme="majorEastAsia" w:eastAsiaTheme="majorEastAsia" w:hAnsiTheme="majorEastAsia" w:hint="eastAsia"/>
          <w:sz w:val="24"/>
          <w:szCs w:val="24"/>
          <w:bdr w:val="dashed" w:sz="4" w:space="0" w:color="auto"/>
          <w:shd w:val="clear" w:color="auto" w:fill="F7CAAC" w:themeFill="accent2" w:themeFillTint="66"/>
        </w:rPr>
        <w:t>以下の参考の※の</w:t>
      </w:r>
      <w:r w:rsidRPr="00E229C3">
        <w:rPr>
          <w:rFonts w:asciiTheme="majorEastAsia" w:eastAsiaTheme="majorEastAsia" w:hAnsiTheme="majorEastAsia" w:hint="eastAsia"/>
          <w:sz w:val="24"/>
          <w:szCs w:val="24"/>
          <w:bdr w:val="dashed" w:sz="4" w:space="0" w:color="auto"/>
          <w:shd w:val="clear" w:color="auto" w:fill="F7CAAC" w:themeFill="accent2" w:themeFillTint="66"/>
        </w:rPr>
        <w:t>③】</w:t>
      </w:r>
    </w:p>
    <w:p w:rsidR="00EA71CD" w:rsidRDefault="00EA71CD" w:rsidP="00EA71CD">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（理由）</w:t>
      </w:r>
    </w:p>
    <w:p w:rsidR="00182FF2" w:rsidRDefault="00EA71CD" w:rsidP="00EA71CD">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受け入れようとする派遣労働者と職務の内容及び配置の変更の範囲又は職務の内容が同一である通常の労働者はいないが、業務の内容が同一である通常の労働者がいるため。</w:t>
      </w:r>
    </w:p>
    <w:p w:rsidR="00585366" w:rsidRPr="002C5678" w:rsidRDefault="00585366" w:rsidP="00EA71CD">
      <w:pPr>
        <w:spacing w:line="360" w:lineRule="exact"/>
        <w:ind w:leftChars="200" w:left="420" w:firstLineChars="100" w:firstLine="240"/>
        <w:rPr>
          <w:rFonts w:asciiTheme="majorEastAsia" w:eastAsiaTheme="majorEastAsia" w:hAnsiTheme="majorEastAsia"/>
          <w:sz w:val="24"/>
          <w:szCs w:val="24"/>
        </w:rPr>
      </w:pPr>
    </w:p>
    <w:p w:rsidR="00182FF2" w:rsidRDefault="00182FF2" w:rsidP="00182FF2">
      <w:pPr>
        <w:spacing w:line="360" w:lineRule="exact"/>
        <w:ind w:leftChars="200" w:left="420" w:firstLineChars="100" w:firstLine="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＜参考：チェックリスト＞</w:t>
      </w:r>
      <w:r w:rsidR="00585366" w:rsidRPr="002C5678">
        <w:rPr>
          <w:rFonts w:asciiTheme="majorEastAsia" w:eastAsiaTheme="majorEastAsia" w:hAnsiTheme="majorEastAsia" w:hint="eastAsia"/>
          <w:sz w:val="24"/>
          <w:szCs w:val="24"/>
        </w:rPr>
        <w:t xml:space="preserve">　</w:t>
      </w: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tbl>
      <w:tblPr>
        <w:tblStyle w:val="a7"/>
        <w:tblW w:w="0" w:type="auto"/>
        <w:tblInd w:w="846" w:type="dxa"/>
        <w:tblLook w:val="04A0" w:firstRow="1" w:lastRow="0" w:firstColumn="1" w:lastColumn="0" w:noHBand="0" w:noVBand="1"/>
      </w:tblPr>
      <w:tblGrid>
        <w:gridCol w:w="6520"/>
        <w:gridCol w:w="2370"/>
      </w:tblGrid>
      <w:tr w:rsidR="00606B3A" w:rsidTr="00606B3A">
        <w:tc>
          <w:tcPr>
            <w:tcW w:w="6520" w:type="dxa"/>
          </w:tcPr>
          <w:p w:rsidR="00606B3A" w:rsidRDefault="00606B3A" w:rsidP="008F195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比較対象労働者（次の</w:t>
            </w:r>
            <w:r w:rsidRPr="002C5678">
              <w:rPr>
                <w:rFonts w:asciiTheme="majorEastAsia" w:eastAsiaTheme="majorEastAsia" w:hAnsiTheme="majorEastAsia" w:hint="eastAsia"/>
                <w:sz w:val="24"/>
                <w:szCs w:val="24"/>
              </w:rPr>
              <w:t>①～⑥の優先順位により</w:t>
            </w:r>
            <w:r>
              <w:rPr>
                <w:rFonts w:asciiTheme="majorEastAsia" w:eastAsiaTheme="majorEastAsia" w:hAnsiTheme="majorEastAsia" w:hint="eastAsia"/>
                <w:sz w:val="24"/>
                <w:szCs w:val="24"/>
              </w:rPr>
              <w:t>選出）</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対象者の有無</w:t>
            </w:r>
          </w:p>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or</w:t>
            </w: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①　</w:t>
            </w:r>
            <w:r w:rsidRPr="00606B3A">
              <w:rPr>
                <w:rFonts w:asciiTheme="majorEastAsia" w:eastAsiaTheme="majorEastAsia" w:hAnsiTheme="majorEastAsia" w:hint="eastAsia"/>
                <w:sz w:val="24"/>
                <w:szCs w:val="24"/>
                <w:u w:val="single"/>
              </w:rPr>
              <w:t>職務の内容</w:t>
            </w:r>
            <w:r w:rsidRPr="002C5678">
              <w:rPr>
                <w:rFonts w:asciiTheme="majorEastAsia" w:eastAsiaTheme="majorEastAsia" w:hAnsiTheme="majorEastAsia" w:hint="eastAsia"/>
                <w:sz w:val="24"/>
                <w:szCs w:val="24"/>
              </w:rPr>
              <w:t>並びに</w:t>
            </w:r>
            <w:r w:rsidRPr="00606B3A">
              <w:rPr>
                <w:rFonts w:asciiTheme="majorEastAsia" w:eastAsiaTheme="majorEastAsia" w:hAnsiTheme="majorEastAsia" w:hint="eastAsia"/>
                <w:sz w:val="24"/>
                <w:szCs w:val="24"/>
                <w:u w:val="single"/>
              </w:rPr>
              <w:t>当該職務の内容及び配置の変更の範囲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Pr="00606B3A">
              <w:rPr>
                <w:rFonts w:asciiTheme="majorEastAsia" w:eastAsiaTheme="majorEastAsia" w:hAnsiTheme="majorEastAsia" w:hint="eastAsia"/>
                <w:sz w:val="24"/>
                <w:szCs w:val="24"/>
                <w:u w:val="single"/>
              </w:rPr>
              <w:t>職務の内容</w:t>
            </w:r>
            <w:r w:rsidRPr="00606B3A">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③　</w:t>
            </w:r>
            <w:r w:rsidRPr="00606B3A">
              <w:rPr>
                <w:rFonts w:asciiTheme="majorEastAsia" w:eastAsiaTheme="majorEastAsia" w:hAnsiTheme="majorEastAsia" w:hint="eastAsia"/>
                <w:sz w:val="24"/>
                <w:szCs w:val="24"/>
                <w:u w:val="single"/>
              </w:rPr>
              <w:t>業務の内容又は責任の程度のいずれか</w:t>
            </w:r>
            <w:r w:rsidRPr="002C5678">
              <w:rPr>
                <w:rFonts w:asciiTheme="majorEastAsia" w:eastAsiaTheme="majorEastAsia" w:hAnsiTheme="majorEastAsia" w:hint="eastAsia"/>
                <w:sz w:val="24"/>
                <w:szCs w:val="24"/>
              </w:rPr>
              <w:t>が派遣労働者と同一である見込まれる通常の労働者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④　</w:t>
            </w:r>
            <w:r w:rsidRPr="00606B3A">
              <w:rPr>
                <w:rFonts w:asciiTheme="majorEastAsia" w:eastAsiaTheme="majorEastAsia" w:hAnsiTheme="majorEastAsia" w:hint="eastAsia"/>
                <w:sz w:val="24"/>
                <w:szCs w:val="24"/>
                <w:u w:val="single"/>
              </w:rPr>
              <w:t>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⑤　</w:t>
            </w:r>
            <w:r w:rsidRPr="00606B3A">
              <w:rPr>
                <w:rFonts w:asciiTheme="majorEastAsia" w:eastAsiaTheme="majorEastAsia" w:hAnsiTheme="majorEastAsia" w:hint="eastAsia"/>
                <w:sz w:val="24"/>
                <w:szCs w:val="24"/>
                <w:u w:val="single"/>
              </w:rPr>
              <w:t>①から④までに相当する</w:t>
            </w:r>
            <w:r w:rsidRPr="00606B3A">
              <w:rPr>
                <w:rFonts w:asciiTheme="majorEastAsia" w:eastAsiaTheme="majorEastAsia" w:hAnsiTheme="majorEastAsia"/>
                <w:sz w:val="24"/>
                <w:szCs w:val="24"/>
                <w:u w:val="single"/>
              </w:rPr>
              <w:t>短時間・有期雇用労働者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⑥　</w:t>
            </w:r>
            <w:r w:rsidRPr="00606B3A">
              <w:rPr>
                <w:rFonts w:asciiTheme="majorEastAsia" w:eastAsiaTheme="majorEastAsia" w:hAnsiTheme="majorEastAsia" w:hint="eastAsia"/>
                <w:sz w:val="24"/>
                <w:szCs w:val="24"/>
                <w:u w:val="single"/>
              </w:rPr>
              <w:t>派遣労働者と同一の職務の内容で業務に従事させるために新たに通常の労働者を雇い入れたと仮定した場合における当該通常の労働者</w:t>
            </w:r>
            <w:r w:rsidRPr="002C5678">
              <w:rPr>
                <w:rFonts w:asciiTheme="majorEastAsia" w:eastAsiaTheme="majorEastAsia" w:hAnsiTheme="majorEastAsia" w:hint="eastAsia"/>
                <w:sz w:val="24"/>
                <w:szCs w:val="24"/>
              </w:rPr>
              <w:t>（仮想の通常の労働者）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D62EF3" w:rsidRPr="00D62EF3" w:rsidRDefault="00EA71CD" w:rsidP="00D62EF3">
      <w:pPr>
        <w:spacing w:line="360" w:lineRule="exact"/>
        <w:ind w:left="235" w:hangingChars="100" w:hanging="235"/>
        <w:rPr>
          <w:rFonts w:asciiTheme="majorEastAsia" w:eastAsiaTheme="majorEastAsia" w:hAnsiTheme="majorEastAsia"/>
          <w:b/>
          <w:sz w:val="24"/>
          <w:szCs w:val="24"/>
        </w:rPr>
      </w:pPr>
      <w:r w:rsidRPr="00D62EF3">
        <w:rPr>
          <w:rFonts w:asciiTheme="majorEastAsia" w:eastAsiaTheme="majorEastAsia" w:hAnsiTheme="majorEastAsia" w:hint="eastAsia"/>
          <w:b/>
          <w:sz w:val="24"/>
          <w:szCs w:val="24"/>
        </w:rPr>
        <w:lastRenderedPageBreak/>
        <w:t>３．</w:t>
      </w:r>
      <w:r w:rsidR="00D62EF3" w:rsidRPr="00D62EF3">
        <w:rPr>
          <w:rFonts w:asciiTheme="majorEastAsia" w:eastAsiaTheme="majorEastAsia" w:hAnsiTheme="majorEastAsia" w:hint="eastAsia"/>
          <w:b/>
          <w:sz w:val="24"/>
          <w:szCs w:val="24"/>
        </w:rPr>
        <w:t>待遇の内容等</w:t>
      </w:r>
    </w:p>
    <w:p w:rsidR="00D62EF3" w:rsidRPr="00D62EF3"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EA71CD">
        <w:rPr>
          <w:rFonts w:asciiTheme="majorEastAsia" w:eastAsiaTheme="majorEastAsia" w:hAnsiTheme="majorEastAsia" w:hint="eastAsia"/>
          <w:sz w:val="24"/>
          <w:szCs w:val="24"/>
        </w:rPr>
        <w:t>比較対象労働者の待遇のそれぞれの内容（昇給、賞与その他の主な待遇がない場合にはその旨）</w:t>
      </w:r>
      <w:r w:rsidR="00EA71CD" w:rsidRPr="00E229C3">
        <w:rPr>
          <w:rFonts w:asciiTheme="majorEastAsia" w:eastAsiaTheme="majorEastAsia" w:hAnsiTheme="majorEastAsia" w:hint="eastAsia"/>
          <w:sz w:val="24"/>
          <w:szCs w:val="24"/>
          <w:bdr w:val="dashed" w:sz="4" w:space="0" w:color="auto"/>
          <w:shd w:val="clear" w:color="auto" w:fill="F7CAAC" w:themeFill="accent2" w:themeFillTint="66"/>
        </w:rPr>
        <w:t>【則第24条の４第１号</w:t>
      </w:r>
      <w:r w:rsidR="006F3CB1" w:rsidRPr="00E229C3">
        <w:rPr>
          <w:rFonts w:asciiTheme="majorEastAsia" w:eastAsiaTheme="majorEastAsia" w:hAnsiTheme="majorEastAsia" w:hint="eastAsia"/>
          <w:sz w:val="24"/>
          <w:szCs w:val="24"/>
          <w:bdr w:val="dashed" w:sz="4" w:space="0" w:color="auto"/>
          <w:shd w:val="clear" w:color="auto" w:fill="F7CAAC" w:themeFill="accent2" w:themeFillTint="66"/>
        </w:rPr>
        <w:t>ハ</w:t>
      </w:r>
      <w:r w:rsidR="00EA71CD" w:rsidRPr="00E229C3">
        <w:rPr>
          <w:rFonts w:asciiTheme="majorEastAsia" w:eastAsiaTheme="majorEastAsia" w:hAnsiTheme="majorEastAsia" w:hint="eastAsia"/>
          <w:sz w:val="24"/>
          <w:szCs w:val="24"/>
          <w:bdr w:val="dashed" w:sz="4" w:space="0" w:color="auto"/>
          <w:shd w:val="clear" w:color="auto" w:fill="F7CAAC" w:themeFill="accent2" w:themeFillTint="66"/>
        </w:rPr>
        <w:t>関係】</w:t>
      </w:r>
    </w:p>
    <w:p w:rsidR="00EA71CD"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E0E67">
        <w:rPr>
          <w:rFonts w:asciiTheme="majorEastAsia" w:eastAsiaTheme="majorEastAsia" w:hAnsiTheme="majorEastAsia" w:hint="eastAsia"/>
          <w:sz w:val="24"/>
          <w:szCs w:val="24"/>
        </w:rPr>
        <w:t>比較対象労働者の待遇のそれぞれの性質及び待遇を行う目的</w:t>
      </w:r>
      <w:r w:rsidR="00DE0E67" w:rsidRPr="00E229C3">
        <w:rPr>
          <w:rFonts w:asciiTheme="majorEastAsia" w:eastAsiaTheme="majorEastAsia" w:hAnsiTheme="majorEastAsia" w:hint="eastAsia"/>
          <w:sz w:val="24"/>
          <w:szCs w:val="24"/>
          <w:bdr w:val="dashed" w:sz="4" w:space="0" w:color="auto"/>
          <w:shd w:val="clear" w:color="auto" w:fill="F7CAAC" w:themeFill="accent2" w:themeFillTint="66"/>
        </w:rPr>
        <w:t>【則第24条の４第１号</w:t>
      </w:r>
      <w:r w:rsidR="006F3CB1" w:rsidRPr="00E229C3">
        <w:rPr>
          <w:rFonts w:asciiTheme="majorEastAsia" w:eastAsiaTheme="majorEastAsia" w:hAnsiTheme="majorEastAsia" w:hint="eastAsia"/>
          <w:sz w:val="24"/>
          <w:szCs w:val="24"/>
          <w:bdr w:val="dashed" w:sz="4" w:space="0" w:color="auto"/>
          <w:shd w:val="clear" w:color="auto" w:fill="F7CAAC" w:themeFill="accent2" w:themeFillTint="66"/>
        </w:rPr>
        <w:t>ニ</w:t>
      </w:r>
      <w:r w:rsidR="00DE0E67" w:rsidRPr="00E229C3">
        <w:rPr>
          <w:rFonts w:asciiTheme="majorEastAsia" w:eastAsiaTheme="majorEastAsia" w:hAnsiTheme="majorEastAsia" w:hint="eastAsia"/>
          <w:sz w:val="24"/>
          <w:szCs w:val="24"/>
          <w:bdr w:val="dashed" w:sz="4" w:space="0" w:color="auto"/>
          <w:shd w:val="clear" w:color="auto" w:fill="F7CAAC" w:themeFill="accent2" w:themeFillTint="66"/>
        </w:rPr>
        <w:t>関係】</w:t>
      </w:r>
    </w:p>
    <w:p w:rsidR="00DE0E67"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DE0E67">
        <w:rPr>
          <w:rFonts w:asciiTheme="majorEastAsia" w:eastAsiaTheme="majorEastAsia" w:hAnsiTheme="majorEastAsia" w:hint="eastAsia"/>
          <w:sz w:val="24"/>
          <w:szCs w:val="24"/>
        </w:rPr>
        <w:t>待遇のそれぞれを決定するに当たって考慮した事項</w:t>
      </w:r>
      <w:r w:rsidR="00DE0E67" w:rsidRPr="00E229C3">
        <w:rPr>
          <w:rFonts w:asciiTheme="majorEastAsia" w:eastAsiaTheme="majorEastAsia" w:hAnsiTheme="majorEastAsia" w:hint="eastAsia"/>
          <w:sz w:val="24"/>
          <w:szCs w:val="24"/>
          <w:bdr w:val="dashed" w:sz="4" w:space="0" w:color="auto"/>
          <w:shd w:val="clear" w:color="auto" w:fill="F7CAAC" w:themeFill="accent2" w:themeFillTint="66"/>
        </w:rPr>
        <w:t>【則第24条の４第１号</w:t>
      </w:r>
      <w:r w:rsidR="006F3CB1" w:rsidRPr="00E229C3">
        <w:rPr>
          <w:rFonts w:asciiTheme="majorEastAsia" w:eastAsiaTheme="majorEastAsia" w:hAnsiTheme="majorEastAsia" w:hint="eastAsia"/>
          <w:sz w:val="24"/>
          <w:szCs w:val="24"/>
          <w:bdr w:val="dashed" w:sz="4" w:space="0" w:color="auto"/>
          <w:shd w:val="clear" w:color="auto" w:fill="F7CAAC" w:themeFill="accent2" w:themeFillTint="66"/>
        </w:rPr>
        <w:t>ホ</w:t>
      </w:r>
      <w:r w:rsidR="00DE0E67" w:rsidRPr="00E229C3">
        <w:rPr>
          <w:rFonts w:asciiTheme="majorEastAsia" w:eastAsiaTheme="majorEastAsia" w:hAnsiTheme="majorEastAsia" w:hint="eastAsia"/>
          <w:sz w:val="24"/>
          <w:szCs w:val="24"/>
          <w:bdr w:val="dashed" w:sz="4" w:space="0" w:color="auto"/>
          <w:shd w:val="clear" w:color="auto" w:fill="F7CAAC" w:themeFill="accent2" w:themeFillTint="66"/>
        </w:rPr>
        <w:t>関係】</w:t>
      </w:r>
    </w:p>
    <w:p w:rsidR="00EA71CD" w:rsidRDefault="00EA71CD"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rsidTr="000D5163">
        <w:tc>
          <w:tcPr>
            <w:tcW w:w="9286" w:type="dxa"/>
            <w:gridSpan w:val="3"/>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D62EF3" w:rsidTr="000D5163">
        <w:tc>
          <w:tcPr>
            <w:tcW w:w="138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tc>
        <w:tc>
          <w:tcPr>
            <w:tcW w:w="3260" w:type="dxa"/>
          </w:tcPr>
          <w:p w:rsidR="00D62EF3" w:rsidRPr="00EF5A5F"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（待遇の性質・目的）</w:t>
            </w:r>
          </w:p>
        </w:tc>
        <w:tc>
          <w:tcPr>
            <w:tcW w:w="463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（待遇決定に当たって考慮した事項）</w:t>
            </w:r>
          </w:p>
        </w:tc>
      </w:tr>
    </w:tbl>
    <w:p w:rsidR="00D62EF3" w:rsidRPr="00D62EF3" w:rsidRDefault="00D62EF3" w:rsidP="00D23A6C">
      <w:pPr>
        <w:spacing w:line="360" w:lineRule="exact"/>
        <w:ind w:left="240" w:hangingChars="100" w:hanging="240"/>
        <w:rPr>
          <w:rFonts w:asciiTheme="majorEastAsia" w:eastAsiaTheme="majorEastAsia" w:hAnsiTheme="majorEastAsia"/>
          <w:sz w:val="24"/>
          <w:szCs w:val="24"/>
        </w:rPr>
      </w:pPr>
    </w:p>
    <w:p w:rsidR="00D62EF3" w:rsidRPr="00DE0E67" w:rsidRDefault="00D62EF3"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0E1081" w:rsidTr="000D5163">
        <w:tc>
          <w:tcPr>
            <w:tcW w:w="9286" w:type="dxa"/>
            <w:gridSpan w:val="3"/>
          </w:tcPr>
          <w:p w:rsidR="000E1081" w:rsidRDefault="000E1081" w:rsidP="000E1081">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①　基本給</w:t>
            </w:r>
          </w:p>
        </w:tc>
      </w:tr>
      <w:tr w:rsidR="000E1081" w:rsidTr="00EF5A5F">
        <w:tc>
          <w:tcPr>
            <w:tcW w:w="1388" w:type="dxa"/>
          </w:tcPr>
          <w:p w:rsidR="002A23B7" w:rsidRDefault="000E1081"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20万円</w:t>
            </w:r>
          </w:p>
          <w:p w:rsidR="000E1081" w:rsidRDefault="002A23B7"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tcPr>
          <w:p w:rsidR="000E1081" w:rsidRDefault="000E1081"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F5A5F">
              <w:rPr>
                <w:rFonts w:asciiTheme="majorEastAsia" w:eastAsiaTheme="majorEastAsia" w:hAnsiTheme="majorEastAsia" w:hint="eastAsia"/>
                <w:sz w:val="24"/>
                <w:szCs w:val="24"/>
              </w:rPr>
              <w:t>労働に対する基本的な対償として支払われるもの</w:t>
            </w:r>
          </w:p>
          <w:p w:rsidR="000E1081" w:rsidRDefault="000E1081"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F5A5F">
              <w:rPr>
                <w:rFonts w:asciiTheme="majorEastAsia" w:eastAsiaTheme="majorEastAsia" w:hAnsiTheme="majorEastAsia" w:hint="eastAsia"/>
                <w:sz w:val="24"/>
                <w:szCs w:val="24"/>
              </w:rPr>
              <w:t>労働者の能力の向上のための努力を促進する目的</w:t>
            </w:r>
          </w:p>
          <w:p w:rsidR="00EF5A5F" w:rsidRPr="00EF5A5F" w:rsidRDefault="00EF5A5F"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tc>
        <w:tc>
          <w:tcPr>
            <w:tcW w:w="4638" w:type="dxa"/>
          </w:tcPr>
          <w:p w:rsidR="00D62EF3" w:rsidRDefault="00F01FC2"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能力・経験、勤続年数を考慮</w:t>
            </w:r>
          </w:p>
          <w:p w:rsidR="00F01FC2" w:rsidRDefault="00F01FC2" w:rsidP="00F01FC2">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・半期ごとに評価し、その結果により職能等の上昇の有無、程度を決定。</w:t>
            </w:r>
          </w:p>
          <w:p w:rsidR="00F01FC2" w:rsidRDefault="00F01FC2" w:rsidP="00F01FC2">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・勤続１年につき、0.25万円の加算。</w:t>
            </w:r>
          </w:p>
          <w:p w:rsidR="00F01FC2" w:rsidRDefault="00F01FC2" w:rsidP="00F01FC2">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能力・経験：定型的な販売業務の処理、クレーム対応が可能</w:t>
            </w:r>
          </w:p>
          <w:p w:rsidR="00F01FC2" w:rsidRDefault="00F01FC2" w:rsidP="00F01FC2">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勤続年数：１年目（入社後４か月）</w:t>
            </w:r>
          </w:p>
        </w:tc>
      </w:tr>
    </w:tbl>
    <w:p w:rsidR="004D1AE0" w:rsidRDefault="004D1AE0" w:rsidP="000E1081">
      <w:pPr>
        <w:spacing w:line="360" w:lineRule="exact"/>
        <w:ind w:leftChars="100" w:left="45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rsidTr="000D5163">
        <w:tc>
          <w:tcPr>
            <w:tcW w:w="9286" w:type="dxa"/>
            <w:gridSpan w:val="3"/>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　賞与</w:t>
            </w:r>
          </w:p>
        </w:tc>
      </w:tr>
      <w:tr w:rsidR="00D62EF3" w:rsidTr="000D5163">
        <w:tc>
          <w:tcPr>
            <w:tcW w:w="138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0万円</w:t>
            </w:r>
          </w:p>
          <w:p w:rsidR="002A23B7" w:rsidRDefault="00DF0806"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／年</w:t>
            </w:r>
          </w:p>
        </w:tc>
        <w:tc>
          <w:tcPr>
            <w:tcW w:w="3260" w:type="dxa"/>
          </w:tcPr>
          <w:p w:rsidR="00D62EF3" w:rsidRPr="00EF5A5F" w:rsidRDefault="00D62EF3"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・会社の利益を分配することによって、社員の士気を高める目的</w:t>
            </w:r>
          </w:p>
        </w:tc>
        <w:tc>
          <w:tcPr>
            <w:tcW w:w="4638" w:type="dxa"/>
          </w:tcPr>
          <w:p w:rsidR="003D2930"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基本給額</w:t>
            </w:r>
            <w:r w:rsidR="003D2930">
              <w:rPr>
                <w:rFonts w:asciiTheme="majorEastAsia" w:eastAsiaTheme="majorEastAsia" w:hAnsiTheme="majorEastAsia" w:hint="eastAsia"/>
                <w:sz w:val="24"/>
                <w:szCs w:val="24"/>
              </w:rPr>
              <w:t>、支給月数により算定</w:t>
            </w:r>
          </w:p>
          <w:p w:rsidR="003D2930" w:rsidRDefault="003D2930"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個人業績に係る評価を考慮</w:t>
            </w:r>
          </w:p>
          <w:p w:rsidR="00D62EF3" w:rsidRDefault="003D2930" w:rsidP="003D293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個人業績：Ｂ評価（「特に優秀」、「優秀」、「普通」の三段階評価の中評価）</w:t>
            </w:r>
          </w:p>
        </w:tc>
      </w:tr>
    </w:tbl>
    <w:p w:rsidR="002A23B7" w:rsidRDefault="002A23B7"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rsidTr="0068215B">
        <w:tc>
          <w:tcPr>
            <w:tcW w:w="9286" w:type="dxa"/>
            <w:gridSpan w:val="3"/>
          </w:tcPr>
          <w:p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③　役職手当：制度</w:t>
            </w:r>
            <w:r w:rsidR="00790135">
              <w:rPr>
                <w:rFonts w:asciiTheme="majorEastAsia" w:eastAsiaTheme="majorEastAsia" w:hAnsiTheme="majorEastAsia" w:hint="eastAsia"/>
                <w:sz w:val="24"/>
                <w:szCs w:val="24"/>
              </w:rPr>
              <w:t>有</w:t>
            </w:r>
          </w:p>
        </w:tc>
      </w:tr>
      <w:tr w:rsidR="00A54D4A" w:rsidTr="0068215B">
        <w:tc>
          <w:tcPr>
            <w:tcW w:w="1388" w:type="dxa"/>
          </w:tcPr>
          <w:p w:rsidR="00790135" w:rsidRDefault="00790135"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２万円</w:t>
            </w:r>
          </w:p>
          <w:p w:rsidR="00A54D4A" w:rsidRDefault="00790135"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tcPr>
          <w:p w:rsidR="00A54D4A" w:rsidRDefault="00790135"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・一般社員にはない特別な責任と役割に応じて支給されるもの</w:t>
            </w:r>
          </w:p>
          <w:p w:rsidR="00790135" w:rsidRPr="00EF5A5F" w:rsidRDefault="00790135"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・一定の責任と役割の履行を促進する目的</w:t>
            </w:r>
          </w:p>
        </w:tc>
        <w:tc>
          <w:tcPr>
            <w:tcW w:w="4638" w:type="dxa"/>
          </w:tcPr>
          <w:p w:rsidR="00A54D4A" w:rsidRDefault="0079013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責任の程度を考慮</w:t>
            </w:r>
          </w:p>
          <w:p w:rsidR="00790135" w:rsidRDefault="0079013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役職：副リーダー</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rsidTr="0068215B">
        <w:tc>
          <w:tcPr>
            <w:tcW w:w="9286" w:type="dxa"/>
            <w:gridSpan w:val="3"/>
          </w:tcPr>
          <w:p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　特殊作業手当：制度無</w:t>
            </w:r>
          </w:p>
        </w:tc>
      </w:tr>
      <w:tr w:rsidR="00A54D4A" w:rsidTr="0068215B">
        <w:tc>
          <w:tcPr>
            <w:tcW w:w="1388" w:type="dxa"/>
          </w:tcPr>
          <w:p w:rsidR="00A54D4A" w:rsidRDefault="00A54D4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A54D4A" w:rsidRPr="00EF5A5F" w:rsidRDefault="00A54D4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A54D4A" w:rsidRDefault="00A54D4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⑤　特殊勤務手当：制度無</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Tr="0068215B">
        <w:tc>
          <w:tcPr>
            <w:tcW w:w="9286" w:type="dxa"/>
            <w:gridSpan w:val="3"/>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⑥　精皆勤手当</w:t>
            </w:r>
          </w:p>
        </w:tc>
      </w:tr>
      <w:tr w:rsidR="00801FC4" w:rsidTr="0068215B">
        <w:tc>
          <w:tcPr>
            <w:tcW w:w="1388" w:type="dxa"/>
          </w:tcPr>
          <w:p w:rsidR="00801FC4" w:rsidRDefault="00801FC4"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tcPr>
          <w:p w:rsidR="00801FC4" w:rsidRPr="00EF5A5F" w:rsidRDefault="00801FC4"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・一定数の業務を行う人数を確保するための皆勤を奨励する目的</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責任の程度と意欲を考慮し、部下がいない場合であり、かつ無欠勤の場合に一律１万円を支給</w:t>
            </w:r>
          </w:p>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責任の程度：部下２名</w:t>
            </w:r>
          </w:p>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欠勤の有無：無欠勤</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⑦　時間外労働手当（法定割増率以上）：制度無</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⑧　深夜及び休日労働手当（法定割増率以上）：制度無</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A23B7" w:rsidTr="000D5163">
        <w:tc>
          <w:tcPr>
            <w:tcW w:w="9286" w:type="dxa"/>
            <w:gridSpan w:val="3"/>
          </w:tcPr>
          <w:p w:rsidR="002A23B7" w:rsidRDefault="00801FC4"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A23B7">
              <w:rPr>
                <w:rFonts w:asciiTheme="majorEastAsia" w:eastAsiaTheme="majorEastAsia" w:hAnsiTheme="majorEastAsia" w:hint="eastAsia"/>
                <w:sz w:val="24"/>
                <w:szCs w:val="24"/>
              </w:rPr>
              <w:t xml:space="preserve">　通勤手当</w:t>
            </w:r>
            <w:r w:rsidR="00A54D4A">
              <w:rPr>
                <w:rFonts w:asciiTheme="majorEastAsia" w:eastAsiaTheme="majorEastAsia" w:hAnsiTheme="majorEastAsia" w:hint="eastAsia"/>
                <w:sz w:val="24"/>
                <w:szCs w:val="24"/>
              </w:rPr>
              <w:t>：制度有</w:t>
            </w:r>
          </w:p>
        </w:tc>
      </w:tr>
      <w:tr w:rsidR="002A23B7" w:rsidTr="000D5163">
        <w:tc>
          <w:tcPr>
            <w:tcW w:w="1388" w:type="dxa"/>
          </w:tcPr>
          <w:p w:rsidR="002A23B7"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２万円</w:t>
            </w:r>
          </w:p>
          <w:p w:rsidR="002A23B7"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（実費）</w:t>
            </w:r>
          </w:p>
          <w:p w:rsidR="002A23B7"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tcPr>
          <w:p w:rsidR="002A23B7" w:rsidRPr="00EF5A5F"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・通勤に要する交通費を補填する目的</w:t>
            </w:r>
          </w:p>
        </w:tc>
        <w:tc>
          <w:tcPr>
            <w:tcW w:w="4638" w:type="dxa"/>
          </w:tcPr>
          <w:p w:rsidR="002A23B7" w:rsidRDefault="002A23B7"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通勤距離を考慮</w:t>
            </w:r>
          </w:p>
          <w:p w:rsidR="002A23B7" w:rsidRDefault="002A23B7" w:rsidP="000D5163">
            <w:pPr>
              <w:spacing w:line="360" w:lineRule="exact"/>
              <w:rPr>
                <w:rFonts w:asciiTheme="majorEastAsia" w:eastAsiaTheme="majorEastAsia" w:hAnsiTheme="majorEastAsia"/>
                <w:sz w:val="24"/>
                <w:szCs w:val="24"/>
              </w:rPr>
            </w:pPr>
          </w:p>
          <w:p w:rsidR="002A23B7" w:rsidRDefault="002A23B7" w:rsidP="000D5163">
            <w:pPr>
              <w:spacing w:line="360" w:lineRule="exact"/>
              <w:rPr>
                <w:rFonts w:asciiTheme="majorEastAsia" w:eastAsiaTheme="majorEastAsia" w:hAnsiTheme="majorEastAsia"/>
                <w:sz w:val="24"/>
                <w:szCs w:val="24"/>
              </w:rPr>
            </w:pPr>
          </w:p>
        </w:tc>
      </w:tr>
    </w:tbl>
    <w:p w:rsidR="000E1081" w:rsidRDefault="000E1081"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⑩　出張旅費：制度</w:t>
            </w:r>
            <w:r w:rsidR="00AC6C37">
              <w:rPr>
                <w:rFonts w:asciiTheme="majorEastAsia" w:eastAsiaTheme="majorEastAsia" w:hAnsiTheme="majorEastAsia" w:hint="eastAsia"/>
                <w:sz w:val="24"/>
                <w:szCs w:val="24"/>
              </w:rPr>
              <w:t>有</w:t>
            </w:r>
          </w:p>
        </w:tc>
      </w:tr>
      <w:tr w:rsidR="00AC6C37" w:rsidTr="0068215B">
        <w:tc>
          <w:tcPr>
            <w:tcW w:w="1388" w:type="dxa"/>
          </w:tcPr>
          <w:p w:rsidR="00AC6C37" w:rsidRDefault="00AC6C37"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tcPr>
          <w:p w:rsidR="00AC6C37" w:rsidRPr="00EF5A5F" w:rsidRDefault="00AC6C37"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・出張に要する交通費を補填する目的</w:t>
            </w:r>
          </w:p>
        </w:tc>
        <w:tc>
          <w:tcPr>
            <w:tcW w:w="4638" w:type="dxa"/>
          </w:tcPr>
          <w:p w:rsidR="00AC6C37"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出張距離を考慮</w:t>
            </w:r>
          </w:p>
          <w:p w:rsidR="00AC6C37"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出張なし</w:t>
            </w:r>
          </w:p>
        </w:tc>
      </w:tr>
    </w:tbl>
    <w:p w:rsidR="00356AA6" w:rsidRDefault="00356AA6"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⑪　食事手当：制度無</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⑫　単身赴任手当：制度無</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⑬　地域手当：制度無</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Tr="0068215B">
        <w:tc>
          <w:tcPr>
            <w:tcW w:w="9286" w:type="dxa"/>
            <w:gridSpan w:val="3"/>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⑭　食堂：施設有</w:t>
            </w:r>
          </w:p>
        </w:tc>
      </w:tr>
      <w:tr w:rsidR="00801FC4" w:rsidTr="0068215B">
        <w:tc>
          <w:tcPr>
            <w:tcW w:w="1388" w:type="dxa"/>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食堂</w:t>
            </w:r>
            <w:r w:rsidR="00AC6C37">
              <w:rPr>
                <w:rFonts w:asciiTheme="majorEastAsia" w:eastAsiaTheme="majorEastAsia" w:hAnsiTheme="majorEastAsia" w:hint="eastAsia"/>
                <w:sz w:val="24"/>
                <w:szCs w:val="24"/>
              </w:rPr>
              <w:t>無</w:t>
            </w:r>
          </w:p>
        </w:tc>
        <w:tc>
          <w:tcPr>
            <w:tcW w:w="3260" w:type="dxa"/>
          </w:tcPr>
          <w:p w:rsidR="00801FC4" w:rsidRPr="00EF5A5F" w:rsidRDefault="00801FC4"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就業する事業所に食堂があるか否かを考慮し、食堂がある場合には利用の機会を付与</w:t>
            </w:r>
          </w:p>
          <w:p w:rsidR="00801FC4"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就業する事業所：Ａ支店（食堂無</w:t>
            </w:r>
            <w:r w:rsidR="00801FC4">
              <w:rPr>
                <w:rFonts w:asciiTheme="majorEastAsia" w:eastAsiaTheme="majorEastAsia" w:hAnsiTheme="majorEastAsia" w:hint="eastAsia"/>
                <w:sz w:val="24"/>
                <w:szCs w:val="24"/>
              </w:rPr>
              <w:t>）</w:t>
            </w:r>
          </w:p>
        </w:tc>
      </w:tr>
    </w:tbl>
    <w:p w:rsidR="00801FC4" w:rsidRPr="00AC6C37"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⑮　休憩室：施設無</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⑯　更衣室：施設</w:t>
            </w:r>
            <w:r w:rsidR="00AC6C37">
              <w:rPr>
                <w:rFonts w:asciiTheme="majorEastAsia" w:eastAsiaTheme="majorEastAsia" w:hAnsiTheme="majorEastAsia" w:hint="eastAsia"/>
                <w:sz w:val="24"/>
                <w:szCs w:val="24"/>
              </w:rPr>
              <w:t>有</w:t>
            </w:r>
          </w:p>
        </w:tc>
      </w:tr>
      <w:tr w:rsidR="00801FC4" w:rsidTr="0068215B">
        <w:tc>
          <w:tcPr>
            <w:tcW w:w="1388" w:type="dxa"/>
          </w:tcPr>
          <w:p w:rsidR="00801FC4" w:rsidRDefault="00AC6C3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利用可</w:t>
            </w:r>
          </w:p>
        </w:tc>
        <w:tc>
          <w:tcPr>
            <w:tcW w:w="3260" w:type="dxa"/>
          </w:tcPr>
          <w:p w:rsidR="00801FC4" w:rsidRPr="00EF5A5F" w:rsidRDefault="00AC6C37"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tcPr>
          <w:p w:rsidR="00AC6C37"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就業する事業所に更衣室があるか否かを考慮し、更衣室がある場合には利用の機会を付与</w:t>
            </w:r>
          </w:p>
          <w:p w:rsidR="00801FC4"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就業する事業所：Ａ支店（更衣室有）</w:t>
            </w:r>
          </w:p>
        </w:tc>
      </w:tr>
    </w:tbl>
    <w:p w:rsidR="00801FC4" w:rsidRP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⑰　転勤者用社宅：制度</w:t>
            </w:r>
            <w:r w:rsidR="00054AE0">
              <w:rPr>
                <w:rFonts w:asciiTheme="majorEastAsia" w:eastAsiaTheme="majorEastAsia" w:hAnsiTheme="majorEastAsia" w:hint="eastAsia"/>
                <w:sz w:val="24"/>
                <w:szCs w:val="24"/>
              </w:rPr>
              <w:t>有</w:t>
            </w:r>
          </w:p>
        </w:tc>
      </w:tr>
      <w:tr w:rsidR="00801FC4" w:rsidTr="0068215B">
        <w:tc>
          <w:tcPr>
            <w:tcW w:w="1388" w:type="dxa"/>
          </w:tcPr>
          <w:p w:rsidR="00801FC4" w:rsidRDefault="00054AE0"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利用無</w:t>
            </w:r>
          </w:p>
        </w:tc>
        <w:tc>
          <w:tcPr>
            <w:tcW w:w="3260" w:type="dxa"/>
          </w:tcPr>
          <w:p w:rsidR="00054AE0" w:rsidRPr="00EF5A5F" w:rsidRDefault="00054AE0" w:rsidP="00054AE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・住居を確保し、転勤に伴う負担を軽減</w:t>
            </w:r>
            <w:r w:rsidRPr="00054AE0">
              <w:rPr>
                <w:rFonts w:asciiTheme="majorEastAsia" w:eastAsiaTheme="majorEastAsia" w:hAnsiTheme="majorEastAsia" w:hint="eastAsia"/>
                <w:sz w:val="24"/>
                <w:szCs w:val="24"/>
              </w:rPr>
              <w:t>する目的</w:t>
            </w:r>
          </w:p>
        </w:tc>
        <w:tc>
          <w:tcPr>
            <w:tcW w:w="4638" w:type="dxa"/>
          </w:tcPr>
          <w:p w:rsidR="00054AE0" w:rsidRDefault="00054AE0"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職務の内容及び人材活用の範囲を考慮し、転勤がある場合に提供</w:t>
            </w:r>
          </w:p>
          <w:p w:rsidR="00054AE0" w:rsidRPr="00054AE0" w:rsidRDefault="00054AE0"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職務の内容及び人材活用の範囲：転勤を伴う人事異動なし</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⑱　慶弔休暇：制度</w:t>
            </w:r>
            <w:r w:rsidR="00E604F5">
              <w:rPr>
                <w:rFonts w:asciiTheme="majorEastAsia" w:eastAsiaTheme="majorEastAsia" w:hAnsiTheme="majorEastAsia" w:hint="eastAsia"/>
                <w:sz w:val="24"/>
                <w:szCs w:val="24"/>
              </w:rPr>
              <w:t>有</w:t>
            </w:r>
          </w:p>
        </w:tc>
      </w:tr>
      <w:tr w:rsidR="00801FC4" w:rsidTr="0068215B">
        <w:tc>
          <w:tcPr>
            <w:tcW w:w="1388" w:type="dxa"/>
          </w:tcPr>
          <w:p w:rsidR="00801FC4" w:rsidRDefault="00E604F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10日／年</w:t>
            </w:r>
          </w:p>
        </w:tc>
        <w:tc>
          <w:tcPr>
            <w:tcW w:w="3260" w:type="dxa"/>
          </w:tcPr>
          <w:p w:rsidR="00801FC4" w:rsidRPr="00EF5A5F" w:rsidRDefault="00E604F5" w:rsidP="00E604F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・冠婚葬祭への参加を促進することで就業継続や業務能率の向上を図る目的</w:t>
            </w:r>
          </w:p>
        </w:tc>
        <w:tc>
          <w:tcPr>
            <w:tcW w:w="4638" w:type="dxa"/>
          </w:tcPr>
          <w:p w:rsidR="00801FC4" w:rsidRDefault="00E604F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勤続年数を考慮</w:t>
            </w:r>
          </w:p>
          <w:p w:rsidR="00E604F5" w:rsidRDefault="00E604F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勤続１年以上の者に一律10日／年付与</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8215B">
        <w:tc>
          <w:tcPr>
            <w:tcW w:w="9286" w:type="dxa"/>
            <w:gridSpan w:val="3"/>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⑲　健康診断に伴う勤務免除及び有給：制度無</w:t>
            </w:r>
          </w:p>
        </w:tc>
      </w:tr>
      <w:tr w:rsidR="00801FC4" w:rsidTr="0068215B">
        <w:tc>
          <w:tcPr>
            <w:tcW w:w="138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⑳　病気休職：制度無</w:t>
            </w:r>
          </w:p>
        </w:tc>
      </w:tr>
      <w:tr w:rsidR="0029046F" w:rsidTr="0068215B">
        <w:tc>
          <w:tcPr>
            <w:tcW w:w="1388" w:type="dxa"/>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29046F" w:rsidRPr="00EF5A5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㉑　法定外の休暇</w:t>
            </w:r>
            <w:r w:rsidR="00C32B02">
              <w:rPr>
                <w:rFonts w:asciiTheme="majorEastAsia" w:eastAsiaTheme="majorEastAsia" w:hAnsiTheme="majorEastAsia" w:hint="eastAsia"/>
                <w:sz w:val="24"/>
                <w:szCs w:val="24"/>
              </w:rPr>
              <w:t>（慶弔休暇を除く）</w:t>
            </w:r>
            <w:r>
              <w:rPr>
                <w:rFonts w:asciiTheme="majorEastAsia" w:eastAsiaTheme="majorEastAsia" w:hAnsiTheme="majorEastAsia" w:hint="eastAsia"/>
                <w:sz w:val="24"/>
                <w:szCs w:val="24"/>
              </w:rPr>
              <w:t>：制度無</w:t>
            </w:r>
          </w:p>
        </w:tc>
      </w:tr>
      <w:tr w:rsidR="0029046F" w:rsidTr="0068215B">
        <w:tc>
          <w:tcPr>
            <w:tcW w:w="1388" w:type="dxa"/>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29046F" w:rsidRPr="00EF5A5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㉒　教育訓練：制度</w:t>
            </w:r>
            <w:r w:rsidR="00356AA6">
              <w:rPr>
                <w:rFonts w:asciiTheme="majorEastAsia" w:eastAsiaTheme="majorEastAsia" w:hAnsiTheme="majorEastAsia" w:hint="eastAsia"/>
                <w:sz w:val="24"/>
                <w:szCs w:val="24"/>
              </w:rPr>
              <w:t>有</w:t>
            </w:r>
          </w:p>
        </w:tc>
      </w:tr>
      <w:tr w:rsidR="0029046F" w:rsidTr="0068215B">
        <w:tc>
          <w:tcPr>
            <w:tcW w:w="1388" w:type="dxa"/>
          </w:tcPr>
          <w:p w:rsidR="0029046F" w:rsidRDefault="00356AA6"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接客に関する教育訓練</w:t>
            </w:r>
          </w:p>
        </w:tc>
        <w:tc>
          <w:tcPr>
            <w:tcW w:w="3260" w:type="dxa"/>
          </w:tcPr>
          <w:p w:rsidR="0029046F" w:rsidRPr="00EF5A5F" w:rsidRDefault="00790135"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56AA6">
              <w:rPr>
                <w:rFonts w:asciiTheme="majorEastAsia" w:eastAsiaTheme="majorEastAsia" w:hAnsiTheme="majorEastAsia" w:hint="eastAsia"/>
                <w:sz w:val="24"/>
                <w:szCs w:val="24"/>
              </w:rPr>
              <w:t>職務の遂行に必要な技能又は知識を習得する目的</w:t>
            </w:r>
          </w:p>
        </w:tc>
        <w:tc>
          <w:tcPr>
            <w:tcW w:w="4638" w:type="dxa"/>
          </w:tcPr>
          <w:p w:rsidR="0029046F" w:rsidRDefault="00356AA6"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業務の内容を考慮。</w:t>
            </w:r>
          </w:p>
          <w:p w:rsidR="00356AA6" w:rsidRDefault="00356AA6"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接客に従事する場合には、６か月に１回、希望者に限り、接客に関する基礎を習得するための教育訓練を実施</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8215B">
        <w:tc>
          <w:tcPr>
            <w:tcW w:w="9286" w:type="dxa"/>
            <w:gridSpan w:val="3"/>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㉓　安全管理に関する措置及び給付：制度無</w:t>
            </w:r>
          </w:p>
        </w:tc>
      </w:tr>
      <w:tr w:rsidR="0029046F" w:rsidTr="0068215B">
        <w:tc>
          <w:tcPr>
            <w:tcW w:w="1388" w:type="dxa"/>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29046F" w:rsidRPr="00EF5A5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Tr="0068215B">
        <w:tc>
          <w:tcPr>
            <w:tcW w:w="9286" w:type="dxa"/>
            <w:gridSpan w:val="3"/>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㉔　退職手当</w:t>
            </w:r>
            <w:r w:rsidR="00C32B02">
              <w:rPr>
                <w:rFonts w:asciiTheme="majorEastAsia" w:eastAsiaTheme="majorEastAsia" w:hAnsiTheme="majorEastAsia" w:hint="eastAsia"/>
                <w:sz w:val="24"/>
                <w:szCs w:val="24"/>
              </w:rPr>
              <w:t>：制度有</w:t>
            </w:r>
          </w:p>
        </w:tc>
      </w:tr>
      <w:tr w:rsidR="00666427" w:rsidTr="0068215B">
        <w:tc>
          <w:tcPr>
            <w:tcW w:w="1388" w:type="dxa"/>
          </w:tcPr>
          <w:p w:rsidR="00666427" w:rsidRDefault="00666427"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tcPr>
          <w:p w:rsidR="00666427" w:rsidRDefault="00666427"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p w:rsidR="00666427" w:rsidRPr="00EF5A5F" w:rsidRDefault="00666427"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・退職後の生活を保障する目的</w:t>
            </w:r>
          </w:p>
        </w:tc>
        <w:tc>
          <w:tcPr>
            <w:tcW w:w="4638" w:type="dxa"/>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基本給額、勤続年数、離職理由により算定</w:t>
            </w:r>
          </w:p>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勤続３年であって、会社都合により退職した場合は、基本給額１か月分の退職手当を支給</w:t>
            </w:r>
          </w:p>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w:t>
            </w:r>
            <w:r w:rsidR="00E604F5">
              <w:rPr>
                <w:rFonts w:asciiTheme="majorEastAsia" w:eastAsiaTheme="majorEastAsia" w:hAnsiTheme="majorEastAsia" w:hint="eastAsia"/>
                <w:sz w:val="24"/>
                <w:szCs w:val="24"/>
              </w:rPr>
              <w:t>２年目（入社後１年３</w:t>
            </w:r>
            <w:r>
              <w:rPr>
                <w:rFonts w:asciiTheme="majorEastAsia" w:eastAsiaTheme="majorEastAsia" w:hAnsiTheme="majorEastAsia" w:hint="eastAsia"/>
                <w:sz w:val="24"/>
                <w:szCs w:val="24"/>
              </w:rPr>
              <w:t>か月）</w:t>
            </w: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RPr="00A54D4A" w:rsidTr="0068215B">
        <w:tc>
          <w:tcPr>
            <w:tcW w:w="9286" w:type="dxa"/>
            <w:gridSpan w:val="3"/>
          </w:tcPr>
          <w:p w:rsidR="00666427" w:rsidRDefault="00666427" w:rsidP="0066642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㉕　住宅手当：制度無</w:t>
            </w:r>
          </w:p>
        </w:tc>
      </w:tr>
      <w:tr w:rsidR="00666427" w:rsidTr="0068215B">
        <w:tc>
          <w:tcPr>
            <w:tcW w:w="1388" w:type="dxa"/>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666427" w:rsidRPr="00EF5A5F"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3D2930" w:rsidTr="000D5163">
        <w:tc>
          <w:tcPr>
            <w:tcW w:w="9286" w:type="dxa"/>
            <w:gridSpan w:val="3"/>
          </w:tcPr>
          <w:p w:rsidR="003D2930" w:rsidRDefault="00666427" w:rsidP="003D293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㉖</w:t>
            </w:r>
            <w:r w:rsidR="003D2930">
              <w:rPr>
                <w:rFonts w:asciiTheme="majorEastAsia" w:eastAsiaTheme="majorEastAsia" w:hAnsiTheme="majorEastAsia" w:hint="eastAsia"/>
                <w:sz w:val="24"/>
                <w:szCs w:val="24"/>
              </w:rPr>
              <w:t xml:space="preserve">　家族手当</w:t>
            </w:r>
            <w:r w:rsidR="00C32B02">
              <w:rPr>
                <w:rFonts w:asciiTheme="majorEastAsia" w:eastAsiaTheme="majorEastAsia" w:hAnsiTheme="majorEastAsia" w:hint="eastAsia"/>
                <w:sz w:val="24"/>
                <w:szCs w:val="24"/>
              </w:rPr>
              <w:t>：制度有</w:t>
            </w:r>
          </w:p>
        </w:tc>
      </w:tr>
      <w:tr w:rsidR="003D2930" w:rsidTr="000D5163">
        <w:tc>
          <w:tcPr>
            <w:tcW w:w="1388" w:type="dxa"/>
          </w:tcPr>
          <w:p w:rsidR="002A23B7" w:rsidRDefault="003D2930"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１万円</w:t>
            </w:r>
          </w:p>
          <w:p w:rsidR="003D2930"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tcPr>
          <w:p w:rsidR="003D2930" w:rsidRPr="00EF5A5F" w:rsidRDefault="003D2930" w:rsidP="003D293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・労働者の家族を扶養するための生活費を補助する目的</w:t>
            </w:r>
          </w:p>
        </w:tc>
        <w:tc>
          <w:tcPr>
            <w:tcW w:w="4638" w:type="dxa"/>
          </w:tcPr>
          <w:p w:rsidR="003D2930" w:rsidRDefault="003D2930"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扶養家族の人数を考慮し、扶養家族</w:t>
            </w:r>
            <w:r w:rsidR="002A23B7">
              <w:rPr>
                <w:rFonts w:asciiTheme="majorEastAsia" w:eastAsiaTheme="majorEastAsia" w:hAnsiTheme="majorEastAsia" w:hint="eastAsia"/>
                <w:sz w:val="24"/>
                <w:szCs w:val="24"/>
              </w:rPr>
              <w:t>１人</w:t>
            </w:r>
            <w:r>
              <w:rPr>
                <w:rFonts w:asciiTheme="majorEastAsia" w:eastAsiaTheme="majorEastAsia" w:hAnsiTheme="majorEastAsia" w:hint="eastAsia"/>
                <w:sz w:val="24"/>
                <w:szCs w:val="24"/>
              </w:rPr>
              <w:t>につき１万円を支給（上限３万円）</w:t>
            </w:r>
          </w:p>
          <w:p w:rsidR="002A23B7" w:rsidRDefault="002A23B7"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扶養家族：１人</w:t>
            </w:r>
          </w:p>
        </w:tc>
      </w:tr>
    </w:tbl>
    <w:p w:rsidR="002A6F68" w:rsidRDefault="002A6F68"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C32B02" w:rsidRPr="00A54D4A" w:rsidTr="0068215B">
        <w:tc>
          <w:tcPr>
            <w:tcW w:w="9286" w:type="dxa"/>
            <w:gridSpan w:val="3"/>
          </w:tcPr>
          <w:p w:rsidR="00C32B02" w:rsidRDefault="00C32B02" w:rsidP="00C32B02">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㉗　</w:t>
            </w:r>
            <w:r w:rsidR="0071110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：制度</w:t>
            </w:r>
            <w:r w:rsidR="00711106">
              <w:rPr>
                <w:rFonts w:asciiTheme="majorEastAsia" w:eastAsiaTheme="majorEastAsia" w:hAnsiTheme="majorEastAsia" w:hint="eastAsia"/>
                <w:sz w:val="24"/>
                <w:szCs w:val="24"/>
              </w:rPr>
              <w:t>◇</w:t>
            </w:r>
          </w:p>
        </w:tc>
      </w:tr>
      <w:tr w:rsidR="00C32B02" w:rsidTr="0068215B">
        <w:tc>
          <w:tcPr>
            <w:tcW w:w="1388" w:type="dxa"/>
          </w:tcPr>
          <w:p w:rsidR="00C32B02"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rsidR="00C32B02" w:rsidRPr="00EF5A5F"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rsidR="00C32B02"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C32B02" w:rsidRPr="002A6F68" w:rsidRDefault="00C32B02" w:rsidP="00D23A6C">
      <w:pPr>
        <w:spacing w:line="360" w:lineRule="exact"/>
        <w:ind w:left="240" w:hangingChars="100" w:hanging="240"/>
        <w:rPr>
          <w:rFonts w:asciiTheme="majorEastAsia" w:eastAsiaTheme="majorEastAsia" w:hAnsiTheme="majorEastAsia"/>
          <w:sz w:val="24"/>
          <w:szCs w:val="24"/>
        </w:rPr>
      </w:pPr>
    </w:p>
    <w:p w:rsidR="000E538C" w:rsidRDefault="000E538C" w:rsidP="00E229C3">
      <w:pPr>
        <w:pBdr>
          <w:top w:val="dashed" w:sz="4" w:space="1" w:color="auto"/>
          <w:left w:val="dashed" w:sz="4" w:space="4" w:color="auto"/>
          <w:bottom w:val="dashed" w:sz="4" w:space="1" w:color="auto"/>
          <w:right w:val="dashed" w:sz="4" w:space="4" w:color="auto"/>
        </w:pBdr>
        <w:shd w:val="clear" w:color="auto" w:fill="F7CAAC" w:themeFill="accent2" w:themeFillTint="66"/>
        <w:spacing w:line="360" w:lineRule="exact"/>
        <w:ind w:leftChars="100" w:left="450" w:hangingChars="100" w:hanging="240"/>
        <w:rPr>
          <w:rFonts w:asciiTheme="majorEastAsia" w:eastAsiaTheme="majorEastAsia" w:hAnsiTheme="majorEastAsia"/>
          <w:sz w:val="24"/>
          <w:szCs w:val="24"/>
        </w:rPr>
      </w:pPr>
      <w:r w:rsidRPr="00E229C3">
        <w:rPr>
          <w:rFonts w:asciiTheme="majorEastAsia" w:eastAsiaTheme="majorEastAsia" w:hAnsiTheme="majorEastAsia" w:hint="eastAsia"/>
          <w:sz w:val="24"/>
          <w:szCs w:val="24"/>
        </w:rPr>
        <w:t>※　個々の待遇に係る制度がある場合には、（１）～（３）の事項を情報提供することが必要であり、当該制度がない場合には、制度がない旨を情報提供することが必要。</w:t>
      </w:r>
      <w:r w:rsidR="00E229C3">
        <w:rPr>
          <w:rFonts w:asciiTheme="majorEastAsia" w:eastAsiaTheme="majorEastAsia" w:hAnsiTheme="majorEastAsia"/>
          <w:sz w:val="24"/>
          <w:szCs w:val="24"/>
        </w:rPr>
        <w:br/>
      </w:r>
      <w:r w:rsidR="00E229C3">
        <w:rPr>
          <w:rFonts w:asciiTheme="majorEastAsia" w:eastAsiaTheme="majorEastAsia" w:hAnsiTheme="majorEastAsia" w:hint="eastAsia"/>
          <w:sz w:val="24"/>
          <w:szCs w:val="24"/>
        </w:rPr>
        <w:t xml:space="preserve">　</w:t>
      </w:r>
      <w:r w:rsidRPr="00E229C3">
        <w:rPr>
          <w:rFonts w:asciiTheme="majorEastAsia" w:eastAsiaTheme="majorEastAsia" w:hAnsiTheme="majorEastAsia" w:hint="eastAsia"/>
          <w:sz w:val="24"/>
          <w:szCs w:val="24"/>
        </w:rPr>
        <w:t>制度がない場合には、表形式ではなく、制度がない個々の待遇をまとめて記載することでも差し支えない。</w:t>
      </w:r>
      <w:r w:rsidR="00E229C3">
        <w:rPr>
          <w:rFonts w:asciiTheme="majorEastAsia" w:eastAsiaTheme="majorEastAsia" w:hAnsiTheme="majorEastAsia"/>
          <w:sz w:val="24"/>
          <w:szCs w:val="24"/>
        </w:rPr>
        <w:br/>
      </w:r>
      <w:r w:rsidRPr="00E229C3">
        <w:rPr>
          <w:rFonts w:asciiTheme="majorEastAsia" w:eastAsiaTheme="majorEastAsia" w:hAnsiTheme="majorEastAsia" w:hint="eastAsia"/>
          <w:sz w:val="24"/>
          <w:szCs w:val="24"/>
        </w:rPr>
        <w:t>＜制度がない旨の記載例＞</w:t>
      </w:r>
      <w:r w:rsidR="00E229C3">
        <w:rPr>
          <w:rFonts w:asciiTheme="majorEastAsia" w:eastAsiaTheme="majorEastAsia" w:hAnsiTheme="majorEastAsia"/>
          <w:sz w:val="24"/>
          <w:szCs w:val="24"/>
        </w:rPr>
        <w:br/>
      </w:r>
      <w:r w:rsidR="00E229C3">
        <w:rPr>
          <w:rFonts w:asciiTheme="majorEastAsia" w:eastAsiaTheme="majorEastAsia" w:hAnsiTheme="majorEastAsia" w:hint="eastAsia"/>
          <w:sz w:val="24"/>
          <w:szCs w:val="24"/>
        </w:rPr>
        <w:t xml:space="preserve">　</w:t>
      </w:r>
      <w:r w:rsidR="00711106" w:rsidRPr="00E229C3">
        <w:rPr>
          <w:rFonts w:asciiTheme="majorEastAsia" w:eastAsiaTheme="majorEastAsia" w:hAnsiTheme="majorEastAsia" w:hint="eastAsia"/>
          <w:sz w:val="24"/>
          <w:szCs w:val="24"/>
        </w:rPr>
        <w:t>◇◇</w:t>
      </w:r>
      <w:r w:rsidRPr="00E229C3">
        <w:rPr>
          <w:rFonts w:asciiTheme="majorEastAsia" w:eastAsiaTheme="majorEastAsia" w:hAnsiTheme="majorEastAsia" w:hint="eastAsia"/>
          <w:sz w:val="24"/>
          <w:szCs w:val="24"/>
        </w:rPr>
        <w:t>手当、</w:t>
      </w:r>
      <w:r w:rsidR="00711106" w:rsidRPr="00E229C3">
        <w:rPr>
          <w:rFonts w:asciiTheme="majorEastAsia" w:eastAsiaTheme="majorEastAsia" w:hAnsiTheme="majorEastAsia" w:hint="eastAsia"/>
          <w:sz w:val="24"/>
          <w:szCs w:val="24"/>
        </w:rPr>
        <w:t>◇◇</w:t>
      </w:r>
      <w:r w:rsidRPr="00E229C3">
        <w:rPr>
          <w:rFonts w:asciiTheme="majorEastAsia" w:eastAsiaTheme="majorEastAsia" w:hAnsiTheme="majorEastAsia" w:hint="eastAsia"/>
          <w:sz w:val="24"/>
          <w:szCs w:val="24"/>
        </w:rPr>
        <w:t>手当、</w:t>
      </w:r>
      <w:r w:rsidR="00711106" w:rsidRPr="00E229C3">
        <w:rPr>
          <w:rFonts w:asciiTheme="majorEastAsia" w:eastAsiaTheme="majorEastAsia" w:hAnsiTheme="majorEastAsia" w:hint="eastAsia"/>
          <w:sz w:val="24"/>
          <w:szCs w:val="24"/>
        </w:rPr>
        <w:t>◇◇</w:t>
      </w:r>
      <w:r w:rsidRPr="00E229C3">
        <w:rPr>
          <w:rFonts w:asciiTheme="majorEastAsia" w:eastAsiaTheme="majorEastAsia" w:hAnsiTheme="majorEastAsia" w:hint="eastAsia"/>
          <w:sz w:val="24"/>
          <w:szCs w:val="24"/>
        </w:rPr>
        <w:t>手当、</w:t>
      </w:r>
      <w:r w:rsidR="00711106" w:rsidRPr="00E229C3">
        <w:rPr>
          <w:rFonts w:asciiTheme="majorEastAsia" w:eastAsiaTheme="majorEastAsia" w:hAnsiTheme="majorEastAsia" w:hint="eastAsia"/>
          <w:sz w:val="24"/>
          <w:szCs w:val="24"/>
        </w:rPr>
        <w:t>◇◇</w:t>
      </w:r>
      <w:r w:rsidRPr="00E229C3">
        <w:rPr>
          <w:rFonts w:asciiTheme="majorEastAsia" w:eastAsiaTheme="majorEastAsia" w:hAnsiTheme="majorEastAsia" w:hint="eastAsia"/>
          <w:sz w:val="24"/>
          <w:szCs w:val="24"/>
        </w:rPr>
        <w:t>休暇については、制度がないため、支給等していない。</w:t>
      </w:r>
    </w:p>
    <w:p w:rsidR="000E538C" w:rsidRPr="000E538C" w:rsidRDefault="000E538C" w:rsidP="00D23A6C">
      <w:pPr>
        <w:spacing w:line="360" w:lineRule="exact"/>
        <w:ind w:left="240" w:hangingChars="100" w:hanging="240"/>
        <w:rPr>
          <w:rFonts w:asciiTheme="majorEastAsia" w:eastAsiaTheme="majorEastAsia" w:hAnsiTheme="majorEastAsia"/>
          <w:sz w:val="24"/>
          <w:szCs w:val="24"/>
        </w:rPr>
      </w:pPr>
    </w:p>
    <w:p w:rsidR="00C92CA9" w:rsidRDefault="00C92CA9" w:rsidP="00E229C3">
      <w:pPr>
        <w:pBdr>
          <w:top w:val="dashed" w:sz="4" w:space="1" w:color="auto"/>
          <w:left w:val="dashed" w:sz="4" w:space="4" w:color="auto"/>
          <w:bottom w:val="dashed" w:sz="4" w:space="1" w:color="auto"/>
          <w:right w:val="dashed" w:sz="4" w:space="4" w:color="auto"/>
        </w:pBdr>
        <w:shd w:val="clear" w:color="auto" w:fill="F7CAAC" w:themeFill="accent2" w:themeFillTint="66"/>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提供すべき情報が形式的に不足していた場合、虚偽の情報を提供した場合、比較対象労働者の選定が不適切であった場合等については、労働者派遣法第26条第７項違反として、派遣先</w:t>
      </w:r>
      <w:r w:rsidR="00A63E5B">
        <w:rPr>
          <w:rFonts w:asciiTheme="majorEastAsia" w:eastAsiaTheme="majorEastAsia" w:hAnsiTheme="majorEastAsia" w:hint="eastAsia"/>
          <w:sz w:val="24"/>
          <w:szCs w:val="24"/>
        </w:rPr>
        <w:t>（労働者派遣の役務の提供を受ける者）</w:t>
      </w:r>
      <w:r>
        <w:rPr>
          <w:rFonts w:asciiTheme="majorEastAsia" w:eastAsiaTheme="majorEastAsia" w:hAnsiTheme="majorEastAsia" w:hint="eastAsia"/>
          <w:sz w:val="24"/>
          <w:szCs w:val="24"/>
        </w:rPr>
        <w:t>の勧告及び公表の対象となる場合がある</w:t>
      </w:r>
      <w:r w:rsidR="00E565E2">
        <w:rPr>
          <w:rFonts w:asciiTheme="majorEastAsia" w:eastAsiaTheme="majorEastAsia" w:hAnsiTheme="majorEastAsia" w:hint="eastAsia"/>
          <w:sz w:val="24"/>
          <w:szCs w:val="24"/>
        </w:rPr>
        <w:t>ため、正確に情報提供すること</w:t>
      </w:r>
      <w:r>
        <w:rPr>
          <w:rFonts w:asciiTheme="majorEastAsia" w:eastAsiaTheme="majorEastAsia" w:hAnsiTheme="majorEastAsia" w:hint="eastAsia"/>
          <w:sz w:val="24"/>
          <w:szCs w:val="24"/>
        </w:rPr>
        <w:t>。</w:t>
      </w:r>
    </w:p>
    <w:p w:rsidR="00164EB2" w:rsidRPr="00C92CA9" w:rsidRDefault="00164EB2" w:rsidP="00D23A6C">
      <w:pPr>
        <w:spacing w:line="360" w:lineRule="exact"/>
        <w:ind w:left="240" w:hangingChars="100" w:hanging="240"/>
        <w:rPr>
          <w:rFonts w:asciiTheme="majorEastAsia" w:eastAsiaTheme="majorEastAsia" w:hAnsiTheme="majorEastAsia"/>
          <w:sz w:val="24"/>
          <w:szCs w:val="24"/>
        </w:rPr>
      </w:pPr>
    </w:p>
    <w:p w:rsidR="00C92CA9" w:rsidRPr="00C92CA9" w:rsidRDefault="00C92CA9" w:rsidP="00C92CA9">
      <w:pPr>
        <w:spacing w:line="360" w:lineRule="exact"/>
        <w:ind w:left="240" w:hangingChars="100" w:hanging="240"/>
        <w:rPr>
          <w:rFonts w:asciiTheme="majorEastAsia" w:eastAsiaTheme="majorEastAsia" w:hAnsiTheme="majorEastAsia"/>
          <w:sz w:val="24"/>
          <w:szCs w:val="24"/>
        </w:rPr>
      </w:pPr>
    </w:p>
    <w:sectPr w:rsidR="00C92CA9" w:rsidRPr="00C92CA9" w:rsidSect="00A51C1C">
      <w:headerReference w:type="default" r:id="rId6"/>
      <w:footerReference w:type="default" r:id="rId7"/>
      <w:pgSz w:w="11906" w:h="16838"/>
      <w:pgMar w:top="1440" w:right="1080" w:bottom="1440" w:left="1080" w:header="851" w:footer="283" w:gutter="0"/>
      <w:pgNumType w:fmt="numberInDash" w:start="45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597" w:rsidRDefault="00622597" w:rsidP="00D23A6C">
      <w:r>
        <w:separator/>
      </w:r>
    </w:p>
  </w:endnote>
  <w:endnote w:type="continuationSeparator" w:id="0">
    <w:p w:rsidR="00622597" w:rsidRDefault="00622597"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78" w:rsidRDefault="002C5678">
    <w:pPr>
      <w:pStyle w:val="a5"/>
      <w:jc w:val="center"/>
    </w:pPr>
  </w:p>
  <w:p w:rsidR="002C5678" w:rsidRDefault="002C56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597" w:rsidRDefault="00622597" w:rsidP="00D23A6C">
      <w:r>
        <w:separator/>
      </w:r>
    </w:p>
  </w:footnote>
  <w:footnote w:type="continuationSeparator" w:id="0">
    <w:p w:rsidR="00622597" w:rsidRDefault="00622597"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63" w:rsidRPr="00D23A6C" w:rsidRDefault="00D93DCC" w:rsidP="00D93DCC">
    <w:pPr>
      <w:pStyle w:val="a3"/>
      <w:jc w:val="left"/>
      <w:rPr>
        <w:rFonts w:asciiTheme="majorEastAsia" w:eastAsiaTheme="majorEastAsia" w:hAnsiTheme="majorEastAsia"/>
      </w:rPr>
    </w:pPr>
    <w:r>
      <w:rPr>
        <w:rFonts w:asciiTheme="majorEastAsia" w:eastAsiaTheme="majorEastAsia" w:hAnsiTheme="majorEastAsia" w:hint="eastAsia"/>
      </w:rPr>
      <w:t xml:space="preserve">　（記入例：比較対象労働者が１人の場合）</w:t>
    </w:r>
    <w:r w:rsidRPr="00D93DCC">
      <w:rPr>
        <w:rFonts w:asciiTheme="majorEastAsia" w:eastAsiaTheme="majorEastAsia" w:hAnsiTheme="majorEastAsia"/>
      </w:rPr>
      <w:ptab w:relativeTo="margin" w:alignment="right" w:leader="none"/>
    </w:r>
    <w:r>
      <w:rPr>
        <w:rFonts w:asciiTheme="majorEastAsia" w:eastAsiaTheme="majorEastAsia" w:hAnsiTheme="majorEastAsia" w:hint="eastAsia"/>
      </w:rPr>
      <w:t xml:space="preserve">※　</w:t>
    </w:r>
    <w:r w:rsidRPr="00D93DCC">
      <w:rPr>
        <w:rFonts w:asciiTheme="majorEastAsia" w:eastAsiaTheme="majorEastAsia" w:hAnsiTheme="majorEastAsia" w:hint="eastAsia"/>
        <w:bdr w:val="dashed" w:sz="4" w:space="0" w:color="auto"/>
      </w:rPr>
      <w:t>点線囲み</w:t>
    </w:r>
    <w:r>
      <w:rPr>
        <w:rFonts w:asciiTheme="majorEastAsia" w:eastAsiaTheme="majorEastAsia" w:hAnsiTheme="majorEastAsia" w:hint="eastAsia"/>
      </w:rPr>
      <w:t>は留意点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02"/>
    <w:rsid w:val="00000D9C"/>
    <w:rsid w:val="00054AE0"/>
    <w:rsid w:val="0007243C"/>
    <w:rsid w:val="000B2002"/>
    <w:rsid w:val="000D5163"/>
    <w:rsid w:val="000E1081"/>
    <w:rsid w:val="000E538C"/>
    <w:rsid w:val="000F6BD6"/>
    <w:rsid w:val="00130A88"/>
    <w:rsid w:val="00164EB2"/>
    <w:rsid w:val="001712E6"/>
    <w:rsid w:val="00182FF2"/>
    <w:rsid w:val="001A0C47"/>
    <w:rsid w:val="001E78AD"/>
    <w:rsid w:val="0029046F"/>
    <w:rsid w:val="002A23B7"/>
    <w:rsid w:val="002A6F68"/>
    <w:rsid w:val="002A7573"/>
    <w:rsid w:val="002C5678"/>
    <w:rsid w:val="002D2267"/>
    <w:rsid w:val="00356AA6"/>
    <w:rsid w:val="003D2930"/>
    <w:rsid w:val="00492DC8"/>
    <w:rsid w:val="004C18CB"/>
    <w:rsid w:val="004D1AE0"/>
    <w:rsid w:val="00557809"/>
    <w:rsid w:val="00572499"/>
    <w:rsid w:val="0058314F"/>
    <w:rsid w:val="00585366"/>
    <w:rsid w:val="005A2820"/>
    <w:rsid w:val="00606B3A"/>
    <w:rsid w:val="00614DE8"/>
    <w:rsid w:val="00622597"/>
    <w:rsid w:val="00640881"/>
    <w:rsid w:val="00666427"/>
    <w:rsid w:val="006F3CB1"/>
    <w:rsid w:val="00711106"/>
    <w:rsid w:val="007637B2"/>
    <w:rsid w:val="00790135"/>
    <w:rsid w:val="007A0061"/>
    <w:rsid w:val="007F2AA5"/>
    <w:rsid w:val="00801FC4"/>
    <w:rsid w:val="008354B6"/>
    <w:rsid w:val="00845CBB"/>
    <w:rsid w:val="008F195A"/>
    <w:rsid w:val="009778C2"/>
    <w:rsid w:val="009B2D70"/>
    <w:rsid w:val="00A14444"/>
    <w:rsid w:val="00A51C1C"/>
    <w:rsid w:val="00A54D4A"/>
    <w:rsid w:val="00A63E5B"/>
    <w:rsid w:val="00AC6C37"/>
    <w:rsid w:val="00BA50FB"/>
    <w:rsid w:val="00BD20A2"/>
    <w:rsid w:val="00BE139F"/>
    <w:rsid w:val="00C32B02"/>
    <w:rsid w:val="00C7529D"/>
    <w:rsid w:val="00C92CA9"/>
    <w:rsid w:val="00CE5F33"/>
    <w:rsid w:val="00D12E23"/>
    <w:rsid w:val="00D1572A"/>
    <w:rsid w:val="00D23A6C"/>
    <w:rsid w:val="00D27EC9"/>
    <w:rsid w:val="00D336D1"/>
    <w:rsid w:val="00D42A7A"/>
    <w:rsid w:val="00D62EF3"/>
    <w:rsid w:val="00D93DCC"/>
    <w:rsid w:val="00DE0E67"/>
    <w:rsid w:val="00DF0806"/>
    <w:rsid w:val="00E229C3"/>
    <w:rsid w:val="00E43417"/>
    <w:rsid w:val="00E46817"/>
    <w:rsid w:val="00E565E2"/>
    <w:rsid w:val="00E604F5"/>
    <w:rsid w:val="00E85272"/>
    <w:rsid w:val="00EA19FE"/>
    <w:rsid w:val="00EA71CD"/>
    <w:rsid w:val="00EE3ADA"/>
    <w:rsid w:val="00EF5A5F"/>
    <w:rsid w:val="00F01FC2"/>
    <w:rsid w:val="00F12C5E"/>
    <w:rsid w:val="00F17671"/>
    <w:rsid w:val="00F84089"/>
    <w:rsid w:val="00FE6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B98E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 w:type="paragraph" w:styleId="Web">
    <w:name w:val="Normal (Web)"/>
    <w:basedOn w:val="a"/>
    <w:uiPriority w:val="99"/>
    <w:semiHidden/>
    <w:unhideWhenUsed/>
    <w:rsid w:val="00F840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528</Words>
  <Characters>3013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2020-02-10T02:05:00Z</dcterms:created>
  <dcterms:modified xsi:type="dcterms:W3CDTF">2024-03-27T04:36:00Z</dcterms:modified>
</cp:coreProperties>
</file>