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7F49C0"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0858FB">
        <w:rPr>
          <w:rFonts w:asciiTheme="minorEastAsia" w:eastAsiaTheme="minorEastAsia" w:hAnsiTheme="minorEastAsia" w:hint="eastAsia"/>
        </w:rPr>
        <w:t>令和２年</w:t>
      </w:r>
      <w:r w:rsidR="00830735" w:rsidRPr="001F3A32">
        <w:rPr>
          <w:rFonts w:asciiTheme="minorEastAsia" w:eastAsiaTheme="minorEastAsia" w:hAnsiTheme="minorEastAsia" w:hint="eastAsia"/>
        </w:rPr>
        <w:t>度地域若者サポートステーション</w:t>
      </w:r>
      <w:r w:rsidR="00AF0896" w:rsidRPr="001F3A32">
        <w:rPr>
          <w:rFonts w:asciiTheme="minorEastAsia" w:eastAsiaTheme="minorEastAsia" w:hAnsiTheme="minorEastAsia" w:hint="eastAsia"/>
        </w:rPr>
        <w:t>事業</w:t>
      </w:r>
    </w:p>
    <w:p w:rsidR="00E6128E" w:rsidRDefault="007F49C0"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6440E7">
        <w:rPr>
          <w:rFonts w:ascii="ＭＳ 明朝" w:eastAsia="ＭＳ 明朝" w:hAnsi="ＭＳ 明朝" w:hint="eastAsia"/>
          <w:spacing w:val="0"/>
        </w:rPr>
        <w:t>調達番号：７６</w:t>
      </w:r>
    </w:p>
    <w:p w:rsidR="00830735" w:rsidRDefault="000D5130"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w:t>
      </w:r>
      <w:r w:rsidR="006440E7">
        <w:rPr>
          <w:rFonts w:ascii="ＭＳ 明朝" w:eastAsia="ＭＳ 明朝" w:hAnsi="ＭＳ 明朝" w:hint="eastAsia"/>
          <w:spacing w:val="0"/>
        </w:rPr>
        <w:t>掛川</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0858FB"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年</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月</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0D5130"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0D5130"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rsidR="00EF7E6C" w:rsidRPr="00C120C7" w:rsidRDefault="00EF7E6C" w:rsidP="007005F9">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163E87">
              <w:rPr>
                <w:rFonts w:asciiTheme="minorEastAsia" w:hAnsiTheme="minorEastAsia" w:cs="ＭＳ ゴシック"/>
                <w:spacing w:val="-6"/>
                <w:kern w:val="0"/>
              </w:rPr>
              <w:t>30</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29</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163E87"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（１）令和０１・０２・０３年度（又は平成３１・３２・３３年度）</w:t>
      </w:r>
      <w:r w:rsidR="00E6128E" w:rsidRPr="00C120C7">
        <w:rPr>
          <w:rFonts w:ascii="ＭＳ 明朝" w:eastAsia="ＭＳ 明朝" w:hAnsi="ＭＳ 明朝" w:hint="eastAsia"/>
          <w:spacing w:val="-6"/>
        </w:rPr>
        <w:t>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令和２</w:t>
      </w:r>
      <w:r w:rsidR="00DB71AC">
        <w:rPr>
          <w:rFonts w:ascii="ＭＳ 明朝" w:eastAsia="ＭＳ 明朝" w:hAnsi="ＭＳ 明朝" w:hint="eastAsia"/>
          <w:spacing w:val="-6"/>
          <w:u w:val="single"/>
        </w:rPr>
        <w:t>年２月２５</w:t>
      </w:r>
      <w:r w:rsidR="00163E87">
        <w:rPr>
          <w:rFonts w:ascii="ＭＳ 明朝" w:eastAsia="ＭＳ 明朝" w:hAnsi="ＭＳ 明朝" w:hint="eastAsia"/>
          <w:spacing w:val="-6"/>
          <w:u w:val="single"/>
        </w:rPr>
        <w:t>日（火</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63E87">
        <w:rPr>
          <w:rFonts w:asciiTheme="minorEastAsia" w:hAnsiTheme="minorEastAsia" w:cs="ＭＳ ゴシック" w:hint="eastAsia"/>
          <w:spacing w:val="-6"/>
          <w:kern w:val="0"/>
          <w:sz w:val="22"/>
          <w:szCs w:val="30"/>
          <w:u w:val="single"/>
        </w:rPr>
        <w:t>令和２年２月２１</w:t>
      </w:r>
      <w:r w:rsidR="00182B16">
        <w:rPr>
          <w:rFonts w:asciiTheme="minorEastAsia" w:hAnsiTheme="minorEastAsia" w:cs="ＭＳ ゴシック" w:hint="eastAsia"/>
          <w:spacing w:val="-6"/>
          <w:kern w:val="0"/>
          <w:sz w:val="22"/>
          <w:szCs w:val="30"/>
          <w:u w:val="single"/>
        </w:rPr>
        <w:t>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7F49C0"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7F49C0"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00163E87">
        <w:rPr>
          <w:rFonts w:ascii="ＭＳ 明朝" w:eastAsia="ＭＳ 明朝" w:hAnsi="ＭＳ 明朝" w:cs="ＭＳ 明朝" w:hint="eastAsia"/>
          <w:color w:val="000000"/>
          <w:spacing w:val="-6"/>
        </w:rPr>
        <w:t>令和２年</w:t>
      </w:r>
      <w:r w:rsidR="00DA6869">
        <w:rPr>
          <w:rFonts w:ascii="ＭＳ 明朝" w:eastAsia="ＭＳ 明朝" w:hAnsi="ＭＳ 明朝" w:cs="ＭＳ 明朝" w:hint="eastAsia"/>
          <w:color w:val="000000"/>
          <w:spacing w:val="-6"/>
        </w:rPr>
        <w:t>３月９</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163E87">
        <w:rPr>
          <w:rFonts w:asciiTheme="minorEastAsia" w:eastAsiaTheme="minorEastAsia" w:hAnsiTheme="minorEastAsia" w:hint="eastAsia"/>
          <w:spacing w:val="-6"/>
        </w:rPr>
        <w:t>令和２</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7F49C0"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6440E7">
        <w:rPr>
          <w:rFonts w:ascii="ＭＳ 明朝" w:eastAsia="ＭＳ 明朝" w:hAnsi="ＭＳ 明朝" w:hint="eastAsia"/>
          <w:spacing w:val="0"/>
        </w:rPr>
        <w:t>調達番号：７６</w:t>
      </w:r>
    </w:p>
    <w:p w:rsidR="000B3DD3" w:rsidRDefault="000D5130"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w:t>
      </w:r>
      <w:r w:rsidR="006440E7">
        <w:rPr>
          <w:rFonts w:ascii="ＭＳ 明朝" w:eastAsia="ＭＳ 明朝" w:hAnsi="ＭＳ 明朝" w:hint="eastAsia"/>
          <w:spacing w:val="0"/>
        </w:rPr>
        <w:t>掛川</w:t>
      </w:r>
      <w:bookmarkStart w:id="0" w:name="_GoBack"/>
      <w:bookmarkEnd w:id="0"/>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C120C7">
        <w:rPr>
          <w:rFonts w:ascii="ＭＳ 明朝" w:eastAsia="ＭＳ 明朝" w:hAnsi="ＭＳ 明朝" w:hint="eastAsia"/>
          <w:spacing w:val="-6"/>
        </w:rPr>
        <w:t xml:space="preserve">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0D5130"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163E87"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0D5130"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7F49C0"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7F49C0"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C0" w:rsidRDefault="007F49C0" w:rsidP="00C765D7">
      <w:r>
        <w:separator/>
      </w:r>
    </w:p>
  </w:endnote>
  <w:endnote w:type="continuationSeparator" w:id="0">
    <w:p w:rsidR="007F49C0" w:rsidRDefault="007F49C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C0" w:rsidRDefault="007F49C0" w:rsidP="00C765D7">
      <w:r>
        <w:separator/>
      </w:r>
    </w:p>
  </w:footnote>
  <w:footnote w:type="continuationSeparator" w:id="0">
    <w:p w:rsidR="007F49C0" w:rsidRDefault="007F49C0"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0D5130"/>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440E7"/>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1B9A"/>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7F49C0"/>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431DC"/>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2ABB"/>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A6869"/>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AF5"/>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D8C64"/>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B9C3A619-8350-41B8-9A64-4FBDAC04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横地 友貴(yokochi-yuuki)</cp:lastModifiedBy>
  <cp:revision>90</cp:revision>
  <cp:lastPrinted>2016-10-19T07:45:00Z</cp:lastPrinted>
  <dcterms:created xsi:type="dcterms:W3CDTF">2014-12-24T01:59:00Z</dcterms:created>
  <dcterms:modified xsi:type="dcterms:W3CDTF">2020-01-09T06:27:00Z</dcterms:modified>
</cp:coreProperties>
</file>