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83C" w:rsidRDefault="00A33A0E" w:rsidP="00A82B5A">
      <w:pPr>
        <w:ind w:firstLineChars="2700" w:firstLine="7560"/>
        <w:rPr>
          <w:rFonts w:asciiTheme="majorEastAsia" w:eastAsiaTheme="majorEastAsia" w:hAnsiTheme="majorEastAsia"/>
          <w:sz w:val="28"/>
          <w:szCs w:val="28"/>
          <w:bdr w:val="single" w:sz="4" w:space="0" w:color="auto"/>
        </w:rPr>
      </w:pPr>
      <w:bookmarkStart w:id="0" w:name="_GoBack"/>
      <w:bookmarkEnd w:id="0"/>
      <w:r>
        <w:rPr>
          <w:rFonts w:asciiTheme="majorEastAsia" w:eastAsiaTheme="majorEastAsia" w:hAnsiTheme="majorEastAsia" w:hint="eastAsia"/>
          <w:sz w:val="28"/>
          <w:szCs w:val="28"/>
          <w:bdr w:val="single" w:sz="4" w:space="0" w:color="auto"/>
        </w:rPr>
        <w:t>資料No.４</w:t>
      </w:r>
    </w:p>
    <w:p w:rsidR="00A54A48" w:rsidRDefault="00A54A48">
      <w:pPr>
        <w:rPr>
          <w:rFonts w:asciiTheme="majorEastAsia" w:eastAsiaTheme="majorEastAsia" w:hAnsiTheme="majorEastAsia"/>
          <w:sz w:val="24"/>
          <w:szCs w:val="24"/>
          <w:bdr w:val="single" w:sz="4" w:space="0" w:color="auto"/>
        </w:rPr>
      </w:pPr>
    </w:p>
    <w:p w:rsidR="00A54A48" w:rsidRDefault="00A54A48" w:rsidP="00A54A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公的職業訓練制度</w:t>
      </w:r>
      <w:r w:rsidR="00AA5FDE">
        <w:rPr>
          <w:rFonts w:asciiTheme="majorEastAsia" w:eastAsiaTheme="majorEastAsia" w:hAnsiTheme="majorEastAsia" w:hint="eastAsia"/>
          <w:sz w:val="24"/>
          <w:szCs w:val="24"/>
        </w:rPr>
        <w:t>に係る制度改正等について</w:t>
      </w:r>
    </w:p>
    <w:p w:rsidR="00A54A48" w:rsidRDefault="00A54A48" w:rsidP="00A54A48">
      <w:pPr>
        <w:rPr>
          <w:rFonts w:asciiTheme="majorEastAsia" w:eastAsiaTheme="majorEastAsia" w:hAnsiTheme="majorEastAsia"/>
          <w:sz w:val="24"/>
          <w:szCs w:val="24"/>
        </w:rPr>
      </w:pPr>
    </w:p>
    <w:p w:rsidR="00A54A48" w:rsidRDefault="00A33A0E" w:rsidP="00A54A4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新型コロナウイルス感染症の影響による離職者や休業を余儀なくされている者等の再就職を支援することを主な目的として、</w:t>
      </w:r>
      <w:r w:rsidR="00AA5FDE">
        <w:rPr>
          <w:rFonts w:asciiTheme="majorEastAsia" w:eastAsiaTheme="majorEastAsia" w:hAnsiTheme="majorEastAsia" w:hint="eastAsia"/>
          <w:sz w:val="24"/>
          <w:szCs w:val="24"/>
        </w:rPr>
        <w:t>次</w:t>
      </w:r>
      <w:r w:rsidR="00CE39AE">
        <w:rPr>
          <w:rFonts w:asciiTheme="majorEastAsia" w:eastAsiaTheme="majorEastAsia" w:hAnsiTheme="majorEastAsia" w:hint="eastAsia"/>
          <w:sz w:val="24"/>
          <w:szCs w:val="24"/>
        </w:rPr>
        <w:t>のとおり制度改正</w:t>
      </w:r>
      <w:r w:rsidR="00AA5FDE">
        <w:rPr>
          <w:rFonts w:asciiTheme="majorEastAsia" w:eastAsiaTheme="majorEastAsia" w:hAnsiTheme="majorEastAsia" w:hint="eastAsia"/>
          <w:sz w:val="24"/>
          <w:szCs w:val="24"/>
        </w:rPr>
        <w:t>が行われております。</w:t>
      </w:r>
    </w:p>
    <w:p w:rsidR="00A33A0E" w:rsidRDefault="00A33A0E" w:rsidP="00A54A4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D91A07" w:rsidRPr="00DE05F3" w:rsidRDefault="00AA5FDE" w:rsidP="00A54A48">
      <w:pPr>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１　</w:t>
      </w:r>
      <w:r w:rsidR="00D91A07">
        <w:rPr>
          <w:rFonts w:asciiTheme="majorEastAsia" w:eastAsiaTheme="majorEastAsia" w:hAnsiTheme="majorEastAsia" w:hint="eastAsia"/>
          <w:sz w:val="24"/>
          <w:szCs w:val="24"/>
        </w:rPr>
        <w:t>令和３年２月１２日</w:t>
      </w:r>
      <w:r w:rsidR="00CE39AE">
        <w:rPr>
          <w:rFonts w:asciiTheme="majorEastAsia" w:eastAsiaTheme="majorEastAsia" w:hAnsiTheme="majorEastAsia" w:hint="eastAsia"/>
          <w:sz w:val="24"/>
          <w:szCs w:val="24"/>
        </w:rPr>
        <w:t>施行</w:t>
      </w:r>
      <w:r w:rsidR="00D91A07">
        <w:rPr>
          <w:rFonts w:asciiTheme="majorEastAsia" w:eastAsiaTheme="majorEastAsia" w:hAnsiTheme="majorEastAsia" w:hint="eastAsia"/>
          <w:sz w:val="24"/>
          <w:szCs w:val="24"/>
        </w:rPr>
        <w:t>分</w:t>
      </w:r>
      <w:r w:rsidR="00DE05F3" w:rsidRPr="00DE05F3">
        <w:rPr>
          <w:rFonts w:asciiTheme="majorEastAsia" w:eastAsiaTheme="majorEastAsia" w:hAnsiTheme="majorEastAsia" w:hint="eastAsia"/>
          <w:b/>
          <w:sz w:val="24"/>
          <w:szCs w:val="24"/>
        </w:rPr>
        <w:t>（別添１）</w:t>
      </w:r>
    </w:p>
    <w:p w:rsidR="00374581" w:rsidRDefault="00AA5FDE" w:rsidP="00374581">
      <w:pPr>
        <w:pStyle w:val="ae"/>
        <w:numPr>
          <w:ilvl w:val="0"/>
          <w:numId w:val="1"/>
        </w:numPr>
        <w:ind w:leftChars="0"/>
        <w:rPr>
          <w:rFonts w:asciiTheme="majorEastAsia" w:eastAsiaTheme="majorEastAsia" w:hAnsiTheme="majorEastAsia"/>
          <w:sz w:val="24"/>
          <w:szCs w:val="24"/>
        </w:rPr>
      </w:pPr>
      <w:r w:rsidRPr="00374581">
        <w:rPr>
          <w:rFonts w:asciiTheme="majorEastAsia" w:eastAsiaTheme="majorEastAsia" w:hAnsiTheme="majorEastAsia" w:hint="eastAsia"/>
          <w:sz w:val="24"/>
          <w:szCs w:val="24"/>
        </w:rPr>
        <w:t>新型コロナウイルス感染症の影響による離職者について、介護分野等への再就</w:t>
      </w:r>
    </w:p>
    <w:p w:rsidR="00AA5FDE" w:rsidRPr="00374581" w:rsidRDefault="00AA5FDE" w:rsidP="00374581">
      <w:pPr>
        <w:ind w:leftChars="250" w:left="525"/>
        <w:rPr>
          <w:rFonts w:asciiTheme="majorEastAsia" w:eastAsiaTheme="majorEastAsia" w:hAnsiTheme="majorEastAsia"/>
          <w:sz w:val="24"/>
          <w:szCs w:val="24"/>
        </w:rPr>
      </w:pPr>
      <w:r w:rsidRPr="00374581">
        <w:rPr>
          <w:rFonts w:asciiTheme="majorEastAsia" w:eastAsiaTheme="majorEastAsia" w:hAnsiTheme="majorEastAsia" w:hint="eastAsia"/>
          <w:sz w:val="24"/>
          <w:szCs w:val="24"/>
        </w:rPr>
        <w:t>職・定着を支援するため、介護分野等の求職者支援訓練において、受講者のマッチング促進のため、訓練</w:t>
      </w:r>
      <w:r w:rsidR="00374581" w:rsidRPr="00374581">
        <w:rPr>
          <w:rFonts w:asciiTheme="majorEastAsia" w:eastAsiaTheme="majorEastAsia" w:hAnsiTheme="majorEastAsia" w:hint="eastAsia"/>
          <w:sz w:val="24"/>
          <w:szCs w:val="24"/>
        </w:rPr>
        <w:t>中に</w:t>
      </w:r>
      <w:r w:rsidRPr="00374581">
        <w:rPr>
          <w:rFonts w:asciiTheme="majorEastAsia" w:eastAsiaTheme="majorEastAsia" w:hAnsiTheme="majorEastAsia" w:hint="eastAsia"/>
          <w:sz w:val="24"/>
          <w:szCs w:val="24"/>
        </w:rPr>
        <w:t>職場見学、職場体験、企業実習のいずれかを実施した訓練実施機関に</w:t>
      </w:r>
      <w:r w:rsidR="00374581" w:rsidRPr="00374581">
        <w:rPr>
          <w:rFonts w:asciiTheme="majorEastAsia" w:eastAsiaTheme="majorEastAsia" w:hAnsiTheme="majorEastAsia" w:hint="eastAsia"/>
          <w:sz w:val="24"/>
          <w:szCs w:val="24"/>
        </w:rPr>
        <w:t>訓練実施基本奨励金</w:t>
      </w:r>
      <w:r w:rsidR="00A5205A">
        <w:rPr>
          <w:rFonts w:asciiTheme="majorEastAsia" w:eastAsiaTheme="majorEastAsia" w:hAnsiTheme="majorEastAsia" w:hint="eastAsia"/>
          <w:sz w:val="24"/>
          <w:szCs w:val="24"/>
        </w:rPr>
        <w:t>（</w:t>
      </w:r>
      <w:r w:rsidR="006268AB">
        <w:rPr>
          <w:rFonts w:asciiTheme="majorEastAsia" w:eastAsiaTheme="majorEastAsia" w:hAnsiTheme="majorEastAsia" w:hint="eastAsia"/>
          <w:sz w:val="24"/>
          <w:szCs w:val="24"/>
        </w:rPr>
        <w:t>訓練を適切に実施した訓練機関に支給される奨励金）</w:t>
      </w:r>
      <w:r w:rsidR="00374581" w:rsidRPr="00374581">
        <w:rPr>
          <w:rFonts w:asciiTheme="majorEastAsia" w:eastAsiaTheme="majorEastAsia" w:hAnsiTheme="majorEastAsia" w:hint="eastAsia"/>
          <w:sz w:val="24"/>
          <w:szCs w:val="24"/>
        </w:rPr>
        <w:t>が上乗せして支給されることとなりました。</w:t>
      </w:r>
    </w:p>
    <w:p w:rsidR="006B3ED4" w:rsidRDefault="00374581" w:rsidP="00374581">
      <w:pPr>
        <w:pStyle w:val="ae"/>
        <w:ind w:leftChars="0" w:left="720"/>
        <w:rPr>
          <w:rFonts w:asciiTheme="majorEastAsia" w:eastAsiaTheme="majorEastAsia" w:hAnsiTheme="majorEastAsia"/>
          <w:sz w:val="24"/>
          <w:szCs w:val="24"/>
        </w:rPr>
      </w:pPr>
      <w:r>
        <w:rPr>
          <w:rFonts w:asciiTheme="majorEastAsia" w:eastAsiaTheme="majorEastAsia" w:hAnsiTheme="majorEastAsia" w:hint="eastAsia"/>
          <w:sz w:val="24"/>
          <w:szCs w:val="24"/>
        </w:rPr>
        <w:t>なお、</w:t>
      </w:r>
      <w:r w:rsidR="006B3ED4">
        <w:rPr>
          <w:rFonts w:asciiTheme="majorEastAsia" w:eastAsiaTheme="majorEastAsia" w:hAnsiTheme="majorEastAsia" w:hint="eastAsia"/>
          <w:sz w:val="24"/>
          <w:szCs w:val="24"/>
        </w:rPr>
        <w:t>上乗せ支給の対象となるのは、</w:t>
      </w:r>
      <w:r>
        <w:rPr>
          <w:rFonts w:asciiTheme="majorEastAsia" w:eastAsiaTheme="majorEastAsia" w:hAnsiTheme="majorEastAsia" w:hint="eastAsia"/>
          <w:sz w:val="24"/>
          <w:szCs w:val="24"/>
        </w:rPr>
        <w:t>令和3年2月12日から令和4年3月31</w:t>
      </w:r>
    </w:p>
    <w:p w:rsidR="00374581" w:rsidRPr="00374581" w:rsidRDefault="00374581" w:rsidP="00374581">
      <w:pPr>
        <w:ind w:firstLineChars="200" w:firstLine="480"/>
        <w:rPr>
          <w:rFonts w:asciiTheme="majorEastAsia" w:eastAsiaTheme="majorEastAsia" w:hAnsiTheme="majorEastAsia"/>
          <w:sz w:val="24"/>
          <w:szCs w:val="24"/>
        </w:rPr>
      </w:pPr>
      <w:r w:rsidRPr="006B3ED4">
        <w:rPr>
          <w:rFonts w:asciiTheme="majorEastAsia" w:eastAsiaTheme="majorEastAsia" w:hAnsiTheme="majorEastAsia" w:hint="eastAsia"/>
          <w:sz w:val="24"/>
          <w:szCs w:val="24"/>
        </w:rPr>
        <w:t>日までの間に開始した訓練コ</w:t>
      </w:r>
      <w:r w:rsidRPr="00374581">
        <w:rPr>
          <w:rFonts w:asciiTheme="majorEastAsia" w:eastAsiaTheme="majorEastAsia" w:hAnsiTheme="majorEastAsia" w:hint="eastAsia"/>
          <w:sz w:val="24"/>
          <w:szCs w:val="24"/>
        </w:rPr>
        <w:t>ースとなります。</w:t>
      </w:r>
    </w:p>
    <w:p w:rsidR="00374581" w:rsidRPr="00374581" w:rsidRDefault="00B54AAE" w:rsidP="00B54AAE">
      <w:pPr>
        <w:pStyle w:val="ae"/>
        <w:ind w:leftChars="0" w:left="780"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＊訓練生</w:t>
      </w:r>
      <w:r w:rsidR="00374581" w:rsidRPr="00374581">
        <w:rPr>
          <w:rFonts w:asciiTheme="majorEastAsia" w:eastAsiaTheme="majorEastAsia" w:hAnsiTheme="majorEastAsia" w:hint="eastAsia"/>
          <w:sz w:val="24"/>
          <w:szCs w:val="24"/>
        </w:rPr>
        <w:t>1人当たりの</w:t>
      </w:r>
      <w:r>
        <w:rPr>
          <w:rFonts w:asciiTheme="majorEastAsia" w:eastAsiaTheme="majorEastAsia" w:hAnsiTheme="majorEastAsia" w:hint="eastAsia"/>
          <w:sz w:val="24"/>
          <w:szCs w:val="24"/>
        </w:rPr>
        <w:t>訓練実施基本奨励金の金額</w:t>
      </w:r>
    </w:p>
    <w:p w:rsidR="00374581" w:rsidRDefault="00B54AAE" w:rsidP="00B54AAE">
      <w:pPr>
        <w:ind w:left="780"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基礎コース　6万円→7万円（施行後）</w:t>
      </w:r>
    </w:p>
    <w:p w:rsidR="00B54AAE" w:rsidRDefault="00B54AAE" w:rsidP="00B54AAE">
      <w:pPr>
        <w:ind w:left="780"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実践コース　5万円→6万円（施行後）</w:t>
      </w:r>
    </w:p>
    <w:p w:rsidR="00B54AAE" w:rsidRPr="00B54AAE" w:rsidRDefault="00B54AAE" w:rsidP="00B54AAE">
      <w:pPr>
        <w:pStyle w:val="ae"/>
        <w:numPr>
          <w:ilvl w:val="0"/>
          <w:numId w:val="1"/>
        </w:numPr>
        <w:ind w:leftChars="0"/>
        <w:rPr>
          <w:rFonts w:asciiTheme="majorEastAsia" w:eastAsiaTheme="majorEastAsia" w:hAnsiTheme="majorEastAsia"/>
          <w:sz w:val="24"/>
          <w:szCs w:val="24"/>
        </w:rPr>
      </w:pPr>
      <w:r w:rsidRPr="00B54AAE">
        <w:rPr>
          <w:rFonts w:asciiTheme="majorEastAsia" w:eastAsiaTheme="majorEastAsia" w:hAnsiTheme="majorEastAsia" w:hint="eastAsia"/>
          <w:sz w:val="24"/>
          <w:szCs w:val="24"/>
        </w:rPr>
        <w:t>従来、求職者支援訓練は、通所の方法による訓練しか認められておりませんで</w:t>
      </w:r>
    </w:p>
    <w:p w:rsidR="00B54AAE" w:rsidRDefault="00B54AAE" w:rsidP="006B3ED4">
      <w:pPr>
        <w:ind w:leftChars="200" w:left="420"/>
        <w:rPr>
          <w:rFonts w:asciiTheme="majorEastAsia" w:eastAsiaTheme="majorEastAsia" w:hAnsiTheme="majorEastAsia"/>
          <w:sz w:val="24"/>
          <w:szCs w:val="24"/>
        </w:rPr>
      </w:pPr>
      <w:r w:rsidRPr="00B54AAE">
        <w:rPr>
          <w:rFonts w:asciiTheme="majorEastAsia" w:eastAsiaTheme="majorEastAsia" w:hAnsiTheme="majorEastAsia" w:hint="eastAsia"/>
          <w:sz w:val="24"/>
          <w:szCs w:val="24"/>
        </w:rPr>
        <w:t>したが、</w:t>
      </w:r>
      <w:r w:rsidR="006B3ED4">
        <w:rPr>
          <w:rFonts w:asciiTheme="majorEastAsia" w:eastAsiaTheme="majorEastAsia" w:hAnsiTheme="majorEastAsia" w:hint="eastAsia"/>
          <w:sz w:val="24"/>
          <w:szCs w:val="24"/>
        </w:rPr>
        <w:t>情報通信技術の発達・普及や新型コロナウイルス感染症の状況を踏まえ、通信の方法によっても行うことができるようになりました。</w:t>
      </w:r>
    </w:p>
    <w:p w:rsidR="006268AB" w:rsidRDefault="006268AB" w:rsidP="006268AB">
      <w:pPr>
        <w:pStyle w:val="ae"/>
        <w:numPr>
          <w:ilvl w:val="0"/>
          <w:numId w:val="1"/>
        </w:numPr>
        <w:ind w:leftChars="0"/>
        <w:rPr>
          <w:rFonts w:asciiTheme="majorEastAsia" w:eastAsiaTheme="majorEastAsia" w:hAnsiTheme="majorEastAsia"/>
          <w:sz w:val="24"/>
          <w:szCs w:val="24"/>
        </w:rPr>
      </w:pPr>
      <w:r w:rsidRPr="006268AB">
        <w:rPr>
          <w:rFonts w:asciiTheme="majorEastAsia" w:eastAsiaTheme="majorEastAsia" w:hAnsiTheme="majorEastAsia" w:hint="eastAsia"/>
          <w:sz w:val="24"/>
          <w:szCs w:val="24"/>
        </w:rPr>
        <w:t>新型コロナウイルス感染症の影響による離職者等への訓練受講機会を</w:t>
      </w:r>
      <w:r>
        <w:rPr>
          <w:rFonts w:asciiTheme="majorEastAsia" w:eastAsiaTheme="majorEastAsia" w:hAnsiTheme="majorEastAsia" w:hint="eastAsia"/>
          <w:sz w:val="24"/>
          <w:szCs w:val="24"/>
        </w:rPr>
        <w:t>拡大</w:t>
      </w:r>
      <w:r w:rsidRPr="006268AB">
        <w:rPr>
          <w:rFonts w:asciiTheme="majorEastAsia" w:eastAsiaTheme="majorEastAsia" w:hAnsiTheme="majorEastAsia" w:hint="eastAsia"/>
          <w:sz w:val="24"/>
          <w:szCs w:val="24"/>
        </w:rPr>
        <w:t>す</w:t>
      </w:r>
    </w:p>
    <w:p w:rsidR="00A35431" w:rsidRDefault="006268AB" w:rsidP="006268AB">
      <w:pPr>
        <w:ind w:firstLineChars="200" w:firstLine="480"/>
        <w:rPr>
          <w:rFonts w:asciiTheme="majorEastAsia" w:eastAsiaTheme="majorEastAsia" w:hAnsiTheme="majorEastAsia"/>
          <w:sz w:val="24"/>
          <w:szCs w:val="24"/>
        </w:rPr>
      </w:pPr>
      <w:r w:rsidRPr="006268AB">
        <w:rPr>
          <w:rFonts w:asciiTheme="majorEastAsia" w:eastAsiaTheme="majorEastAsia" w:hAnsiTheme="majorEastAsia" w:hint="eastAsia"/>
          <w:sz w:val="24"/>
          <w:szCs w:val="24"/>
        </w:rPr>
        <w:t>るため</w:t>
      </w:r>
      <w:r>
        <w:rPr>
          <w:rFonts w:asciiTheme="majorEastAsia" w:eastAsiaTheme="majorEastAsia" w:hAnsiTheme="majorEastAsia" w:hint="eastAsia"/>
          <w:sz w:val="24"/>
          <w:szCs w:val="24"/>
        </w:rPr>
        <w:t>、過去に求職者支援訓練を実施した機関について、</w:t>
      </w:r>
      <w:r w:rsidR="00A35431">
        <w:rPr>
          <w:rFonts w:asciiTheme="majorEastAsia" w:eastAsiaTheme="majorEastAsia" w:hAnsiTheme="majorEastAsia" w:hint="eastAsia"/>
          <w:sz w:val="24"/>
          <w:szCs w:val="24"/>
        </w:rPr>
        <w:t>受講生の就職率が基準</w:t>
      </w:r>
    </w:p>
    <w:p w:rsidR="00A35431" w:rsidRDefault="00A35431" w:rsidP="006268AB">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を下回った場合の認定申請欠格期間が永年から5年に変更となるなど、</w:t>
      </w:r>
      <w:r w:rsidR="006268AB">
        <w:rPr>
          <w:rFonts w:asciiTheme="majorEastAsia" w:eastAsiaTheme="majorEastAsia" w:hAnsiTheme="majorEastAsia" w:hint="eastAsia"/>
          <w:sz w:val="24"/>
          <w:szCs w:val="24"/>
        </w:rPr>
        <w:t>認定基準</w:t>
      </w:r>
    </w:p>
    <w:p w:rsidR="006B3ED4" w:rsidRPr="006268AB" w:rsidRDefault="006268AB" w:rsidP="006268AB">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が緩和されました</w:t>
      </w:r>
      <w:r w:rsidR="00A35431">
        <w:rPr>
          <w:rFonts w:asciiTheme="majorEastAsia" w:eastAsiaTheme="majorEastAsia" w:hAnsiTheme="majorEastAsia" w:hint="eastAsia"/>
          <w:sz w:val="24"/>
          <w:szCs w:val="24"/>
        </w:rPr>
        <w:t>。</w:t>
      </w:r>
    </w:p>
    <w:p w:rsidR="00374581" w:rsidRPr="00374581" w:rsidRDefault="00374581" w:rsidP="00374581">
      <w:pPr>
        <w:rPr>
          <w:rFonts w:asciiTheme="majorEastAsia" w:eastAsiaTheme="majorEastAsia" w:hAnsiTheme="majorEastAsia"/>
          <w:sz w:val="24"/>
          <w:szCs w:val="24"/>
        </w:rPr>
      </w:pPr>
    </w:p>
    <w:p w:rsidR="00D91A07" w:rsidRDefault="00AA5FDE" w:rsidP="00D91A07">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00D91A07">
        <w:rPr>
          <w:rFonts w:asciiTheme="majorEastAsia" w:eastAsiaTheme="majorEastAsia" w:hAnsiTheme="majorEastAsia" w:hint="eastAsia"/>
          <w:sz w:val="24"/>
          <w:szCs w:val="24"/>
        </w:rPr>
        <w:t>令和３年２月２５日</w:t>
      </w:r>
      <w:r w:rsidR="00CE39AE">
        <w:rPr>
          <w:rFonts w:asciiTheme="majorEastAsia" w:eastAsiaTheme="majorEastAsia" w:hAnsiTheme="majorEastAsia" w:hint="eastAsia"/>
          <w:sz w:val="24"/>
          <w:szCs w:val="24"/>
        </w:rPr>
        <w:t>施行</w:t>
      </w:r>
      <w:r w:rsidR="00D91A07">
        <w:rPr>
          <w:rFonts w:asciiTheme="majorEastAsia" w:eastAsiaTheme="majorEastAsia" w:hAnsiTheme="majorEastAsia" w:hint="eastAsia"/>
          <w:sz w:val="24"/>
          <w:szCs w:val="24"/>
        </w:rPr>
        <w:t>分（「新たな雇用・訓練パッケージ関係」）</w:t>
      </w:r>
      <w:r w:rsidR="00DE05F3" w:rsidRPr="00DE05F3">
        <w:rPr>
          <w:rFonts w:asciiTheme="majorEastAsia" w:eastAsiaTheme="majorEastAsia" w:hAnsiTheme="majorEastAsia" w:hint="eastAsia"/>
          <w:b/>
          <w:sz w:val="24"/>
          <w:szCs w:val="24"/>
        </w:rPr>
        <w:t>（別添２）</w:t>
      </w:r>
    </w:p>
    <w:p w:rsidR="00A84A4B" w:rsidRDefault="00A35431" w:rsidP="00A84A4B">
      <w:pPr>
        <w:pStyle w:val="ae"/>
        <w:numPr>
          <w:ilvl w:val="0"/>
          <w:numId w:val="4"/>
        </w:numPr>
        <w:ind w:leftChars="0"/>
        <w:rPr>
          <w:rFonts w:asciiTheme="majorEastAsia" w:eastAsiaTheme="majorEastAsia" w:hAnsiTheme="majorEastAsia"/>
          <w:sz w:val="24"/>
          <w:szCs w:val="24"/>
        </w:rPr>
      </w:pPr>
      <w:r w:rsidRPr="00A84A4B">
        <w:rPr>
          <w:rFonts w:asciiTheme="majorEastAsia" w:eastAsiaTheme="majorEastAsia" w:hAnsiTheme="majorEastAsia" w:hint="eastAsia"/>
          <w:sz w:val="24"/>
          <w:szCs w:val="24"/>
        </w:rPr>
        <w:t>新型コロナウイルス感染症による雇用への影響が長期化し雇用情勢に厳しさ</w:t>
      </w:r>
    </w:p>
    <w:p w:rsidR="00A84A4B" w:rsidRDefault="00A35431" w:rsidP="00A84A4B">
      <w:pPr>
        <w:ind w:leftChars="200" w:left="420"/>
        <w:rPr>
          <w:rFonts w:asciiTheme="majorEastAsia" w:eastAsiaTheme="majorEastAsia" w:hAnsiTheme="majorEastAsia"/>
          <w:sz w:val="24"/>
          <w:szCs w:val="24"/>
        </w:rPr>
      </w:pPr>
      <w:r w:rsidRPr="00A84A4B">
        <w:rPr>
          <w:rFonts w:asciiTheme="majorEastAsia" w:eastAsiaTheme="majorEastAsia" w:hAnsiTheme="majorEastAsia" w:hint="eastAsia"/>
          <w:sz w:val="24"/>
          <w:szCs w:val="24"/>
        </w:rPr>
        <w:t>が見られる中で、休業を余儀なくされた方、シフトが減少したシフト制で働く方</w:t>
      </w:r>
      <w:r w:rsidR="00A84A4B" w:rsidRPr="00A84A4B">
        <w:rPr>
          <w:rFonts w:asciiTheme="majorEastAsia" w:eastAsiaTheme="majorEastAsia" w:hAnsiTheme="majorEastAsia" w:hint="eastAsia"/>
          <w:sz w:val="24"/>
          <w:szCs w:val="24"/>
        </w:rPr>
        <w:t>が今後のステップアップに結びつけられるよう、仕事と訓練の受講を両立しやすい環境を整備するため、訓練期間や訓練時間の柔軟化が行われました。</w:t>
      </w:r>
    </w:p>
    <w:p w:rsidR="00A84A4B" w:rsidRDefault="00A84A4B" w:rsidP="00A84A4B">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＊訓練期間要件の緩和</w:t>
      </w:r>
    </w:p>
    <w:p w:rsidR="00A84A4B" w:rsidRDefault="00A84A4B" w:rsidP="00A84A4B">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求職者支援訓練　２～６ヶ月→２週間～６ヶ月（施行後）</w:t>
      </w:r>
    </w:p>
    <w:p w:rsidR="00A84A4B" w:rsidRDefault="00A84A4B" w:rsidP="00A84A4B">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委託訓練（県）　標準３ヶ月→１～２ヶ月のコースを創設（施行後）</w:t>
      </w:r>
    </w:p>
    <w:p w:rsidR="00A84A4B" w:rsidRDefault="00A84A4B" w:rsidP="00A84A4B">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＊訓練時間要件の緩和</w:t>
      </w:r>
    </w:p>
    <w:p w:rsidR="00A84A4B" w:rsidRDefault="00A84A4B" w:rsidP="00A84A4B">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求職者支援訓練　月100時間以上、1日５～６時間</w:t>
      </w:r>
    </w:p>
    <w:p w:rsidR="00A84A4B" w:rsidRDefault="00783051" w:rsidP="00A84A4B">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84A4B">
        <w:rPr>
          <w:rFonts w:asciiTheme="majorEastAsia" w:eastAsiaTheme="majorEastAsia" w:hAnsiTheme="majorEastAsia" w:hint="eastAsia"/>
          <w:sz w:val="24"/>
          <w:szCs w:val="24"/>
        </w:rPr>
        <w:t>→月60時間以上、</w:t>
      </w:r>
      <w:r>
        <w:rPr>
          <w:rFonts w:asciiTheme="majorEastAsia" w:eastAsiaTheme="majorEastAsia" w:hAnsiTheme="majorEastAsia" w:hint="eastAsia"/>
          <w:sz w:val="24"/>
          <w:szCs w:val="24"/>
        </w:rPr>
        <w:t>1日２～6時間（施行後）</w:t>
      </w:r>
    </w:p>
    <w:p w:rsidR="00783051" w:rsidRPr="00A84A4B" w:rsidRDefault="00783051" w:rsidP="00A84A4B">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委託訓練（県）　標準月100時間→標準月60時間のコースを創設（施行後）</w:t>
      </w:r>
    </w:p>
    <w:p w:rsidR="00471935" w:rsidRDefault="00783051" w:rsidP="00471935">
      <w:pPr>
        <w:pStyle w:val="ae"/>
        <w:numPr>
          <w:ilvl w:val="0"/>
          <w:numId w:val="4"/>
        </w:numPr>
        <w:tabs>
          <w:tab w:val="left" w:pos="709"/>
        </w:tabs>
        <w:ind w:leftChars="0"/>
        <w:rPr>
          <w:rFonts w:asciiTheme="majorEastAsia" w:eastAsiaTheme="majorEastAsia" w:hAnsiTheme="majorEastAsia"/>
          <w:sz w:val="24"/>
          <w:szCs w:val="24"/>
        </w:rPr>
      </w:pPr>
      <w:r w:rsidRPr="00471935">
        <w:rPr>
          <w:rFonts w:asciiTheme="majorEastAsia" w:eastAsiaTheme="majorEastAsia" w:hAnsiTheme="majorEastAsia" w:hint="eastAsia"/>
          <w:sz w:val="24"/>
          <w:szCs w:val="24"/>
        </w:rPr>
        <w:t>雇用保険を受給することができない</w:t>
      </w:r>
      <w:r w:rsidR="00430357" w:rsidRPr="00471935">
        <w:rPr>
          <w:rFonts w:asciiTheme="majorEastAsia" w:eastAsiaTheme="majorEastAsia" w:hAnsiTheme="majorEastAsia" w:hint="eastAsia"/>
          <w:sz w:val="24"/>
          <w:szCs w:val="24"/>
        </w:rPr>
        <w:t>求職者支援</w:t>
      </w:r>
      <w:r w:rsidRPr="00471935">
        <w:rPr>
          <w:rFonts w:asciiTheme="majorEastAsia" w:eastAsiaTheme="majorEastAsia" w:hAnsiTheme="majorEastAsia" w:hint="eastAsia"/>
          <w:sz w:val="24"/>
          <w:szCs w:val="24"/>
        </w:rPr>
        <w:t>訓練受講生については、本人の</w:t>
      </w:r>
    </w:p>
    <w:p w:rsidR="00471935" w:rsidRPr="00471935" w:rsidRDefault="00783051" w:rsidP="00065E1D">
      <w:pPr>
        <w:tabs>
          <w:tab w:val="left" w:pos="709"/>
        </w:tabs>
        <w:ind w:leftChars="250" w:left="525"/>
        <w:rPr>
          <w:rFonts w:asciiTheme="majorEastAsia" w:eastAsiaTheme="majorEastAsia" w:hAnsiTheme="majorEastAsia"/>
          <w:sz w:val="24"/>
          <w:szCs w:val="24"/>
        </w:rPr>
      </w:pPr>
      <w:r w:rsidRPr="00471935">
        <w:rPr>
          <w:rFonts w:asciiTheme="majorEastAsia" w:eastAsiaTheme="majorEastAsia" w:hAnsiTheme="majorEastAsia" w:hint="eastAsia"/>
          <w:sz w:val="24"/>
          <w:szCs w:val="24"/>
        </w:rPr>
        <w:t>月の収入が８万円以下の場合は、職業訓練受講給付金（月10万円）を受給しながら</w:t>
      </w:r>
      <w:r w:rsidR="00471935" w:rsidRPr="00471935">
        <w:rPr>
          <w:rFonts w:asciiTheme="majorEastAsia" w:eastAsiaTheme="majorEastAsia" w:hAnsiTheme="majorEastAsia" w:hint="eastAsia"/>
          <w:sz w:val="24"/>
          <w:szCs w:val="24"/>
        </w:rPr>
        <w:t>訓練を受講することができますが、新型コロナウイルスの影響により休業を余儀なくされた方、シフトが減少したシフト制で働く方については、今後のステップアップにつながる訓練受講機会を拡大するため、本人収入要件が12万円以下に</w:t>
      </w:r>
      <w:r w:rsidR="00471935">
        <w:rPr>
          <w:rFonts w:asciiTheme="majorEastAsia" w:eastAsiaTheme="majorEastAsia" w:hAnsiTheme="majorEastAsia" w:hint="eastAsia"/>
          <w:sz w:val="24"/>
          <w:szCs w:val="24"/>
        </w:rPr>
        <w:t>引き上げ</w:t>
      </w:r>
      <w:r w:rsidR="00471935" w:rsidRPr="00471935">
        <w:rPr>
          <w:rFonts w:asciiTheme="majorEastAsia" w:eastAsiaTheme="majorEastAsia" w:hAnsiTheme="majorEastAsia" w:hint="eastAsia"/>
          <w:sz w:val="24"/>
          <w:szCs w:val="24"/>
        </w:rPr>
        <w:t>されました。</w:t>
      </w:r>
    </w:p>
    <w:p w:rsidR="00471935" w:rsidRDefault="00471935" w:rsidP="00471935">
      <w:pPr>
        <w:tabs>
          <w:tab w:val="left" w:pos="709"/>
        </w:tabs>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また、働きながら訓練を受講する場合に、受講生の出勤日についてはやむを得</w:t>
      </w:r>
    </w:p>
    <w:p w:rsidR="00430357" w:rsidRPr="00471935" w:rsidRDefault="00065E1D" w:rsidP="00065E1D">
      <w:pPr>
        <w:tabs>
          <w:tab w:val="left" w:pos="567"/>
        </w:tabs>
        <w:ind w:leftChars="200" w:left="420"/>
        <w:rPr>
          <w:rFonts w:asciiTheme="majorEastAsia" w:eastAsiaTheme="majorEastAsia" w:hAnsiTheme="majorEastAsia"/>
          <w:sz w:val="24"/>
          <w:szCs w:val="24"/>
        </w:rPr>
      </w:pPr>
      <w:r>
        <w:rPr>
          <w:rFonts w:asciiTheme="majorEastAsia" w:eastAsiaTheme="majorEastAsia" w:hAnsiTheme="majorEastAsia"/>
          <w:sz w:val="24"/>
          <w:szCs w:val="24"/>
        </w:rPr>
        <w:tab/>
      </w:r>
      <w:r w:rsidR="00471935">
        <w:rPr>
          <w:rFonts w:asciiTheme="majorEastAsia" w:eastAsiaTheme="majorEastAsia" w:hAnsiTheme="majorEastAsia" w:hint="eastAsia"/>
          <w:sz w:val="24"/>
          <w:szCs w:val="24"/>
        </w:rPr>
        <w:t>ない欠席として扱い、</w:t>
      </w:r>
      <w:r w:rsidR="00471935" w:rsidRPr="00471935">
        <w:rPr>
          <w:rFonts w:asciiTheme="majorEastAsia" w:eastAsiaTheme="majorEastAsia" w:hAnsiTheme="majorEastAsia" w:hint="eastAsia"/>
          <w:sz w:val="24"/>
          <w:szCs w:val="24"/>
        </w:rPr>
        <w:t>職業訓練受講給付金</w:t>
      </w:r>
      <w:r w:rsidR="00471935">
        <w:rPr>
          <w:rFonts w:asciiTheme="majorEastAsia" w:eastAsiaTheme="majorEastAsia" w:hAnsiTheme="majorEastAsia" w:hint="eastAsia"/>
          <w:sz w:val="24"/>
          <w:szCs w:val="24"/>
        </w:rPr>
        <w:t>が減額されない取扱いとなります。（</w:t>
      </w:r>
      <w:r w:rsidR="009912B6">
        <w:rPr>
          <w:rFonts w:asciiTheme="majorEastAsia" w:eastAsiaTheme="majorEastAsia" w:hAnsiTheme="majorEastAsia" w:hint="eastAsia"/>
          <w:sz w:val="24"/>
          <w:szCs w:val="24"/>
        </w:rPr>
        <w:t>訓練実施日の２割まで可）</w:t>
      </w:r>
    </w:p>
    <w:p w:rsidR="00065E1D" w:rsidRPr="00065E1D" w:rsidRDefault="00065E1D" w:rsidP="00065E1D">
      <w:pPr>
        <w:pStyle w:val="ae"/>
        <w:numPr>
          <w:ilvl w:val="0"/>
          <w:numId w:val="4"/>
        </w:numPr>
        <w:ind w:leftChars="0"/>
        <w:rPr>
          <w:rFonts w:asciiTheme="majorEastAsia" w:eastAsiaTheme="majorEastAsia" w:hAnsiTheme="majorEastAsia"/>
          <w:sz w:val="24"/>
          <w:szCs w:val="24"/>
        </w:rPr>
      </w:pPr>
      <w:r w:rsidRPr="00065E1D">
        <w:rPr>
          <w:rFonts w:asciiTheme="majorEastAsia" w:eastAsiaTheme="majorEastAsia" w:hAnsiTheme="majorEastAsia" w:hint="eastAsia"/>
          <w:sz w:val="24"/>
          <w:szCs w:val="24"/>
        </w:rPr>
        <w:t>新型コロナウイルス感染症の影響を受けて離職した方、休業中の方及びシフト</w:t>
      </w:r>
    </w:p>
    <w:p w:rsidR="00065E1D" w:rsidRDefault="00065E1D" w:rsidP="00065E1D">
      <w:pPr>
        <w:ind w:firstLineChars="200" w:firstLine="480"/>
        <w:rPr>
          <w:rFonts w:asciiTheme="majorEastAsia" w:eastAsiaTheme="majorEastAsia" w:hAnsiTheme="majorEastAsia"/>
          <w:sz w:val="24"/>
          <w:szCs w:val="24"/>
        </w:rPr>
      </w:pPr>
      <w:r w:rsidRPr="00065E1D">
        <w:rPr>
          <w:rFonts w:asciiTheme="majorEastAsia" w:eastAsiaTheme="majorEastAsia" w:hAnsiTheme="majorEastAsia" w:hint="eastAsia"/>
          <w:sz w:val="24"/>
          <w:szCs w:val="24"/>
        </w:rPr>
        <w:t>が減少したシフト制で働く方</w:t>
      </w:r>
      <w:r>
        <w:rPr>
          <w:rFonts w:asciiTheme="majorEastAsia" w:eastAsiaTheme="majorEastAsia" w:hAnsiTheme="majorEastAsia" w:hint="eastAsia"/>
          <w:sz w:val="24"/>
          <w:szCs w:val="24"/>
        </w:rPr>
        <w:t>等に、職業訓練の情報提供、受講あっせん、担当者</w:t>
      </w:r>
    </w:p>
    <w:p w:rsidR="00065E1D" w:rsidRDefault="00065E1D" w:rsidP="00065E1D">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制による職業相談及び就職支援を行うため、令和3年2月25日から全てのハロ</w:t>
      </w:r>
    </w:p>
    <w:p w:rsidR="00065E1D" w:rsidRDefault="00065E1D" w:rsidP="00065E1D">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ーワークの職業訓練の相談を行う窓口を</w:t>
      </w:r>
      <w:r w:rsidR="00430357" w:rsidRPr="00065E1D">
        <w:rPr>
          <w:rFonts w:asciiTheme="majorEastAsia" w:eastAsiaTheme="majorEastAsia" w:hAnsiTheme="majorEastAsia" w:hint="eastAsia"/>
          <w:sz w:val="24"/>
          <w:szCs w:val="24"/>
        </w:rPr>
        <w:t>「コロナ対応ステップアップ相談窓口」</w:t>
      </w:r>
    </w:p>
    <w:p w:rsidR="00430357" w:rsidRPr="00065E1D" w:rsidRDefault="00065E1D" w:rsidP="00065E1D">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と位置づけ、職業訓練業務の強化を図っております。</w:t>
      </w:r>
    </w:p>
    <w:sectPr w:rsidR="00430357" w:rsidRPr="00065E1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F96" w:rsidRDefault="00353F96" w:rsidP="0019349E">
      <w:r>
        <w:separator/>
      </w:r>
    </w:p>
  </w:endnote>
  <w:endnote w:type="continuationSeparator" w:id="0">
    <w:p w:rsidR="00353F96" w:rsidRDefault="00353F96" w:rsidP="0019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49E" w:rsidRDefault="0019349E">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49E" w:rsidRDefault="0019349E">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49E" w:rsidRDefault="0019349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F96" w:rsidRDefault="00353F96" w:rsidP="0019349E">
      <w:r>
        <w:separator/>
      </w:r>
    </w:p>
  </w:footnote>
  <w:footnote w:type="continuationSeparator" w:id="0">
    <w:p w:rsidR="00353F96" w:rsidRDefault="00353F96" w:rsidP="0019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49E" w:rsidRDefault="0019349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49E" w:rsidRDefault="0019349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49E" w:rsidRDefault="0019349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F22C9"/>
    <w:multiLevelType w:val="hybridMultilevel"/>
    <w:tmpl w:val="62A02E8A"/>
    <w:lvl w:ilvl="0" w:tplc="1F2095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91E16C9"/>
    <w:multiLevelType w:val="hybridMultilevel"/>
    <w:tmpl w:val="4F3405E6"/>
    <w:lvl w:ilvl="0" w:tplc="E1EEFDAE">
      <w:start w:val="1"/>
      <w:numFmt w:val="decimalFullWidth"/>
      <w:lvlText w:val="（%1）"/>
      <w:lvlJc w:val="left"/>
      <w:pPr>
        <w:ind w:left="720" w:hanging="720"/>
      </w:pPr>
      <w:rPr>
        <w:rFonts w:hint="default"/>
      </w:rPr>
    </w:lvl>
    <w:lvl w:ilvl="1" w:tplc="83DAB4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215D55"/>
    <w:multiLevelType w:val="hybridMultilevel"/>
    <w:tmpl w:val="0A023A68"/>
    <w:lvl w:ilvl="0" w:tplc="B9A470A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79512DB"/>
    <w:multiLevelType w:val="hybridMultilevel"/>
    <w:tmpl w:val="20969544"/>
    <w:lvl w:ilvl="0" w:tplc="BCBE78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1C"/>
    <w:rsid w:val="00065E1D"/>
    <w:rsid w:val="0019349E"/>
    <w:rsid w:val="002A683C"/>
    <w:rsid w:val="00353F96"/>
    <w:rsid w:val="00374581"/>
    <w:rsid w:val="00430357"/>
    <w:rsid w:val="00471935"/>
    <w:rsid w:val="006268AB"/>
    <w:rsid w:val="006B3ED4"/>
    <w:rsid w:val="00783051"/>
    <w:rsid w:val="009912B6"/>
    <w:rsid w:val="00A33A0E"/>
    <w:rsid w:val="00A35431"/>
    <w:rsid w:val="00A5205A"/>
    <w:rsid w:val="00A54A48"/>
    <w:rsid w:val="00A82B5A"/>
    <w:rsid w:val="00A84A4B"/>
    <w:rsid w:val="00AA5FDE"/>
    <w:rsid w:val="00B54AAE"/>
    <w:rsid w:val="00CE39AE"/>
    <w:rsid w:val="00D91A07"/>
    <w:rsid w:val="00DE05F3"/>
    <w:rsid w:val="00DF5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43035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30357"/>
    <w:rPr>
      <w:rFonts w:asciiTheme="majorHAnsi" w:eastAsiaTheme="majorEastAsia" w:hAnsiTheme="majorHAnsi" w:cstheme="majorBidi"/>
      <w:sz w:val="18"/>
      <w:szCs w:val="18"/>
    </w:rPr>
  </w:style>
  <w:style w:type="paragraph" w:styleId="af3">
    <w:name w:val="header"/>
    <w:basedOn w:val="a"/>
    <w:link w:val="af4"/>
    <w:uiPriority w:val="99"/>
    <w:unhideWhenUsed/>
    <w:rsid w:val="0019349E"/>
    <w:pPr>
      <w:tabs>
        <w:tab w:val="center" w:pos="4252"/>
        <w:tab w:val="right" w:pos="8504"/>
      </w:tabs>
      <w:snapToGrid w:val="0"/>
    </w:pPr>
  </w:style>
  <w:style w:type="character" w:customStyle="1" w:styleId="af4">
    <w:name w:val="ヘッダー (文字)"/>
    <w:basedOn w:val="a0"/>
    <w:link w:val="af3"/>
    <w:uiPriority w:val="99"/>
    <w:rsid w:val="0019349E"/>
  </w:style>
  <w:style w:type="paragraph" w:styleId="af5">
    <w:name w:val="footer"/>
    <w:basedOn w:val="a"/>
    <w:link w:val="af6"/>
    <w:uiPriority w:val="99"/>
    <w:unhideWhenUsed/>
    <w:rsid w:val="0019349E"/>
    <w:pPr>
      <w:tabs>
        <w:tab w:val="center" w:pos="4252"/>
        <w:tab w:val="right" w:pos="8504"/>
      </w:tabs>
      <w:snapToGrid w:val="0"/>
    </w:pPr>
  </w:style>
  <w:style w:type="character" w:customStyle="1" w:styleId="af6">
    <w:name w:val="フッター (文字)"/>
    <w:basedOn w:val="a0"/>
    <w:link w:val="af5"/>
    <w:uiPriority w:val="99"/>
    <w:rsid w:val="00193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2021-06-09T00:18:00Z</dcterms:created>
  <dcterms:modified xsi:type="dcterms:W3CDTF">2021-06-09T00:18:00Z</dcterms:modified>
</cp:coreProperties>
</file>