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6C" w:rsidRDefault="006373DF" w:rsidP="00F36FEE">
      <w:pPr>
        <w:tabs>
          <w:tab w:val="left" w:pos="1200"/>
        </w:tabs>
        <w:spacing w:line="20" w:lineRule="atLeast"/>
      </w:pPr>
      <w:r>
        <w:rPr>
          <w:rFonts w:hint="eastAsia"/>
        </w:rPr>
        <w:t xml:space="preserve">　　　　　　　　</w:t>
      </w:r>
      <w:r w:rsidR="004C5794">
        <w:rPr>
          <w:noProof/>
        </w:rPr>
        <w:drawing>
          <wp:anchor distT="0" distB="0" distL="114300" distR="114300" simplePos="0" relativeHeight="251667968" behindDoc="0" locked="0" layoutInCell="1" allowOverlap="1" wp14:anchorId="64B0928D" wp14:editId="64F30C8D">
            <wp:simplePos x="0" y="0"/>
            <wp:positionH relativeFrom="column">
              <wp:posOffset>3810</wp:posOffset>
            </wp:positionH>
            <wp:positionV relativeFrom="paragraph">
              <wp:posOffset>-635</wp:posOffset>
            </wp:positionV>
            <wp:extent cx="1875790" cy="542290"/>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57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FEE" w:rsidRDefault="00F36FEE" w:rsidP="00F36FEE">
      <w:pPr>
        <w:tabs>
          <w:tab w:val="left" w:pos="1200"/>
        </w:tabs>
        <w:spacing w:line="20" w:lineRule="atLeast"/>
      </w:pPr>
    </w:p>
    <w:p w:rsidR="00F36FEE" w:rsidRDefault="00F36FEE" w:rsidP="00F36FEE">
      <w:pPr>
        <w:tabs>
          <w:tab w:val="left" w:pos="1200"/>
        </w:tabs>
        <w:spacing w:line="20" w:lineRule="atLeast"/>
      </w:pPr>
    </w:p>
    <w:p w:rsidR="00F36FEE" w:rsidRDefault="00F36FEE" w:rsidP="00F36FEE">
      <w:pPr>
        <w:tabs>
          <w:tab w:val="left" w:pos="1200"/>
        </w:tabs>
        <w:spacing w:line="20" w:lineRule="atLeast"/>
      </w:pPr>
    </w:p>
    <w:tbl>
      <w:tblPr>
        <w:tblpPr w:leftFromText="142" w:rightFromText="142" w:vertAnchor="page" w:horzAnchor="margin" w:tblpX="57" w:tblpY="2443"/>
        <w:tblW w:w="9699" w:type="dxa"/>
        <w:tblLayout w:type="fixed"/>
        <w:tblCellMar>
          <w:left w:w="99" w:type="dxa"/>
          <w:right w:w="99" w:type="dxa"/>
        </w:tblCellMar>
        <w:tblLook w:val="0000" w:firstRow="0" w:lastRow="0" w:firstColumn="0" w:lastColumn="0" w:noHBand="0" w:noVBand="0"/>
      </w:tblPr>
      <w:tblGrid>
        <w:gridCol w:w="9699"/>
      </w:tblGrid>
      <w:tr w:rsidR="00063F2C" w:rsidTr="00AE06DD">
        <w:trPr>
          <w:cantSplit/>
          <w:trHeight w:val="13174"/>
        </w:trPr>
        <w:tc>
          <w:tcPr>
            <w:tcW w:w="9699" w:type="dxa"/>
          </w:tcPr>
          <w:p w:rsidR="00E90A31" w:rsidRPr="005A50EB" w:rsidRDefault="00CA7FDA" w:rsidP="00006E65">
            <w:pPr>
              <w:rPr>
                <w:sz w:val="22"/>
                <w:szCs w:val="22"/>
              </w:rPr>
            </w:pPr>
            <w:r>
              <w:rPr>
                <w:noProof/>
                <w:sz w:val="22"/>
                <w:szCs w:val="22"/>
              </w:rPr>
              <mc:AlternateContent>
                <mc:Choice Requires="wps">
                  <w:drawing>
                    <wp:anchor distT="0" distB="0" distL="114300" distR="114300" simplePos="0" relativeHeight="251653632" behindDoc="0" locked="0" layoutInCell="1" allowOverlap="1" wp14:anchorId="3817ECE6" wp14:editId="08E7F977">
                      <wp:simplePos x="0" y="0"/>
                      <wp:positionH relativeFrom="column">
                        <wp:posOffset>233680</wp:posOffset>
                      </wp:positionH>
                      <wp:positionV relativeFrom="paragraph">
                        <wp:posOffset>157480</wp:posOffset>
                      </wp:positionV>
                      <wp:extent cx="2169160" cy="744855"/>
                      <wp:effectExtent l="5080" t="5080" r="6985" b="12065"/>
                      <wp:wrapNone/>
                      <wp:docPr id="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744855"/>
                              </a:xfrm>
                              <a:prstGeom prst="rect">
                                <a:avLst/>
                              </a:prstGeom>
                              <a:solidFill>
                                <a:srgbClr val="FFFFFF"/>
                              </a:solidFill>
                              <a:ln w="9525">
                                <a:solidFill>
                                  <a:srgbClr val="000000"/>
                                </a:solidFill>
                                <a:miter lim="800000"/>
                                <a:headEnd/>
                                <a:tailEnd/>
                              </a:ln>
                            </wps:spPr>
                            <wps:txbx>
                              <w:txbxContent>
                                <w:p w:rsidR="00F36FEE" w:rsidRPr="005A50EB" w:rsidRDefault="00F36FEE" w:rsidP="00063F2C">
                                  <w:pPr>
                                    <w:spacing w:line="160" w:lineRule="exact"/>
                                    <w:rPr>
                                      <w:szCs w:val="21"/>
                                    </w:rPr>
                                  </w:pPr>
                                </w:p>
                                <w:p w:rsidR="00F36FEE" w:rsidRPr="00E6050B" w:rsidRDefault="00F36FEE" w:rsidP="00063F2C">
                                  <w:pPr>
                                    <w:pStyle w:val="a4"/>
                                    <w:rPr>
                                      <w:rFonts w:ascii="ＭＳ 明朝" w:hAnsi="ＭＳ 明朝"/>
                                      <w:sz w:val="22"/>
                                      <w:szCs w:val="22"/>
                                    </w:rPr>
                                  </w:pPr>
                                  <w:r w:rsidRPr="00E6050B">
                                    <w:rPr>
                                      <w:rFonts w:ascii="ＭＳ 明朝" w:hAnsi="ＭＳ 明朝" w:hint="eastAsia"/>
                                      <w:sz w:val="22"/>
                                      <w:szCs w:val="22"/>
                                    </w:rPr>
                                    <w:t>滋賀労働局発表</w:t>
                                  </w:r>
                                </w:p>
                                <w:p w:rsidR="00F36FEE" w:rsidRPr="00CD06AA" w:rsidRDefault="00F36FEE" w:rsidP="00CD06AA">
                                  <w:pPr>
                                    <w:pStyle w:val="a4"/>
                                    <w:ind w:left="1760" w:hangingChars="800" w:hanging="1760"/>
                                    <w:rPr>
                                      <w:sz w:val="22"/>
                                      <w:szCs w:val="22"/>
                                    </w:rPr>
                                  </w:pPr>
                                  <w:r w:rsidRPr="00E6050B">
                                    <w:rPr>
                                      <w:rFonts w:ascii="ＭＳ 明朝" w:hAnsi="ＭＳ 明朝" w:hint="eastAsia"/>
                                      <w:sz w:val="22"/>
                                      <w:szCs w:val="22"/>
                                    </w:rPr>
                                    <w:t>平成</w:t>
                                  </w:r>
                                  <w:r>
                                    <w:rPr>
                                      <w:rFonts w:ascii="ＭＳ 明朝" w:hAnsi="ＭＳ 明朝" w:hint="eastAsia"/>
                                      <w:sz w:val="22"/>
                                      <w:szCs w:val="22"/>
                                    </w:rPr>
                                    <w:t>２７</w:t>
                                  </w:r>
                                  <w:r w:rsidRPr="00E6050B">
                                    <w:rPr>
                                      <w:rFonts w:ascii="ＭＳ 明朝" w:hAnsi="ＭＳ 明朝" w:hint="eastAsia"/>
                                      <w:sz w:val="22"/>
                                      <w:szCs w:val="22"/>
                                    </w:rPr>
                                    <w:t>年</w:t>
                                  </w:r>
                                  <w:r w:rsidR="00B75B06">
                                    <w:rPr>
                                      <w:rFonts w:ascii="ＭＳ 明朝" w:hAnsi="ＭＳ 明朝" w:hint="eastAsia"/>
                                      <w:sz w:val="22"/>
                                      <w:szCs w:val="22"/>
                                    </w:rPr>
                                    <w:t>６</w:t>
                                  </w:r>
                                  <w:r w:rsidRPr="00E6050B">
                                    <w:rPr>
                                      <w:rFonts w:ascii="ＭＳ 明朝" w:hAnsi="ＭＳ 明朝" w:hint="eastAsia"/>
                                      <w:sz w:val="22"/>
                                      <w:szCs w:val="22"/>
                                    </w:rPr>
                                    <w:t>月</w:t>
                                  </w:r>
                                  <w:r w:rsidR="00B75B06">
                                    <w:rPr>
                                      <w:rFonts w:ascii="ＭＳ 明朝" w:hAnsi="ＭＳ 明朝" w:hint="eastAsia"/>
                                      <w:sz w:val="22"/>
                                      <w:szCs w:val="22"/>
                                    </w:rPr>
                                    <w:t>１５</w:t>
                                  </w:r>
                                  <w:r w:rsidRPr="00E6050B">
                                    <w:rPr>
                                      <w:rFonts w:ascii="ＭＳ 明朝" w:hAnsi="ＭＳ 明朝" w:hint="eastAsia"/>
                                      <w:sz w:val="22"/>
                                      <w:szCs w:val="22"/>
                                    </w:rPr>
                                    <w:t>日</w:t>
                                  </w:r>
                                  <w:r>
                                    <w:rPr>
                                      <w:rFonts w:ascii="ＭＳ 明朝" w:hAnsi="ＭＳ 明朝" w:hint="eastAsia"/>
                                      <w:sz w:val="22"/>
                                      <w:szCs w:val="22"/>
                                    </w:rPr>
                                    <w:t>(</w:t>
                                  </w:r>
                                  <w:r w:rsidR="00B75B06">
                                    <w:rPr>
                                      <w:rFonts w:ascii="ＭＳ 明朝" w:hAnsi="ＭＳ 明朝" w:hint="eastAsia"/>
                                      <w:sz w:val="22"/>
                                      <w:szCs w:val="22"/>
                                    </w:rPr>
                                    <w:t>月</w:t>
                                  </w:r>
                                  <w:r>
                                    <w:rPr>
                                      <w:rFonts w:ascii="ＭＳ 明朝" w:hAnsi="ＭＳ 明朝"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18.4pt;margin-top:12.4pt;width:170.8pt;height:5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0NKwIAAFIEAAAOAAAAZHJzL2Uyb0RvYy54bWysVNtu2zAMfR+wfxD0vjjO4jQx4hRdugwD&#10;ugvQ7gNkWbaFyaImKbG7ry8lu1l2exnmB4EUqUPykPT2eugUOQnrJOiCprM5JUJzqKRuCvrl4fBq&#10;TYnzTFdMgRYFfRSOXu9evtj2JhcLaEFVwhIE0S7vTUFb702eJI63omNuBkZoNNZgO+ZRtU1SWdYj&#10;eqeSxXy+SnqwlbHAhXN4ezsa6S7i17Xg/lNdO+GJKijm5uNp41mGM9ltWd5YZlrJpzTYP2TRMakx&#10;6BnqlnlGjlb+BtVJbsFB7WccugTqWnIRa8Bq0vkv1dy3zIhYC5LjzJkm9/9g+cfTZ0tkhb3bUKJZ&#10;hz16EIMnb2Ag2evAT29cjm73Bh39gPfoG2t15g74V0c07FumG3FjLfStYBXml4aXycXTEccFkLL/&#10;ABXGYUcPEWiobRfIQzoIomOfHs+9CblwvFykq026QhNH29Vyuc6yGILlz6+Ndf6dgI4EoaAWex/R&#10;2enO+ZANy59dQjAHSlYHqVRUbFPulSUnhnNyiN+E/pOb0qQv6CZbZCMBf4WYx+9PEJ30OPBKdgVd&#10;n51YHmh7q6s4jp5JNcqYstITj4G6kUQ/lMPUlxKqR2TUwjjYuIgotGC/U9LjUBfUfTsyKyhR7zV2&#10;ZZMul2ELorLMrhao2EtLeWlhmiNUQT0lo7j34+YcjZVNi5HGOdBwg52sZSQ5tHzMasobBzdyPy1Z&#10;2IxLPXr9+BXsngAAAP//AwBQSwMEFAAGAAgAAAAhADS2je/gAAAACQEAAA8AAABkcnMvZG93bnJl&#10;di54bWxMj81OwzAQhO9IvIO1SFwQdZpEaQhxKoQEglspVbm68TaJ8E+w3TS8PcsJTqPVjGa+rdez&#10;0WxCHwZnBSwXCTC0rVOD7QTs3p9uS2AhSqukdhYFfGOAdXN5UctKubN9w2kbO0YlNlRSQB/jWHEe&#10;2h6NDAs3oiXv6LyRkU7fceXlmcqN5mmSFNzIwdJCL0d87LH93J6MgDJ/mT7Ca7bZt8VR38Wb1fT8&#10;5YW4vpof7oFFnONfGH7xCR0aYjq4k1WBaQFZQeRRQJqTkp+tyhzYgYJ5ugTe1Pz/B80PAAAA//8D&#10;AFBLAQItABQABgAIAAAAIQC2gziS/gAAAOEBAAATAAAAAAAAAAAAAAAAAAAAAABbQ29udGVudF9U&#10;eXBlc10ueG1sUEsBAi0AFAAGAAgAAAAhADj9If/WAAAAlAEAAAsAAAAAAAAAAAAAAAAALwEAAF9y&#10;ZWxzLy5yZWxzUEsBAi0AFAAGAAgAAAAhANftTQ0rAgAAUgQAAA4AAAAAAAAAAAAAAAAALgIAAGRy&#10;cy9lMm9Eb2MueG1sUEsBAi0AFAAGAAgAAAAhADS2je/gAAAACQEAAA8AAAAAAAAAAAAAAAAAhQQA&#10;AGRycy9kb3ducmV2LnhtbFBLBQYAAAAABAAEAPMAAACSBQAAAAA=&#10;">
                      <v:textbox>
                        <w:txbxContent>
                          <w:p w:rsidR="00F36FEE" w:rsidRPr="005A50EB" w:rsidRDefault="00F36FEE" w:rsidP="00063F2C">
                            <w:pPr>
                              <w:spacing w:line="160" w:lineRule="exact"/>
                              <w:rPr>
                                <w:szCs w:val="21"/>
                              </w:rPr>
                            </w:pPr>
                          </w:p>
                          <w:p w:rsidR="00F36FEE" w:rsidRPr="00E6050B" w:rsidRDefault="00F36FEE" w:rsidP="00063F2C">
                            <w:pPr>
                              <w:pStyle w:val="a4"/>
                              <w:rPr>
                                <w:rFonts w:ascii="ＭＳ 明朝" w:hAnsi="ＭＳ 明朝"/>
                                <w:sz w:val="22"/>
                                <w:szCs w:val="22"/>
                              </w:rPr>
                            </w:pPr>
                            <w:r w:rsidRPr="00E6050B">
                              <w:rPr>
                                <w:rFonts w:ascii="ＭＳ 明朝" w:hAnsi="ＭＳ 明朝" w:hint="eastAsia"/>
                                <w:sz w:val="22"/>
                                <w:szCs w:val="22"/>
                              </w:rPr>
                              <w:t>滋賀労働局発表</w:t>
                            </w:r>
                          </w:p>
                          <w:p w:rsidR="00F36FEE" w:rsidRPr="00CD06AA" w:rsidRDefault="00F36FEE" w:rsidP="00CD06AA">
                            <w:pPr>
                              <w:pStyle w:val="a4"/>
                              <w:ind w:left="1760" w:hangingChars="800" w:hanging="1760"/>
                              <w:rPr>
                                <w:sz w:val="22"/>
                                <w:szCs w:val="22"/>
                              </w:rPr>
                            </w:pPr>
                            <w:r w:rsidRPr="00E6050B">
                              <w:rPr>
                                <w:rFonts w:ascii="ＭＳ 明朝" w:hAnsi="ＭＳ 明朝" w:hint="eastAsia"/>
                                <w:sz w:val="22"/>
                                <w:szCs w:val="22"/>
                              </w:rPr>
                              <w:t>平成</w:t>
                            </w:r>
                            <w:r>
                              <w:rPr>
                                <w:rFonts w:ascii="ＭＳ 明朝" w:hAnsi="ＭＳ 明朝" w:hint="eastAsia"/>
                                <w:sz w:val="22"/>
                                <w:szCs w:val="22"/>
                              </w:rPr>
                              <w:t>２７</w:t>
                            </w:r>
                            <w:r w:rsidRPr="00E6050B">
                              <w:rPr>
                                <w:rFonts w:ascii="ＭＳ 明朝" w:hAnsi="ＭＳ 明朝" w:hint="eastAsia"/>
                                <w:sz w:val="22"/>
                                <w:szCs w:val="22"/>
                              </w:rPr>
                              <w:t>年</w:t>
                            </w:r>
                            <w:r w:rsidR="00B75B06">
                              <w:rPr>
                                <w:rFonts w:ascii="ＭＳ 明朝" w:hAnsi="ＭＳ 明朝" w:hint="eastAsia"/>
                                <w:sz w:val="22"/>
                                <w:szCs w:val="22"/>
                              </w:rPr>
                              <w:t>６</w:t>
                            </w:r>
                            <w:r w:rsidRPr="00E6050B">
                              <w:rPr>
                                <w:rFonts w:ascii="ＭＳ 明朝" w:hAnsi="ＭＳ 明朝" w:hint="eastAsia"/>
                                <w:sz w:val="22"/>
                                <w:szCs w:val="22"/>
                              </w:rPr>
                              <w:t>月</w:t>
                            </w:r>
                            <w:r w:rsidR="00B75B06">
                              <w:rPr>
                                <w:rFonts w:ascii="ＭＳ 明朝" w:hAnsi="ＭＳ 明朝" w:hint="eastAsia"/>
                                <w:sz w:val="22"/>
                                <w:szCs w:val="22"/>
                              </w:rPr>
                              <w:t>１５</w:t>
                            </w:r>
                            <w:r w:rsidRPr="00E6050B">
                              <w:rPr>
                                <w:rFonts w:ascii="ＭＳ 明朝" w:hAnsi="ＭＳ 明朝" w:hint="eastAsia"/>
                                <w:sz w:val="22"/>
                                <w:szCs w:val="22"/>
                              </w:rPr>
                              <w:t>日</w:t>
                            </w:r>
                            <w:r>
                              <w:rPr>
                                <w:rFonts w:ascii="ＭＳ 明朝" w:hAnsi="ＭＳ 明朝" w:hint="eastAsia"/>
                                <w:sz w:val="22"/>
                                <w:szCs w:val="22"/>
                              </w:rPr>
                              <w:t>(</w:t>
                            </w:r>
                            <w:r w:rsidR="00B75B06">
                              <w:rPr>
                                <w:rFonts w:ascii="ＭＳ 明朝" w:hAnsi="ＭＳ 明朝" w:hint="eastAsia"/>
                                <w:sz w:val="22"/>
                                <w:szCs w:val="22"/>
                              </w:rPr>
                              <w:t>月</w:t>
                            </w:r>
                            <w:r>
                              <w:rPr>
                                <w:rFonts w:ascii="ＭＳ 明朝" w:hAnsi="ＭＳ 明朝" w:hint="eastAsia"/>
                                <w:sz w:val="22"/>
                                <w:szCs w:val="22"/>
                              </w:rPr>
                              <w:t>)</w:t>
                            </w:r>
                          </w:p>
                        </w:txbxContent>
                      </v:textbox>
                    </v:shape>
                  </w:pict>
                </mc:Fallback>
              </mc:AlternateContent>
            </w:r>
          </w:p>
          <w:tbl>
            <w:tblPr>
              <w:tblW w:w="0" w:type="auto"/>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tblGrid>
            <w:tr w:rsidR="00E90A31" w:rsidRPr="003E2FC3" w:rsidTr="003E2FC3">
              <w:trPr>
                <w:trHeight w:val="1286"/>
              </w:trPr>
              <w:tc>
                <w:tcPr>
                  <w:tcW w:w="709" w:type="dxa"/>
                  <w:shd w:val="clear" w:color="auto" w:fill="auto"/>
                  <w:vAlign w:val="center"/>
                </w:tcPr>
                <w:p w:rsidR="00E90A31" w:rsidRPr="003E2FC3" w:rsidRDefault="00E90A31" w:rsidP="002D2601">
                  <w:pPr>
                    <w:framePr w:hSpace="142" w:wrap="around" w:vAnchor="page" w:hAnchor="margin" w:x="57" w:y="2443"/>
                    <w:jc w:val="center"/>
                    <w:rPr>
                      <w:sz w:val="22"/>
                      <w:szCs w:val="22"/>
                    </w:rPr>
                  </w:pPr>
                  <w:r w:rsidRPr="003E2FC3">
                    <w:rPr>
                      <w:rFonts w:hint="eastAsia"/>
                      <w:sz w:val="22"/>
                      <w:szCs w:val="22"/>
                    </w:rPr>
                    <w:t>担</w:t>
                  </w:r>
                </w:p>
                <w:p w:rsidR="00E90A31" w:rsidRPr="003E2FC3" w:rsidRDefault="00E90A31" w:rsidP="002D2601">
                  <w:pPr>
                    <w:framePr w:hSpace="142" w:wrap="around" w:vAnchor="page" w:hAnchor="margin" w:x="57" w:y="2443"/>
                    <w:jc w:val="center"/>
                    <w:rPr>
                      <w:sz w:val="22"/>
                      <w:szCs w:val="22"/>
                    </w:rPr>
                  </w:pPr>
                </w:p>
                <w:p w:rsidR="00E90A31" w:rsidRPr="003E2FC3" w:rsidRDefault="00E90A31" w:rsidP="002D2601">
                  <w:pPr>
                    <w:framePr w:hSpace="142" w:wrap="around" w:vAnchor="page" w:hAnchor="margin" w:x="57" w:y="2443"/>
                    <w:jc w:val="center"/>
                    <w:rPr>
                      <w:sz w:val="22"/>
                      <w:szCs w:val="22"/>
                    </w:rPr>
                  </w:pPr>
                  <w:r w:rsidRPr="003E2FC3">
                    <w:rPr>
                      <w:rFonts w:hint="eastAsia"/>
                      <w:sz w:val="22"/>
                      <w:szCs w:val="22"/>
                    </w:rPr>
                    <w:t>当</w:t>
                  </w:r>
                </w:p>
              </w:tc>
              <w:tc>
                <w:tcPr>
                  <w:tcW w:w="3402" w:type="dxa"/>
                  <w:shd w:val="clear" w:color="auto" w:fill="auto"/>
                  <w:vAlign w:val="center"/>
                </w:tcPr>
                <w:p w:rsidR="00E90A31" w:rsidRPr="003E2FC3" w:rsidRDefault="00E90A31" w:rsidP="002D2601">
                  <w:pPr>
                    <w:framePr w:hSpace="142" w:wrap="around" w:vAnchor="page" w:hAnchor="margin" w:x="57" w:y="2443"/>
                    <w:rPr>
                      <w:sz w:val="22"/>
                      <w:szCs w:val="22"/>
                    </w:rPr>
                  </w:pPr>
                  <w:r w:rsidRPr="003E2FC3">
                    <w:rPr>
                      <w:rFonts w:hint="eastAsia"/>
                      <w:sz w:val="22"/>
                      <w:szCs w:val="22"/>
                    </w:rPr>
                    <w:t xml:space="preserve">滋賀労働局　総務部企画室　</w:t>
                  </w:r>
                </w:p>
                <w:p w:rsidR="00E90A31" w:rsidRPr="003E2FC3" w:rsidRDefault="00E90A31" w:rsidP="002D2601">
                  <w:pPr>
                    <w:framePr w:hSpace="142" w:wrap="around" w:vAnchor="page" w:hAnchor="margin" w:x="57" w:y="2443"/>
                    <w:rPr>
                      <w:sz w:val="22"/>
                      <w:szCs w:val="22"/>
                    </w:rPr>
                  </w:pPr>
                  <w:r w:rsidRPr="003E2FC3">
                    <w:rPr>
                      <w:rFonts w:hint="eastAsia"/>
                      <w:sz w:val="22"/>
                      <w:szCs w:val="22"/>
                    </w:rPr>
                    <w:t xml:space="preserve">　企画室長　　上田　隆男</w:t>
                  </w:r>
                </w:p>
                <w:p w:rsidR="00E90A31" w:rsidRPr="003E2FC3" w:rsidRDefault="00E90A31" w:rsidP="002D2601">
                  <w:pPr>
                    <w:framePr w:hSpace="142" w:wrap="around" w:vAnchor="page" w:hAnchor="margin" w:x="57" w:y="2443"/>
                    <w:rPr>
                      <w:sz w:val="22"/>
                      <w:szCs w:val="22"/>
                    </w:rPr>
                  </w:pPr>
                  <w:r w:rsidRPr="003E2FC3">
                    <w:rPr>
                      <w:rFonts w:hint="eastAsia"/>
                      <w:sz w:val="22"/>
                      <w:szCs w:val="22"/>
                    </w:rPr>
                    <w:t xml:space="preserve">　労働紛争調整官　</w:t>
                  </w:r>
                  <w:r w:rsidR="00EC40CC">
                    <w:rPr>
                      <w:rFonts w:hint="eastAsia"/>
                      <w:sz w:val="22"/>
                      <w:szCs w:val="22"/>
                    </w:rPr>
                    <w:t>古川　八三</w:t>
                  </w:r>
                </w:p>
                <w:p w:rsidR="00E90A31" w:rsidRPr="003E2FC3" w:rsidRDefault="00E90A31" w:rsidP="002D2601">
                  <w:pPr>
                    <w:framePr w:hSpace="142" w:wrap="around" w:vAnchor="page" w:hAnchor="margin" w:x="57" w:y="2443"/>
                    <w:rPr>
                      <w:sz w:val="22"/>
                      <w:szCs w:val="22"/>
                    </w:rPr>
                  </w:pPr>
                  <w:r w:rsidRPr="003E2FC3">
                    <w:rPr>
                      <w:rFonts w:hint="eastAsia"/>
                      <w:sz w:val="22"/>
                      <w:szCs w:val="22"/>
                    </w:rPr>
                    <w:t xml:space="preserve">　電話　</w:t>
                  </w:r>
                  <w:r w:rsidRPr="003E2FC3">
                    <w:rPr>
                      <w:rFonts w:hint="eastAsia"/>
                      <w:sz w:val="22"/>
                      <w:szCs w:val="22"/>
                    </w:rPr>
                    <w:t>077</w:t>
                  </w:r>
                  <w:r w:rsidRPr="003E2FC3">
                    <w:rPr>
                      <w:rFonts w:hint="eastAsia"/>
                      <w:sz w:val="22"/>
                      <w:szCs w:val="22"/>
                    </w:rPr>
                    <w:t>－</w:t>
                  </w:r>
                  <w:r w:rsidRPr="003E2FC3">
                    <w:rPr>
                      <w:rFonts w:hint="eastAsia"/>
                      <w:sz w:val="22"/>
                      <w:szCs w:val="22"/>
                    </w:rPr>
                    <w:t>522</w:t>
                  </w:r>
                  <w:r w:rsidRPr="003E2FC3">
                    <w:rPr>
                      <w:rFonts w:hint="eastAsia"/>
                      <w:sz w:val="22"/>
                      <w:szCs w:val="22"/>
                    </w:rPr>
                    <w:t>－</w:t>
                  </w:r>
                  <w:r w:rsidRPr="003E2FC3">
                    <w:rPr>
                      <w:rFonts w:hint="eastAsia"/>
                      <w:sz w:val="22"/>
                      <w:szCs w:val="22"/>
                    </w:rPr>
                    <w:t>6648</w:t>
                  </w:r>
                </w:p>
              </w:tc>
            </w:tr>
          </w:tbl>
          <w:p w:rsidR="00063F2C" w:rsidRPr="005A50EB" w:rsidRDefault="00063F2C" w:rsidP="00006E65">
            <w:pPr>
              <w:widowControl/>
              <w:jc w:val="left"/>
              <w:rPr>
                <w:sz w:val="22"/>
                <w:szCs w:val="22"/>
              </w:rPr>
            </w:pPr>
          </w:p>
          <w:p w:rsidR="00E52EDD" w:rsidRPr="00EC40CC" w:rsidRDefault="00E52EDD" w:rsidP="00006E65">
            <w:pPr>
              <w:jc w:val="left"/>
              <w:rPr>
                <w:color w:val="FF0000"/>
                <w:sz w:val="22"/>
                <w:szCs w:val="22"/>
              </w:rPr>
            </w:pPr>
          </w:p>
          <w:p w:rsidR="00AE06DD" w:rsidRPr="008E4C00" w:rsidRDefault="00302D57" w:rsidP="00AE06DD">
            <w:pPr>
              <w:jc w:val="center"/>
              <w:rPr>
                <w:rFonts w:ascii="ＭＳ Ｐゴシック" w:eastAsia="ＭＳ Ｐゴシック" w:hAnsi="ＭＳ Ｐゴシック" w:cs="ＭＳ ゴシック"/>
                <w:b/>
                <w:sz w:val="32"/>
                <w:szCs w:val="32"/>
              </w:rPr>
            </w:pPr>
            <w:r w:rsidRPr="008E4C00">
              <w:rPr>
                <w:rFonts w:ascii="ＭＳ Ｐゴシック" w:eastAsia="ＭＳ Ｐゴシック" w:hAnsi="ＭＳ Ｐゴシック" w:cs="ＭＳ ゴシック" w:hint="eastAsia"/>
                <w:b/>
                <w:sz w:val="32"/>
                <w:szCs w:val="32"/>
              </w:rPr>
              <w:t>個別労働紛争</w:t>
            </w:r>
            <w:r w:rsidR="008E4C00">
              <w:rPr>
                <w:rFonts w:ascii="ＭＳ Ｐゴシック" w:eastAsia="ＭＳ Ｐゴシック" w:hAnsi="ＭＳ Ｐゴシック" w:cs="ＭＳ ゴシック" w:hint="eastAsia"/>
                <w:b/>
                <w:sz w:val="32"/>
                <w:szCs w:val="32"/>
              </w:rPr>
              <w:t>の</w:t>
            </w:r>
            <w:r w:rsidRPr="008E4C00">
              <w:rPr>
                <w:rFonts w:ascii="ＭＳ Ｐゴシック" w:eastAsia="ＭＳ Ｐゴシック" w:hAnsi="ＭＳ Ｐゴシック" w:cs="ＭＳ ゴシック" w:hint="eastAsia"/>
                <w:b/>
                <w:sz w:val="32"/>
                <w:szCs w:val="32"/>
              </w:rPr>
              <w:t>相談件数</w:t>
            </w:r>
            <w:r w:rsidR="008E4C00">
              <w:rPr>
                <w:rFonts w:ascii="ＭＳ Ｐゴシック" w:eastAsia="ＭＳ Ｐゴシック" w:hAnsi="ＭＳ Ｐゴシック" w:cs="ＭＳ ゴシック" w:hint="eastAsia"/>
                <w:b/>
                <w:sz w:val="32"/>
                <w:szCs w:val="32"/>
              </w:rPr>
              <w:t>は</w:t>
            </w:r>
            <w:r w:rsidR="00AE06DD" w:rsidRPr="008E4C00">
              <w:rPr>
                <w:rFonts w:ascii="ＭＳ Ｐゴシック" w:eastAsia="ＭＳ Ｐゴシック" w:hAnsi="ＭＳ Ｐゴシック" w:cs="ＭＳ ゴシック" w:hint="eastAsia"/>
                <w:b/>
                <w:sz w:val="32"/>
                <w:szCs w:val="32"/>
              </w:rPr>
              <w:t>「いじめ・嫌がらせ」が最多</w:t>
            </w:r>
          </w:p>
          <w:p w:rsidR="00AE06DD" w:rsidRPr="00EC40CC" w:rsidRDefault="00AE06DD" w:rsidP="001D3794">
            <w:pPr>
              <w:pStyle w:val="a9"/>
              <w:spacing w:line="380" w:lineRule="exact"/>
              <w:ind w:firstLineChars="400" w:firstLine="1285"/>
              <w:rPr>
                <w:rFonts w:ascii="ＭＳ Ｐゴシック" w:eastAsia="ＭＳ Ｐゴシック" w:hAnsi="ＭＳ Ｐゴシック" w:cs="ＭＳ ゴシック"/>
                <w:b/>
                <w:color w:val="FF0000"/>
                <w:sz w:val="32"/>
                <w:szCs w:val="32"/>
              </w:rPr>
            </w:pPr>
          </w:p>
          <w:p w:rsidR="001D3794" w:rsidRPr="00761856" w:rsidRDefault="001D3794" w:rsidP="00FC60F6">
            <w:pPr>
              <w:pStyle w:val="a9"/>
              <w:spacing w:line="380" w:lineRule="exact"/>
              <w:jc w:val="center"/>
              <w:rPr>
                <w:rFonts w:ascii="ＭＳ 明朝" w:hAnsi="ＭＳ 明朝" w:cs="ＭＳ ゴシック"/>
                <w:sz w:val="24"/>
                <w:szCs w:val="24"/>
              </w:rPr>
            </w:pPr>
            <w:r w:rsidRPr="00761856">
              <w:rPr>
                <w:rFonts w:ascii="ＭＳ 明朝" w:hAnsi="ＭＳ 明朝" w:cs="ＭＳ ゴシック" w:hint="eastAsia"/>
                <w:sz w:val="24"/>
                <w:szCs w:val="24"/>
              </w:rPr>
              <w:t>－ 個別労働紛争解決制度（平成</w:t>
            </w:r>
            <w:r w:rsidR="00EC40CC" w:rsidRPr="00761856">
              <w:rPr>
                <w:rFonts w:ascii="ＭＳ 明朝" w:hAnsi="ＭＳ 明朝" w:cs="ＭＳ ゴシック" w:hint="eastAsia"/>
                <w:sz w:val="24"/>
                <w:szCs w:val="24"/>
              </w:rPr>
              <w:t>２６</w:t>
            </w:r>
            <w:r w:rsidRPr="00761856">
              <w:rPr>
                <w:rFonts w:ascii="ＭＳ 明朝" w:hAnsi="ＭＳ 明朝" w:cs="ＭＳ ゴシック" w:hint="eastAsia"/>
                <w:sz w:val="24"/>
                <w:szCs w:val="24"/>
              </w:rPr>
              <w:t>年度）の運用状況について －</w:t>
            </w:r>
          </w:p>
          <w:p w:rsidR="001D3794" w:rsidRPr="00AE06DD" w:rsidRDefault="001D3794" w:rsidP="00006E65">
            <w:pPr>
              <w:rPr>
                <w:sz w:val="24"/>
              </w:rPr>
            </w:pPr>
          </w:p>
          <w:p w:rsidR="00063F2C" w:rsidRPr="00AE06DD" w:rsidRDefault="00063F2C" w:rsidP="00AE06DD">
            <w:pPr>
              <w:ind w:leftChars="100" w:left="210" w:firstLineChars="100" w:firstLine="240"/>
              <w:rPr>
                <w:sz w:val="24"/>
              </w:rPr>
            </w:pPr>
            <w:r w:rsidRPr="00AE06DD">
              <w:rPr>
                <w:rFonts w:hint="eastAsia"/>
                <w:sz w:val="24"/>
              </w:rPr>
              <w:t xml:space="preserve">滋賀労働局（局長　</w:t>
            </w:r>
            <w:r w:rsidR="00761856" w:rsidRPr="00AE06DD">
              <w:rPr>
                <w:rFonts w:hint="eastAsia"/>
                <w:sz w:val="24"/>
              </w:rPr>
              <w:t>辻　知之</w:t>
            </w:r>
            <w:r w:rsidRPr="00AE06DD">
              <w:rPr>
                <w:rFonts w:hint="eastAsia"/>
                <w:sz w:val="24"/>
              </w:rPr>
              <w:t>）では、この度、</w:t>
            </w:r>
            <w:r w:rsidR="0065748B" w:rsidRPr="00AE06DD">
              <w:rPr>
                <w:rFonts w:ascii="ＭＳ 明朝" w:hAnsi="ＭＳ 明朝" w:hint="eastAsia"/>
                <w:sz w:val="24"/>
              </w:rPr>
              <w:t>平成２</w:t>
            </w:r>
            <w:r w:rsidR="00761856" w:rsidRPr="00AE06DD">
              <w:rPr>
                <w:rFonts w:ascii="ＭＳ 明朝" w:hAnsi="ＭＳ 明朝" w:hint="eastAsia"/>
                <w:sz w:val="24"/>
              </w:rPr>
              <w:t>６</w:t>
            </w:r>
            <w:r w:rsidR="0065748B" w:rsidRPr="00AE06DD">
              <w:rPr>
                <w:rFonts w:ascii="ＭＳ 明朝" w:hAnsi="ＭＳ 明朝" w:hint="eastAsia"/>
                <w:sz w:val="24"/>
              </w:rPr>
              <w:t>年度の「個別労働紛争解決制度」の利用状況を次のとおり取りまとめ</w:t>
            </w:r>
            <w:r w:rsidRPr="00AE06DD">
              <w:rPr>
                <w:rFonts w:hint="eastAsia"/>
                <w:sz w:val="24"/>
              </w:rPr>
              <w:t>たので、公表します。</w:t>
            </w:r>
          </w:p>
          <w:p w:rsidR="00006E65" w:rsidRPr="00AE06DD" w:rsidRDefault="00006E65" w:rsidP="00D166E9">
            <w:pPr>
              <w:spacing w:line="240" w:lineRule="atLeast"/>
              <w:ind w:rightChars="124" w:right="260"/>
              <w:rPr>
                <w:color w:val="FF0000"/>
                <w:sz w:val="24"/>
              </w:rPr>
            </w:pPr>
          </w:p>
          <w:p w:rsidR="0017498E" w:rsidRPr="00761856" w:rsidRDefault="001D3794" w:rsidP="0017498E">
            <w:pPr>
              <w:spacing w:line="240" w:lineRule="atLeast"/>
              <w:ind w:leftChars="9" w:left="259" w:rightChars="124" w:right="260" w:hangingChars="100" w:hanging="240"/>
              <w:rPr>
                <w:sz w:val="24"/>
              </w:rPr>
            </w:pPr>
            <w:r w:rsidRPr="00761856">
              <w:rPr>
                <w:rFonts w:hint="eastAsia"/>
                <w:sz w:val="24"/>
              </w:rPr>
              <w:t>≪ポイント≫</w:t>
            </w:r>
          </w:p>
          <w:p w:rsidR="0045566F" w:rsidRDefault="0045566F" w:rsidP="0045566F">
            <w:pPr>
              <w:spacing w:line="240" w:lineRule="atLeast"/>
              <w:ind w:left="709" w:rightChars="124" w:right="260"/>
              <w:rPr>
                <w:sz w:val="24"/>
              </w:rPr>
            </w:pPr>
            <w:r>
              <w:rPr>
                <w:rFonts w:hint="eastAsia"/>
                <w:noProof/>
                <w:sz w:val="24"/>
              </w:rPr>
              <mc:AlternateContent>
                <mc:Choice Requires="wps">
                  <w:drawing>
                    <wp:anchor distT="0" distB="0" distL="114300" distR="114300" simplePos="0" relativeHeight="251666944" behindDoc="0" locked="0" layoutInCell="1" allowOverlap="1" wp14:anchorId="3B6EB97B" wp14:editId="21CE7BF4">
                      <wp:simplePos x="0" y="0"/>
                      <wp:positionH relativeFrom="column">
                        <wp:posOffset>34925</wp:posOffset>
                      </wp:positionH>
                      <wp:positionV relativeFrom="paragraph">
                        <wp:posOffset>78106</wp:posOffset>
                      </wp:positionV>
                      <wp:extent cx="5991225" cy="24193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991225" cy="2419350"/>
                              </a:xfrm>
                              <a:prstGeom prst="roundRect">
                                <a:avLst>
                                  <a:gd name="adj" fmla="val 4623"/>
                                </a:avLst>
                              </a:prstGeom>
                              <a:noFill/>
                              <a:ln cmpd="dbl">
                                <a:solidFill>
                                  <a:srgbClr val="0000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6" style="position:absolute;left:0;text-align:left;margin-left:2.75pt;margin-top:6.15pt;width:471.75pt;height:190.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5UuQIAAKAFAAAOAAAAZHJzL2Uyb0RvYy54bWysVM1uEzEQviPxDpbvdLPbpJComypKVYRU&#10;laot6tnxepMF22NsJ5vwGFx748Ir9MLbUInHYOzdbFLICZGDM7Mz883/nJ6tlSQrYV0FOqfpUY8S&#10;oTkUlZ7n9MPdxas3lDjPdMEkaJHTjXD0bPzyxWltRiKDBchCWIIg2o1qk9OF92aUJI4vhGLuCIzQ&#10;KCzBKuaRtfOksKxGdCWTrNc7SWqwhbHAhXP49bwR0nHEL0vB/fuydMITmVOMzcfXxncW3mR8ykZz&#10;y8yi4m0Y7B+iUKzS6LSDOmeekaWt/oJSFbfgoPRHHFQCZVlxEXPAbNLeH9ncLpgRMRcsjjNdmdz/&#10;g+VXq2tLqiKnA0o0U9iiX9+//nx8fHp4QOLpxzcyCEWqjRuh7q25ti3nkAwZr0urwj/mQtaxsJuu&#10;sGLtCcePg+EwzTL0wFGW9dPh8SCWPtmZG+v8WwGKBCKnFpa6uMH2xaqy1aXzsbxFGyQrPlJSKonN&#10;WjFJ+ifZcQgTAVtdpLaQwVDDRSVl7LbUhCuDGRczGdEdyKoI4qDo7Hw2lZYgKqaBv+m0Bd5TQ3Cp&#10;0VuoSlOHSPmNFAFD6htRYlEx86zxEMZZdLCMc6H9SYsbtYNZiSF0hukhQ+nT1qjVDWYijnln2Dtk&#10;+NxjZxG9gvadsao02EMAxafOc6O/zb7JOaQ/g2KDs2ShWTJn+EWFvbxkzl8zi43C/cNL4d/jU0qo&#10;cwotRckC7JdD34M+DjtKKalxS3PqPi+ZFZTIdxrXYJj2+2GtI9MfvM6QsfuS2b5EL9UUsK0p3iTD&#10;Ixn0vdySpQV1jwdlEryiiGmOvnPKvd0yU99cDzxJXEwmUQ1X2TB/qW8ND+ChqmH27tb3zJp2oD3u&#10;whVsN7od02Zid7rBUsNk6aGsfBDu6toyeAaQenZn9vmotTus498AAAD//wMAUEsDBBQABgAIAAAA&#10;IQCvQOHQ3gAAAAgBAAAPAAAAZHJzL2Rvd25yZXYueG1sTI9LT8MwEITvSPwHa5G4UYeGAk7jVDwE&#10;EgcOpL305iSbB9jrKHbb8O9ZTnDcmdHsN/lmdlYccQqDJw3XiwQEUu2bgToNu+3L1T2IEA01xnpC&#10;Dd8YYFOcn+Uma/yJPvBYxk5wCYXMaOhjHDMpQ92jM2HhRyT2Wj85E/mcOtlM5sTlzsplktxKZwbi&#10;D70Z8anH+qs8OA3+bvv++vlWlfFZKqv8vm0fd1Lry4v5YQ0i4hz/wvCLz+hQMFPlD9QEYTWsVhxk&#10;eZmCYFvdKJ5WaUhVmoIscvl/QPEDAAD//wMAUEsBAi0AFAAGAAgAAAAhALaDOJL+AAAA4QEAABMA&#10;AAAAAAAAAAAAAAAAAAAAAFtDb250ZW50X1R5cGVzXS54bWxQSwECLQAUAAYACAAAACEAOP0h/9YA&#10;AACUAQAACwAAAAAAAAAAAAAAAAAvAQAAX3JlbHMvLnJlbHNQSwECLQAUAAYACAAAACEA/ZWeVLkC&#10;AACgBQAADgAAAAAAAAAAAAAAAAAuAgAAZHJzL2Uyb0RvYy54bWxQSwECLQAUAAYACAAAACEAr0Dh&#10;0N4AAAAIAQAADwAAAAAAAAAAAAAAAAATBQAAZHJzL2Rvd25yZXYueG1sUEsFBgAAAAAEAAQA8wAA&#10;AB4GAAAAAA==&#10;" filled="f" strokecolor="#00c" strokeweight="2pt">
                      <v:stroke linestyle="thinThin"/>
                    </v:roundrect>
                  </w:pict>
                </mc:Fallback>
              </mc:AlternateContent>
            </w:r>
          </w:p>
          <w:p w:rsidR="001D3794" w:rsidRPr="00E654C8" w:rsidRDefault="0065748B" w:rsidP="001D3794">
            <w:pPr>
              <w:numPr>
                <w:ilvl w:val="0"/>
                <w:numId w:val="21"/>
              </w:numPr>
              <w:spacing w:line="240" w:lineRule="atLeast"/>
              <w:ind w:rightChars="124" w:right="260"/>
              <w:rPr>
                <w:sz w:val="24"/>
              </w:rPr>
            </w:pPr>
            <w:r w:rsidRPr="00761856">
              <w:rPr>
                <w:rFonts w:hint="eastAsia"/>
                <w:sz w:val="24"/>
              </w:rPr>
              <w:t>総合労働相談件数</w:t>
            </w:r>
            <w:r w:rsidR="001D3794" w:rsidRPr="00761856">
              <w:rPr>
                <w:rFonts w:hint="eastAsia"/>
                <w:sz w:val="24"/>
                <w:vertAlign w:val="subscript"/>
              </w:rPr>
              <w:t>（※）</w:t>
            </w:r>
            <w:r w:rsidRPr="00761856">
              <w:rPr>
                <w:rFonts w:hint="eastAsia"/>
                <w:sz w:val="24"/>
              </w:rPr>
              <w:t>は</w:t>
            </w:r>
            <w:r w:rsidR="00CD06AA" w:rsidRPr="00761856">
              <w:rPr>
                <w:rFonts w:hint="eastAsia"/>
                <w:sz w:val="24"/>
              </w:rPr>
              <w:t>10,</w:t>
            </w:r>
            <w:r w:rsidR="00761856" w:rsidRPr="00761856">
              <w:rPr>
                <w:rFonts w:hint="eastAsia"/>
                <w:sz w:val="24"/>
              </w:rPr>
              <w:t>162</w:t>
            </w:r>
            <w:r w:rsidR="001D3794" w:rsidRPr="00761856">
              <w:rPr>
                <w:rFonts w:hint="eastAsia"/>
                <w:sz w:val="24"/>
              </w:rPr>
              <w:t>件（前年度</w:t>
            </w:r>
            <w:r w:rsidRPr="00761856">
              <w:rPr>
                <w:rFonts w:hint="eastAsia"/>
                <w:sz w:val="24"/>
              </w:rPr>
              <w:t>比</w:t>
            </w:r>
            <w:r w:rsidR="001D3794" w:rsidRPr="00761856">
              <w:rPr>
                <w:rFonts w:hint="eastAsia"/>
                <w:sz w:val="24"/>
              </w:rPr>
              <w:t>▲</w:t>
            </w:r>
            <w:r w:rsidR="00761856" w:rsidRPr="00761856">
              <w:rPr>
                <w:rFonts w:hint="eastAsia"/>
                <w:sz w:val="24"/>
              </w:rPr>
              <w:t>646</w:t>
            </w:r>
            <w:r w:rsidR="001D3794" w:rsidRPr="00761856">
              <w:rPr>
                <w:rFonts w:hint="eastAsia"/>
                <w:sz w:val="24"/>
              </w:rPr>
              <w:t>件</w:t>
            </w:r>
            <w:r w:rsidR="001D3794" w:rsidRPr="00E654C8">
              <w:rPr>
                <w:rFonts w:hint="eastAsia"/>
                <w:sz w:val="24"/>
              </w:rPr>
              <w:t>、▲</w:t>
            </w:r>
            <w:r w:rsidR="00761856" w:rsidRPr="00E654C8">
              <w:rPr>
                <w:rFonts w:hint="eastAsia"/>
                <w:sz w:val="24"/>
              </w:rPr>
              <w:t>6.0</w:t>
            </w:r>
            <w:r w:rsidR="001D3794" w:rsidRPr="00E654C8">
              <w:rPr>
                <w:rFonts w:hint="eastAsia"/>
                <w:sz w:val="24"/>
              </w:rPr>
              <w:t>％）、</w:t>
            </w:r>
            <w:r w:rsidR="0017498E" w:rsidRPr="00E654C8">
              <w:rPr>
                <w:rFonts w:hint="eastAsia"/>
                <w:sz w:val="24"/>
              </w:rPr>
              <w:t>平成</w:t>
            </w:r>
            <w:r w:rsidR="0017498E" w:rsidRPr="00E654C8">
              <w:rPr>
                <w:rFonts w:hint="eastAsia"/>
                <w:sz w:val="24"/>
              </w:rPr>
              <w:t>20</w:t>
            </w:r>
            <w:r w:rsidR="001D3794" w:rsidRPr="00E654C8">
              <w:rPr>
                <w:rFonts w:hint="eastAsia"/>
                <w:sz w:val="24"/>
              </w:rPr>
              <w:t>年度以降、</w:t>
            </w:r>
            <w:r w:rsidR="00F36FEE">
              <w:rPr>
                <w:rFonts w:hint="eastAsia"/>
                <w:sz w:val="24"/>
              </w:rPr>
              <w:t>７</w:t>
            </w:r>
            <w:r w:rsidR="001D3794" w:rsidRPr="00E654C8">
              <w:rPr>
                <w:rFonts w:hint="eastAsia"/>
                <w:sz w:val="24"/>
              </w:rPr>
              <w:t>年連続で</w:t>
            </w:r>
            <w:r w:rsidR="00AE06DD">
              <w:rPr>
                <w:rFonts w:hint="eastAsia"/>
                <w:sz w:val="24"/>
              </w:rPr>
              <w:t>１</w:t>
            </w:r>
            <w:r w:rsidR="0017498E" w:rsidRPr="00E654C8">
              <w:rPr>
                <w:rFonts w:hint="eastAsia"/>
                <w:sz w:val="24"/>
              </w:rPr>
              <w:t>万件を超え</w:t>
            </w:r>
            <w:r w:rsidR="001D3794" w:rsidRPr="00E654C8">
              <w:rPr>
                <w:rFonts w:hint="eastAsia"/>
                <w:sz w:val="24"/>
              </w:rPr>
              <w:t>、高止まりで推移</w:t>
            </w:r>
            <w:r w:rsidR="00CD06AA" w:rsidRPr="00E654C8">
              <w:rPr>
                <w:rFonts w:hint="eastAsia"/>
                <w:sz w:val="24"/>
              </w:rPr>
              <w:t>。</w:t>
            </w:r>
          </w:p>
          <w:p w:rsidR="00834D39" w:rsidRPr="00E654C8" w:rsidRDefault="0012671B" w:rsidP="001D3794">
            <w:pPr>
              <w:numPr>
                <w:ilvl w:val="0"/>
                <w:numId w:val="21"/>
              </w:numPr>
              <w:spacing w:line="240" w:lineRule="atLeast"/>
              <w:ind w:rightChars="124" w:right="260"/>
              <w:rPr>
                <w:sz w:val="24"/>
              </w:rPr>
            </w:pPr>
            <w:r w:rsidRPr="00E654C8">
              <w:rPr>
                <w:rFonts w:hint="eastAsia"/>
                <w:sz w:val="24"/>
              </w:rPr>
              <w:t>このうち、</w:t>
            </w:r>
            <w:r w:rsidR="0065748B" w:rsidRPr="00E654C8">
              <w:rPr>
                <w:rFonts w:hint="eastAsia"/>
                <w:sz w:val="24"/>
              </w:rPr>
              <w:t>個別労働紛争相談件数</w:t>
            </w:r>
            <w:r w:rsidR="001D3794" w:rsidRPr="00E654C8">
              <w:rPr>
                <w:rFonts w:hint="eastAsia"/>
                <w:sz w:val="24"/>
                <w:vertAlign w:val="subscript"/>
              </w:rPr>
              <w:t>（※）</w:t>
            </w:r>
            <w:r w:rsidR="0065748B" w:rsidRPr="00E654C8">
              <w:rPr>
                <w:rFonts w:hint="eastAsia"/>
                <w:sz w:val="24"/>
              </w:rPr>
              <w:t>は</w:t>
            </w:r>
            <w:r w:rsidR="00761856" w:rsidRPr="00E654C8">
              <w:rPr>
                <w:rFonts w:hint="eastAsia"/>
                <w:sz w:val="24"/>
              </w:rPr>
              <w:t>2,529</w:t>
            </w:r>
            <w:r w:rsidR="00E73CA1" w:rsidRPr="00E654C8">
              <w:rPr>
                <w:rFonts w:hint="eastAsia"/>
                <w:sz w:val="24"/>
              </w:rPr>
              <w:t>件</w:t>
            </w:r>
            <w:r w:rsidR="001D3794" w:rsidRPr="00E654C8">
              <w:rPr>
                <w:rFonts w:hint="eastAsia"/>
                <w:sz w:val="24"/>
              </w:rPr>
              <w:t>（前年度比</w:t>
            </w:r>
            <w:r w:rsidR="00761856" w:rsidRPr="00E654C8">
              <w:rPr>
                <w:rFonts w:hint="eastAsia"/>
                <w:sz w:val="24"/>
              </w:rPr>
              <w:t>▲</w:t>
            </w:r>
            <w:r w:rsidR="00761856" w:rsidRPr="00E654C8">
              <w:rPr>
                <w:rFonts w:hint="eastAsia"/>
                <w:sz w:val="24"/>
              </w:rPr>
              <w:t>163</w:t>
            </w:r>
            <w:r w:rsidR="001D3794" w:rsidRPr="00E654C8">
              <w:rPr>
                <w:rFonts w:hint="eastAsia"/>
                <w:sz w:val="24"/>
              </w:rPr>
              <w:t>件、</w:t>
            </w:r>
            <w:r w:rsidR="00761856" w:rsidRPr="00E654C8">
              <w:rPr>
                <w:rFonts w:hint="eastAsia"/>
                <w:sz w:val="24"/>
              </w:rPr>
              <w:t>▲</w:t>
            </w:r>
            <w:r w:rsidR="001D3794" w:rsidRPr="00E654C8">
              <w:rPr>
                <w:rFonts w:hint="eastAsia"/>
                <w:sz w:val="24"/>
              </w:rPr>
              <w:t>6.</w:t>
            </w:r>
            <w:r w:rsidR="00761856" w:rsidRPr="00E654C8">
              <w:rPr>
                <w:rFonts w:hint="eastAsia"/>
                <w:sz w:val="24"/>
              </w:rPr>
              <w:t>1</w:t>
            </w:r>
            <w:r w:rsidR="00E654C8" w:rsidRPr="00E654C8">
              <w:rPr>
                <w:rFonts w:hint="eastAsia"/>
                <w:sz w:val="24"/>
              </w:rPr>
              <w:t>％）で全総合労働相談に占める割合は前年度に引き続き過去</w:t>
            </w:r>
            <w:r w:rsidR="00E654C8" w:rsidRPr="00E654C8">
              <w:rPr>
                <w:rFonts w:hint="eastAsia"/>
                <w:sz w:val="24"/>
              </w:rPr>
              <w:t>10</w:t>
            </w:r>
            <w:r w:rsidR="00E654C8" w:rsidRPr="00E654C8">
              <w:rPr>
                <w:rFonts w:hint="eastAsia"/>
                <w:sz w:val="24"/>
              </w:rPr>
              <w:t>年で</w:t>
            </w:r>
            <w:r w:rsidR="002A6F59" w:rsidRPr="00E654C8">
              <w:rPr>
                <w:rFonts w:hint="eastAsia"/>
                <w:sz w:val="24"/>
              </w:rPr>
              <w:t>最多</w:t>
            </w:r>
            <w:r w:rsidR="00F36FEE">
              <w:rPr>
                <w:rFonts w:hint="eastAsia"/>
                <w:sz w:val="24"/>
              </w:rPr>
              <w:t>（</w:t>
            </w:r>
            <w:r w:rsidR="00F36FEE">
              <w:rPr>
                <w:rFonts w:hint="eastAsia"/>
                <w:sz w:val="24"/>
              </w:rPr>
              <w:t>24.9</w:t>
            </w:r>
            <w:r w:rsidR="00F36FEE">
              <w:rPr>
                <w:rFonts w:hint="eastAsia"/>
                <w:sz w:val="24"/>
              </w:rPr>
              <w:t>％）</w:t>
            </w:r>
            <w:r w:rsidR="0065748B" w:rsidRPr="00E654C8">
              <w:rPr>
                <w:rFonts w:hint="eastAsia"/>
                <w:sz w:val="24"/>
              </w:rPr>
              <w:t>。</w:t>
            </w:r>
          </w:p>
          <w:p w:rsidR="00FC60F6" w:rsidRPr="00E654C8" w:rsidRDefault="0065748B" w:rsidP="002B26F9">
            <w:pPr>
              <w:numPr>
                <w:ilvl w:val="0"/>
                <w:numId w:val="21"/>
              </w:numPr>
              <w:spacing w:line="240" w:lineRule="atLeast"/>
              <w:ind w:rightChars="124" w:right="260"/>
              <w:rPr>
                <w:sz w:val="24"/>
              </w:rPr>
            </w:pPr>
            <w:r w:rsidRPr="00E654C8">
              <w:rPr>
                <w:rFonts w:hint="eastAsia"/>
                <w:sz w:val="24"/>
              </w:rPr>
              <w:t>個別労働紛争相談の内容をみると、</w:t>
            </w:r>
            <w:r w:rsidR="0012671B" w:rsidRPr="00E654C8">
              <w:rPr>
                <w:rFonts w:hint="eastAsia"/>
                <w:sz w:val="24"/>
              </w:rPr>
              <w:t>「</w:t>
            </w:r>
            <w:r w:rsidRPr="00E654C8">
              <w:rPr>
                <w:rFonts w:hint="eastAsia"/>
                <w:sz w:val="24"/>
              </w:rPr>
              <w:t>いじめ・嫌がらせ</w:t>
            </w:r>
            <w:r w:rsidR="0012671B" w:rsidRPr="00E654C8">
              <w:rPr>
                <w:rFonts w:hint="eastAsia"/>
                <w:sz w:val="24"/>
              </w:rPr>
              <w:t>」</w:t>
            </w:r>
            <w:r w:rsidR="00FC60F6" w:rsidRPr="00E654C8">
              <w:rPr>
                <w:rFonts w:hint="eastAsia"/>
                <w:sz w:val="24"/>
              </w:rPr>
              <w:t>に係る</w:t>
            </w:r>
            <w:r w:rsidR="00E64D19" w:rsidRPr="00E654C8">
              <w:rPr>
                <w:rFonts w:hint="eastAsia"/>
                <w:sz w:val="24"/>
              </w:rPr>
              <w:t>相談</w:t>
            </w:r>
            <w:r w:rsidR="00FC60F6" w:rsidRPr="00E654C8">
              <w:rPr>
                <w:rFonts w:hint="eastAsia"/>
                <w:sz w:val="24"/>
              </w:rPr>
              <w:t>の</w:t>
            </w:r>
            <w:r w:rsidR="00E64D19" w:rsidRPr="00E654C8">
              <w:rPr>
                <w:rFonts w:hint="eastAsia"/>
                <w:sz w:val="24"/>
              </w:rPr>
              <w:t>件数</w:t>
            </w:r>
            <w:r w:rsidR="00592189" w:rsidRPr="00E654C8">
              <w:rPr>
                <w:rFonts w:hint="eastAsia"/>
                <w:sz w:val="24"/>
              </w:rPr>
              <w:t>が</w:t>
            </w:r>
            <w:r w:rsidR="00E64D19" w:rsidRPr="00E654C8">
              <w:rPr>
                <w:rFonts w:hint="eastAsia"/>
                <w:sz w:val="24"/>
              </w:rPr>
              <w:t>5</w:t>
            </w:r>
            <w:r w:rsidR="00E654C8" w:rsidRPr="00E654C8">
              <w:rPr>
                <w:rFonts w:hint="eastAsia"/>
                <w:sz w:val="24"/>
              </w:rPr>
              <w:t>62</w:t>
            </w:r>
            <w:r w:rsidR="00E64D19" w:rsidRPr="00E654C8">
              <w:rPr>
                <w:rFonts w:hint="eastAsia"/>
                <w:sz w:val="24"/>
              </w:rPr>
              <w:t>件と</w:t>
            </w:r>
            <w:r w:rsidR="002B26F9" w:rsidRPr="002B26F9">
              <w:rPr>
                <w:rFonts w:hint="eastAsia"/>
                <w:sz w:val="24"/>
              </w:rPr>
              <w:t>平成</w:t>
            </w:r>
            <w:r w:rsidR="002B26F9" w:rsidRPr="002B26F9">
              <w:rPr>
                <w:rFonts w:hint="eastAsia"/>
                <w:sz w:val="24"/>
              </w:rPr>
              <w:t>2</w:t>
            </w:r>
            <w:r w:rsidR="002D2601">
              <w:rPr>
                <w:rFonts w:hint="eastAsia"/>
                <w:sz w:val="24"/>
              </w:rPr>
              <w:t>2</w:t>
            </w:r>
            <w:bookmarkStart w:id="0" w:name="_GoBack"/>
            <w:bookmarkEnd w:id="0"/>
            <w:r w:rsidR="002B26F9" w:rsidRPr="002B26F9">
              <w:rPr>
                <w:rFonts w:hint="eastAsia"/>
                <w:sz w:val="24"/>
              </w:rPr>
              <w:t>年度以降</w:t>
            </w:r>
            <w:r w:rsidR="002B26F9" w:rsidRPr="002B26F9">
              <w:rPr>
                <w:rFonts w:hint="eastAsia"/>
                <w:sz w:val="24"/>
              </w:rPr>
              <w:t>5</w:t>
            </w:r>
            <w:r w:rsidR="002B26F9" w:rsidRPr="002B26F9">
              <w:rPr>
                <w:rFonts w:hint="eastAsia"/>
                <w:sz w:val="24"/>
              </w:rPr>
              <w:t>年連続最多</w:t>
            </w:r>
            <w:r w:rsidR="00FC60F6" w:rsidRPr="00E654C8">
              <w:rPr>
                <w:rFonts w:hint="eastAsia"/>
                <w:sz w:val="24"/>
              </w:rPr>
              <w:t>。個別労働紛争の</w:t>
            </w:r>
            <w:r w:rsidR="002A6F59" w:rsidRPr="00E654C8">
              <w:rPr>
                <w:rFonts w:hint="eastAsia"/>
                <w:sz w:val="24"/>
              </w:rPr>
              <w:t>約</w:t>
            </w:r>
            <w:r w:rsidR="00FC60F6" w:rsidRPr="00E654C8">
              <w:rPr>
                <w:rFonts w:hint="eastAsia"/>
                <w:sz w:val="24"/>
              </w:rPr>
              <w:t>５件に１件（</w:t>
            </w:r>
            <w:r w:rsidR="00E654C8" w:rsidRPr="00E654C8">
              <w:rPr>
                <w:rFonts w:hint="eastAsia"/>
                <w:sz w:val="24"/>
              </w:rPr>
              <w:t>2</w:t>
            </w:r>
            <w:r w:rsidR="008F35A8">
              <w:rPr>
                <w:rFonts w:hint="eastAsia"/>
                <w:sz w:val="24"/>
              </w:rPr>
              <w:t>1</w:t>
            </w:r>
            <w:r w:rsidR="00FC60F6" w:rsidRPr="00E654C8">
              <w:rPr>
                <w:rFonts w:hint="eastAsia"/>
                <w:sz w:val="24"/>
              </w:rPr>
              <w:t>.</w:t>
            </w:r>
            <w:r w:rsidR="008F35A8">
              <w:rPr>
                <w:rFonts w:hint="eastAsia"/>
                <w:sz w:val="24"/>
              </w:rPr>
              <w:t>9</w:t>
            </w:r>
            <w:r w:rsidR="00FC60F6" w:rsidRPr="00E654C8">
              <w:rPr>
                <w:rFonts w:hint="eastAsia"/>
                <w:sz w:val="24"/>
              </w:rPr>
              <w:t>％）を占めている</w:t>
            </w:r>
            <w:r w:rsidRPr="00E654C8">
              <w:rPr>
                <w:rFonts w:hint="eastAsia"/>
                <w:sz w:val="24"/>
              </w:rPr>
              <w:t>。</w:t>
            </w:r>
          </w:p>
          <w:p w:rsidR="00831952" w:rsidRPr="00E654C8" w:rsidRDefault="00592189" w:rsidP="00FC60F6">
            <w:pPr>
              <w:numPr>
                <w:ilvl w:val="0"/>
                <w:numId w:val="21"/>
              </w:numPr>
              <w:spacing w:line="240" w:lineRule="atLeast"/>
              <w:ind w:rightChars="124" w:right="260"/>
              <w:rPr>
                <w:sz w:val="24"/>
              </w:rPr>
            </w:pPr>
            <w:r w:rsidRPr="00E654C8">
              <w:rPr>
                <w:rFonts w:hint="eastAsia"/>
                <w:sz w:val="24"/>
              </w:rPr>
              <w:t>労働局長による助言・指導申出件数は</w:t>
            </w:r>
            <w:r w:rsidR="00E654C8" w:rsidRPr="00E654C8">
              <w:rPr>
                <w:rFonts w:hint="eastAsia"/>
                <w:sz w:val="24"/>
              </w:rPr>
              <w:t>188</w:t>
            </w:r>
            <w:r w:rsidR="008D1E00" w:rsidRPr="00E654C8">
              <w:rPr>
                <w:rFonts w:hint="eastAsia"/>
                <w:sz w:val="24"/>
              </w:rPr>
              <w:t>件</w:t>
            </w:r>
            <w:r w:rsidR="00835943">
              <w:rPr>
                <w:rFonts w:hint="eastAsia"/>
                <w:sz w:val="24"/>
              </w:rPr>
              <w:t>（前年度</w:t>
            </w:r>
            <w:r w:rsidR="00835943">
              <w:rPr>
                <w:rFonts w:hint="eastAsia"/>
                <w:sz w:val="24"/>
              </w:rPr>
              <w:t>168</w:t>
            </w:r>
            <w:r w:rsidR="00835943">
              <w:rPr>
                <w:rFonts w:hint="eastAsia"/>
                <w:sz w:val="24"/>
              </w:rPr>
              <w:t>件）</w:t>
            </w:r>
            <w:r w:rsidR="00831952" w:rsidRPr="00E654C8">
              <w:rPr>
                <w:rFonts w:hint="eastAsia"/>
                <w:sz w:val="24"/>
              </w:rPr>
              <w:t>、あっせん申請件数</w:t>
            </w:r>
            <w:r w:rsidR="00F52EAC" w:rsidRPr="00E654C8">
              <w:rPr>
                <w:rFonts w:hint="eastAsia"/>
                <w:sz w:val="24"/>
              </w:rPr>
              <w:t>は</w:t>
            </w:r>
            <w:r w:rsidR="00D166E9" w:rsidRPr="00E654C8">
              <w:rPr>
                <w:rFonts w:hint="eastAsia"/>
                <w:sz w:val="24"/>
              </w:rPr>
              <w:t>7</w:t>
            </w:r>
            <w:r w:rsidR="00E654C8" w:rsidRPr="00E654C8">
              <w:rPr>
                <w:rFonts w:hint="eastAsia"/>
                <w:sz w:val="24"/>
              </w:rPr>
              <w:t>3</w:t>
            </w:r>
            <w:r w:rsidR="00D166E9" w:rsidRPr="00E654C8">
              <w:rPr>
                <w:rFonts w:hint="eastAsia"/>
                <w:sz w:val="24"/>
              </w:rPr>
              <w:t>件</w:t>
            </w:r>
            <w:r w:rsidR="00FC60F6" w:rsidRPr="00E654C8">
              <w:rPr>
                <w:rFonts w:hint="eastAsia"/>
                <w:sz w:val="24"/>
              </w:rPr>
              <w:t>（前年度</w:t>
            </w:r>
            <w:r w:rsidR="00FC60F6" w:rsidRPr="00E654C8">
              <w:rPr>
                <w:rFonts w:hint="eastAsia"/>
                <w:sz w:val="24"/>
              </w:rPr>
              <w:t>7</w:t>
            </w:r>
            <w:r w:rsidR="00E654C8" w:rsidRPr="00E654C8">
              <w:rPr>
                <w:rFonts w:hint="eastAsia"/>
                <w:sz w:val="24"/>
              </w:rPr>
              <w:t>1</w:t>
            </w:r>
            <w:r w:rsidR="00FC60F6" w:rsidRPr="00E654C8">
              <w:rPr>
                <w:rFonts w:hint="eastAsia"/>
                <w:sz w:val="24"/>
              </w:rPr>
              <w:t>件）</w:t>
            </w:r>
            <w:r w:rsidR="00D166E9" w:rsidRPr="00E654C8">
              <w:rPr>
                <w:rFonts w:hint="eastAsia"/>
                <w:sz w:val="24"/>
              </w:rPr>
              <w:t>と</w:t>
            </w:r>
            <w:r w:rsidR="008D1E00" w:rsidRPr="00E654C8">
              <w:rPr>
                <w:rFonts w:hint="eastAsia"/>
                <w:sz w:val="24"/>
              </w:rPr>
              <w:t>、いずれも平成</w:t>
            </w:r>
            <w:r w:rsidR="008D1E00" w:rsidRPr="00E654C8">
              <w:rPr>
                <w:rFonts w:hint="eastAsia"/>
                <w:sz w:val="24"/>
              </w:rPr>
              <w:t>2</w:t>
            </w:r>
            <w:r w:rsidR="00E654C8" w:rsidRPr="00E654C8">
              <w:rPr>
                <w:rFonts w:hint="eastAsia"/>
                <w:sz w:val="24"/>
              </w:rPr>
              <w:t>5</w:t>
            </w:r>
            <w:r w:rsidR="008D1E00" w:rsidRPr="00E654C8">
              <w:rPr>
                <w:rFonts w:hint="eastAsia"/>
                <w:sz w:val="24"/>
              </w:rPr>
              <w:t>年度に比べて</w:t>
            </w:r>
            <w:r w:rsidR="00E654C8" w:rsidRPr="00E654C8">
              <w:rPr>
                <w:rFonts w:hint="eastAsia"/>
                <w:sz w:val="24"/>
              </w:rPr>
              <w:t>増加</w:t>
            </w:r>
            <w:r w:rsidR="008D1E00" w:rsidRPr="00E654C8">
              <w:rPr>
                <w:rFonts w:hint="eastAsia"/>
                <w:sz w:val="24"/>
              </w:rPr>
              <w:t>した。</w:t>
            </w:r>
          </w:p>
          <w:p w:rsidR="00063F2C" w:rsidRDefault="00835943" w:rsidP="00FC60F6">
            <w:pPr>
              <w:numPr>
                <w:ilvl w:val="0"/>
                <w:numId w:val="21"/>
              </w:numPr>
              <w:spacing w:line="240" w:lineRule="atLeast"/>
              <w:ind w:rightChars="124" w:right="260"/>
              <w:rPr>
                <w:sz w:val="24"/>
              </w:rPr>
            </w:pPr>
            <w:r>
              <w:rPr>
                <w:rFonts w:hint="eastAsia"/>
                <w:sz w:val="24"/>
              </w:rPr>
              <w:t>助言・指導における</w:t>
            </w:r>
            <w:r w:rsidR="0045566F">
              <w:rPr>
                <w:rFonts w:hint="eastAsia"/>
                <w:sz w:val="24"/>
              </w:rPr>
              <w:t>「</w:t>
            </w:r>
            <w:r>
              <w:rPr>
                <w:rFonts w:hint="eastAsia"/>
                <w:sz w:val="24"/>
              </w:rPr>
              <w:t>解決</w:t>
            </w:r>
            <w:r w:rsidR="0045566F">
              <w:rPr>
                <w:rFonts w:hint="eastAsia"/>
                <w:sz w:val="24"/>
              </w:rPr>
              <w:t>」したもの、</w:t>
            </w:r>
            <w:r w:rsidR="00EE1FE0">
              <w:rPr>
                <w:rFonts w:hint="eastAsia"/>
                <w:sz w:val="24"/>
              </w:rPr>
              <w:t>または、</w:t>
            </w:r>
            <w:r w:rsidR="0045566F">
              <w:rPr>
                <w:rFonts w:hint="eastAsia"/>
                <w:sz w:val="24"/>
              </w:rPr>
              <w:t>「</w:t>
            </w:r>
            <w:r w:rsidR="008E4C00">
              <w:rPr>
                <w:rFonts w:hint="eastAsia"/>
                <w:sz w:val="24"/>
              </w:rPr>
              <w:t>一定の改善</w:t>
            </w:r>
            <w:r w:rsidR="0045566F">
              <w:rPr>
                <w:rFonts w:hint="eastAsia"/>
                <w:sz w:val="24"/>
              </w:rPr>
              <w:t>」が図られたもの</w:t>
            </w:r>
            <w:r>
              <w:rPr>
                <w:rFonts w:hint="eastAsia"/>
                <w:sz w:val="24"/>
              </w:rPr>
              <w:t>は</w:t>
            </w:r>
            <w:r w:rsidR="008E4C00">
              <w:rPr>
                <w:rFonts w:hint="eastAsia"/>
                <w:sz w:val="24"/>
              </w:rPr>
              <w:t>80.3</w:t>
            </w:r>
            <w:r w:rsidR="00DF712C">
              <w:rPr>
                <w:rFonts w:hint="eastAsia"/>
                <w:sz w:val="24"/>
              </w:rPr>
              <w:t>％</w:t>
            </w:r>
            <w:r>
              <w:rPr>
                <w:rFonts w:hint="eastAsia"/>
                <w:sz w:val="24"/>
              </w:rPr>
              <w:t>、</w:t>
            </w:r>
            <w:r w:rsidR="00831952" w:rsidRPr="00E654C8">
              <w:rPr>
                <w:rFonts w:hint="eastAsia"/>
                <w:sz w:val="24"/>
              </w:rPr>
              <w:t>あっせんにおける</w:t>
            </w:r>
            <w:r w:rsidR="00EC1C91" w:rsidRPr="00E654C8">
              <w:rPr>
                <w:rFonts w:hint="eastAsia"/>
                <w:sz w:val="24"/>
              </w:rPr>
              <w:t>合意率</w:t>
            </w:r>
            <w:r w:rsidR="008E4C00">
              <w:rPr>
                <w:rFonts w:hint="eastAsia"/>
                <w:sz w:val="24"/>
              </w:rPr>
              <w:t>は</w:t>
            </w:r>
            <w:r w:rsidR="00E654C8" w:rsidRPr="00E654C8">
              <w:rPr>
                <w:rFonts w:hint="eastAsia"/>
                <w:sz w:val="24"/>
              </w:rPr>
              <w:t>40.0</w:t>
            </w:r>
            <w:r w:rsidR="00DF712C">
              <w:rPr>
                <w:rFonts w:hint="eastAsia"/>
                <w:sz w:val="24"/>
              </w:rPr>
              <w:t>％</w:t>
            </w:r>
            <w:r w:rsidR="008E4C00">
              <w:rPr>
                <w:rFonts w:hint="eastAsia"/>
                <w:sz w:val="24"/>
              </w:rPr>
              <w:t>であった</w:t>
            </w:r>
            <w:r w:rsidR="00C37BC2" w:rsidRPr="00E654C8">
              <w:rPr>
                <w:rFonts w:hint="eastAsia"/>
                <w:sz w:val="24"/>
              </w:rPr>
              <w:t>。</w:t>
            </w:r>
          </w:p>
          <w:p w:rsidR="0045566F" w:rsidRPr="0045566F" w:rsidRDefault="0045566F" w:rsidP="0045566F">
            <w:pPr>
              <w:spacing w:line="240" w:lineRule="atLeast"/>
              <w:ind w:left="709" w:rightChars="124" w:right="260"/>
              <w:rPr>
                <w:sz w:val="24"/>
              </w:rPr>
            </w:pPr>
          </w:p>
          <w:p w:rsidR="0045566F" w:rsidRPr="00E654C8" w:rsidRDefault="0045566F" w:rsidP="0045566F">
            <w:pPr>
              <w:spacing w:line="240" w:lineRule="atLeast"/>
              <w:ind w:left="709" w:rightChars="124" w:right="260"/>
              <w:rPr>
                <w:sz w:val="24"/>
              </w:rPr>
            </w:pPr>
          </w:p>
          <w:p w:rsidR="00834D39" w:rsidRPr="00AE06DD" w:rsidRDefault="00834D39" w:rsidP="00834D39">
            <w:pPr>
              <w:rPr>
                <w:sz w:val="18"/>
              </w:rPr>
            </w:pPr>
          </w:p>
          <w:p w:rsidR="00266ECF" w:rsidRPr="0045566F" w:rsidRDefault="007873CE" w:rsidP="0045566F">
            <w:pPr>
              <w:ind w:firstLineChars="200" w:firstLine="420"/>
              <w:rPr>
                <w:szCs w:val="21"/>
              </w:rPr>
            </w:pPr>
            <w:r w:rsidRPr="0045566F">
              <w:rPr>
                <w:rFonts w:hint="eastAsia"/>
                <w:szCs w:val="21"/>
              </w:rPr>
              <w:t>総合労働相談に関する概要</w:t>
            </w:r>
          </w:p>
          <w:tbl>
            <w:tblPr>
              <w:tblW w:w="470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416"/>
              <w:gridCol w:w="2373"/>
              <w:gridCol w:w="2214"/>
              <w:gridCol w:w="2213"/>
            </w:tblGrid>
            <w:tr w:rsidR="00A60426" w:rsidRPr="00EC40CC" w:rsidTr="0045566F">
              <w:tc>
                <w:tcPr>
                  <w:tcW w:w="399" w:type="pct"/>
                  <w:shd w:val="clear" w:color="auto" w:fill="auto"/>
                  <w:vAlign w:val="center"/>
                </w:tcPr>
                <w:p w:rsidR="00A60426" w:rsidRPr="00126317" w:rsidRDefault="00A60426" w:rsidP="002D2601">
                  <w:pPr>
                    <w:framePr w:hSpace="142" w:wrap="around" w:vAnchor="page" w:hAnchor="margin" w:x="57" w:y="2443"/>
                    <w:rPr>
                      <w:sz w:val="18"/>
                    </w:rPr>
                  </w:pPr>
                  <w:r w:rsidRPr="00126317">
                    <w:rPr>
                      <w:rFonts w:hint="eastAsia"/>
                      <w:sz w:val="18"/>
                    </w:rPr>
                    <w:t>（１）</w:t>
                  </w:r>
                </w:p>
              </w:tc>
              <w:tc>
                <w:tcPr>
                  <w:tcW w:w="793" w:type="pct"/>
                  <w:tcBorders>
                    <w:right w:val="double" w:sz="4" w:space="0" w:color="auto"/>
                  </w:tcBorders>
                  <w:shd w:val="clear" w:color="auto" w:fill="auto"/>
                  <w:vAlign w:val="center"/>
                </w:tcPr>
                <w:p w:rsidR="00A60426" w:rsidRPr="00126317" w:rsidRDefault="00A60426" w:rsidP="002D2601">
                  <w:pPr>
                    <w:framePr w:hSpace="142" w:wrap="around" w:vAnchor="page" w:hAnchor="margin" w:x="57" w:y="2443"/>
                    <w:rPr>
                      <w:sz w:val="18"/>
                    </w:rPr>
                  </w:pPr>
                  <w:r w:rsidRPr="00126317">
                    <w:rPr>
                      <w:rFonts w:hint="eastAsia"/>
                      <w:sz w:val="18"/>
                    </w:rPr>
                    <w:t>相談者の種類</w:t>
                  </w:r>
                </w:p>
                <w:p w:rsidR="00A60426" w:rsidRPr="00126317" w:rsidRDefault="00A60426" w:rsidP="002D2601">
                  <w:pPr>
                    <w:framePr w:hSpace="142" w:wrap="around" w:vAnchor="page" w:hAnchor="margin" w:x="57" w:y="2443"/>
                    <w:rPr>
                      <w:sz w:val="18"/>
                    </w:rPr>
                  </w:pPr>
                  <w:r w:rsidRPr="00126317">
                    <w:rPr>
                      <w:rFonts w:hint="eastAsia"/>
                      <w:sz w:val="18"/>
                    </w:rPr>
                    <w:t xml:space="preserve">計　</w:t>
                  </w:r>
                  <w:r w:rsidR="00126317" w:rsidRPr="00126317">
                    <w:rPr>
                      <w:rFonts w:hint="eastAsia"/>
                      <w:sz w:val="18"/>
                    </w:rPr>
                    <w:t>10,162</w:t>
                  </w:r>
                  <w:r w:rsidRPr="00126317">
                    <w:rPr>
                      <w:rFonts w:hint="eastAsia"/>
                      <w:sz w:val="18"/>
                    </w:rPr>
                    <w:t>件</w:t>
                  </w:r>
                </w:p>
              </w:tc>
              <w:tc>
                <w:tcPr>
                  <w:tcW w:w="1329" w:type="pct"/>
                  <w:tcBorders>
                    <w:left w:val="double" w:sz="4" w:space="0" w:color="auto"/>
                  </w:tcBorders>
                  <w:shd w:val="clear" w:color="auto" w:fill="auto"/>
                </w:tcPr>
                <w:p w:rsidR="00A60426" w:rsidRPr="00126317" w:rsidRDefault="00C867AC" w:rsidP="002D2601">
                  <w:pPr>
                    <w:framePr w:hSpace="142" w:wrap="around" w:vAnchor="page" w:hAnchor="margin" w:x="57" w:y="2443"/>
                    <w:numPr>
                      <w:ilvl w:val="0"/>
                      <w:numId w:val="10"/>
                    </w:numPr>
                    <w:rPr>
                      <w:sz w:val="18"/>
                    </w:rPr>
                  </w:pPr>
                  <w:r w:rsidRPr="00126317">
                    <w:rPr>
                      <w:rFonts w:hint="eastAsia"/>
                      <w:sz w:val="18"/>
                    </w:rPr>
                    <w:t>労</w:t>
                  </w:r>
                  <w:r w:rsidR="00A60426" w:rsidRPr="00126317">
                    <w:rPr>
                      <w:rFonts w:hint="eastAsia"/>
                      <w:sz w:val="18"/>
                    </w:rPr>
                    <w:t>働者（求職者）</w:t>
                  </w:r>
                </w:p>
                <w:p w:rsidR="004F3208" w:rsidRPr="00126317" w:rsidRDefault="004F3208" w:rsidP="002D2601">
                  <w:pPr>
                    <w:framePr w:hSpace="142" w:wrap="around" w:vAnchor="page" w:hAnchor="margin" w:x="57" w:y="2443"/>
                    <w:rPr>
                      <w:sz w:val="18"/>
                    </w:rPr>
                  </w:pPr>
                  <w:r w:rsidRPr="00126317">
                    <w:rPr>
                      <w:rFonts w:hint="eastAsia"/>
                      <w:sz w:val="18"/>
                    </w:rPr>
                    <w:t xml:space="preserve">　　　</w:t>
                  </w:r>
                  <w:r w:rsidR="00126317" w:rsidRPr="00126317">
                    <w:rPr>
                      <w:rFonts w:hint="eastAsia"/>
                      <w:sz w:val="18"/>
                    </w:rPr>
                    <w:t>6,494</w:t>
                  </w:r>
                  <w:r w:rsidRPr="00126317">
                    <w:rPr>
                      <w:rFonts w:hint="eastAsia"/>
                      <w:sz w:val="18"/>
                    </w:rPr>
                    <w:t>件</w:t>
                  </w:r>
                  <w:r w:rsidR="00A85317" w:rsidRPr="00126317">
                    <w:rPr>
                      <w:rFonts w:hint="eastAsia"/>
                      <w:sz w:val="18"/>
                    </w:rPr>
                    <w:t>（</w:t>
                  </w:r>
                  <w:r w:rsidR="00A85317" w:rsidRPr="00126317">
                    <w:rPr>
                      <w:rFonts w:hint="eastAsia"/>
                      <w:sz w:val="18"/>
                    </w:rPr>
                    <w:t>6</w:t>
                  </w:r>
                  <w:r w:rsidR="00126317" w:rsidRPr="00126317">
                    <w:rPr>
                      <w:rFonts w:hint="eastAsia"/>
                      <w:sz w:val="18"/>
                    </w:rPr>
                    <w:t>3.9</w:t>
                  </w:r>
                  <w:r w:rsidR="00A85317" w:rsidRPr="00126317">
                    <w:rPr>
                      <w:rFonts w:hint="eastAsia"/>
                      <w:sz w:val="18"/>
                    </w:rPr>
                    <w:t>％）</w:t>
                  </w:r>
                </w:p>
              </w:tc>
              <w:tc>
                <w:tcPr>
                  <w:tcW w:w="1240" w:type="pct"/>
                  <w:shd w:val="clear" w:color="auto" w:fill="auto"/>
                </w:tcPr>
                <w:p w:rsidR="00A60426" w:rsidRPr="00126317" w:rsidRDefault="00C867AC" w:rsidP="002D2601">
                  <w:pPr>
                    <w:framePr w:hSpace="142" w:wrap="around" w:vAnchor="page" w:hAnchor="margin" w:x="57" w:y="2443"/>
                    <w:numPr>
                      <w:ilvl w:val="0"/>
                      <w:numId w:val="10"/>
                    </w:numPr>
                    <w:rPr>
                      <w:sz w:val="18"/>
                    </w:rPr>
                  </w:pPr>
                  <w:r w:rsidRPr="00126317">
                    <w:rPr>
                      <w:rFonts w:hint="eastAsia"/>
                      <w:sz w:val="18"/>
                    </w:rPr>
                    <w:t>事</w:t>
                  </w:r>
                  <w:r w:rsidR="00A60426" w:rsidRPr="00126317">
                    <w:rPr>
                      <w:rFonts w:hint="eastAsia"/>
                      <w:sz w:val="18"/>
                    </w:rPr>
                    <w:t>業主</w:t>
                  </w:r>
                </w:p>
                <w:p w:rsidR="004F3208" w:rsidRPr="00126317" w:rsidRDefault="004F3208" w:rsidP="002D2601">
                  <w:pPr>
                    <w:framePr w:hSpace="142" w:wrap="around" w:vAnchor="page" w:hAnchor="margin" w:x="57" w:y="2443"/>
                    <w:rPr>
                      <w:sz w:val="18"/>
                    </w:rPr>
                  </w:pPr>
                  <w:r w:rsidRPr="00126317">
                    <w:rPr>
                      <w:rFonts w:hint="eastAsia"/>
                      <w:sz w:val="18"/>
                    </w:rPr>
                    <w:t xml:space="preserve">　　　</w:t>
                  </w:r>
                  <w:r w:rsidR="00126317" w:rsidRPr="00126317">
                    <w:rPr>
                      <w:rFonts w:hint="eastAsia"/>
                      <w:sz w:val="18"/>
                    </w:rPr>
                    <w:t>2,158</w:t>
                  </w:r>
                  <w:r w:rsidRPr="00126317">
                    <w:rPr>
                      <w:rFonts w:hint="eastAsia"/>
                      <w:sz w:val="18"/>
                    </w:rPr>
                    <w:t>件</w:t>
                  </w:r>
                  <w:r w:rsidR="00A85317" w:rsidRPr="00126317">
                    <w:rPr>
                      <w:rFonts w:hint="eastAsia"/>
                      <w:sz w:val="18"/>
                    </w:rPr>
                    <w:t>（</w:t>
                  </w:r>
                  <w:r w:rsidR="00126317" w:rsidRPr="00126317">
                    <w:rPr>
                      <w:rFonts w:hint="eastAsia"/>
                      <w:sz w:val="18"/>
                    </w:rPr>
                    <w:t>21.2</w:t>
                  </w:r>
                  <w:r w:rsidR="00A85317" w:rsidRPr="00126317">
                    <w:rPr>
                      <w:rFonts w:hint="eastAsia"/>
                      <w:sz w:val="18"/>
                    </w:rPr>
                    <w:t>％）</w:t>
                  </w:r>
                </w:p>
              </w:tc>
              <w:tc>
                <w:tcPr>
                  <w:tcW w:w="1239" w:type="pct"/>
                  <w:shd w:val="clear" w:color="auto" w:fill="auto"/>
                </w:tcPr>
                <w:p w:rsidR="00A60426" w:rsidRPr="00126317" w:rsidRDefault="00C867AC" w:rsidP="002D2601">
                  <w:pPr>
                    <w:framePr w:hSpace="142" w:wrap="around" w:vAnchor="page" w:hAnchor="margin" w:x="57" w:y="2443"/>
                    <w:numPr>
                      <w:ilvl w:val="0"/>
                      <w:numId w:val="10"/>
                    </w:numPr>
                    <w:rPr>
                      <w:sz w:val="18"/>
                    </w:rPr>
                  </w:pPr>
                  <w:r w:rsidRPr="00126317">
                    <w:rPr>
                      <w:rFonts w:hint="eastAsia"/>
                      <w:sz w:val="18"/>
                    </w:rPr>
                    <w:t>そ</w:t>
                  </w:r>
                  <w:r w:rsidR="00A60426" w:rsidRPr="00126317">
                    <w:rPr>
                      <w:rFonts w:hint="eastAsia"/>
                      <w:sz w:val="18"/>
                    </w:rPr>
                    <w:t>の他</w:t>
                  </w:r>
                  <w:r w:rsidR="0045566F">
                    <w:rPr>
                      <w:rFonts w:hint="eastAsia"/>
                      <w:sz w:val="18"/>
                    </w:rPr>
                    <w:t>・不明</w:t>
                  </w:r>
                </w:p>
                <w:p w:rsidR="004F3208" w:rsidRPr="00126317" w:rsidRDefault="004F3208" w:rsidP="002D2601">
                  <w:pPr>
                    <w:framePr w:hSpace="142" w:wrap="around" w:vAnchor="page" w:hAnchor="margin" w:x="57" w:y="2443"/>
                    <w:rPr>
                      <w:sz w:val="18"/>
                    </w:rPr>
                  </w:pPr>
                  <w:r w:rsidRPr="00126317">
                    <w:rPr>
                      <w:rFonts w:hint="eastAsia"/>
                      <w:sz w:val="18"/>
                    </w:rPr>
                    <w:t xml:space="preserve">　　　</w:t>
                  </w:r>
                  <w:r w:rsidR="00126317" w:rsidRPr="00126317">
                    <w:rPr>
                      <w:rFonts w:hint="eastAsia"/>
                      <w:sz w:val="18"/>
                    </w:rPr>
                    <w:t>1,510</w:t>
                  </w:r>
                  <w:r w:rsidRPr="00126317">
                    <w:rPr>
                      <w:rFonts w:hint="eastAsia"/>
                      <w:sz w:val="18"/>
                    </w:rPr>
                    <w:t>件</w:t>
                  </w:r>
                  <w:r w:rsidR="00A85317" w:rsidRPr="00126317">
                    <w:rPr>
                      <w:rFonts w:hint="eastAsia"/>
                      <w:sz w:val="18"/>
                    </w:rPr>
                    <w:t>（</w:t>
                  </w:r>
                  <w:r w:rsidR="00126317" w:rsidRPr="00126317">
                    <w:rPr>
                      <w:rFonts w:hint="eastAsia"/>
                      <w:sz w:val="18"/>
                    </w:rPr>
                    <w:t>14.9</w:t>
                  </w:r>
                  <w:r w:rsidR="00A85317" w:rsidRPr="00126317">
                    <w:rPr>
                      <w:rFonts w:hint="eastAsia"/>
                      <w:sz w:val="18"/>
                    </w:rPr>
                    <w:t>％）</w:t>
                  </w:r>
                </w:p>
              </w:tc>
            </w:tr>
            <w:tr w:rsidR="00A6390A" w:rsidRPr="00EC40CC" w:rsidTr="0045566F">
              <w:tc>
                <w:tcPr>
                  <w:tcW w:w="399" w:type="pct"/>
                  <w:shd w:val="clear" w:color="auto" w:fill="auto"/>
                  <w:vAlign w:val="center"/>
                </w:tcPr>
                <w:p w:rsidR="00A60426" w:rsidRPr="00126317" w:rsidRDefault="00A60426" w:rsidP="002D2601">
                  <w:pPr>
                    <w:framePr w:hSpace="142" w:wrap="around" w:vAnchor="page" w:hAnchor="margin" w:x="57" w:y="2443"/>
                    <w:rPr>
                      <w:sz w:val="18"/>
                    </w:rPr>
                  </w:pPr>
                  <w:r w:rsidRPr="00126317">
                    <w:rPr>
                      <w:rFonts w:hint="eastAsia"/>
                      <w:sz w:val="18"/>
                    </w:rPr>
                    <w:t>（２）</w:t>
                  </w:r>
                </w:p>
              </w:tc>
              <w:tc>
                <w:tcPr>
                  <w:tcW w:w="793" w:type="pct"/>
                  <w:tcBorders>
                    <w:right w:val="double" w:sz="4" w:space="0" w:color="auto"/>
                  </w:tcBorders>
                  <w:shd w:val="clear" w:color="auto" w:fill="auto"/>
                  <w:vAlign w:val="center"/>
                </w:tcPr>
                <w:p w:rsidR="00A60426" w:rsidRPr="00126317" w:rsidRDefault="00A60426" w:rsidP="002D2601">
                  <w:pPr>
                    <w:framePr w:hSpace="142" w:wrap="around" w:vAnchor="page" w:hAnchor="margin" w:x="57" w:y="2443"/>
                    <w:rPr>
                      <w:sz w:val="18"/>
                    </w:rPr>
                  </w:pPr>
                  <w:r w:rsidRPr="00126317">
                    <w:rPr>
                      <w:rFonts w:hint="eastAsia"/>
                      <w:sz w:val="18"/>
                    </w:rPr>
                    <w:t>相談者の性別</w:t>
                  </w:r>
                </w:p>
                <w:p w:rsidR="00A60426" w:rsidRPr="00126317" w:rsidRDefault="00A60426" w:rsidP="002D2601">
                  <w:pPr>
                    <w:framePr w:hSpace="142" w:wrap="around" w:vAnchor="page" w:hAnchor="margin" w:x="57" w:y="2443"/>
                    <w:rPr>
                      <w:sz w:val="18"/>
                    </w:rPr>
                  </w:pPr>
                  <w:r w:rsidRPr="00126317">
                    <w:rPr>
                      <w:rFonts w:hint="eastAsia"/>
                      <w:sz w:val="18"/>
                    </w:rPr>
                    <w:t xml:space="preserve">計　</w:t>
                  </w:r>
                  <w:r w:rsidR="00CD06AA" w:rsidRPr="00126317">
                    <w:rPr>
                      <w:rFonts w:hint="eastAsia"/>
                      <w:sz w:val="18"/>
                    </w:rPr>
                    <w:t>10,</w:t>
                  </w:r>
                  <w:r w:rsidR="00126317" w:rsidRPr="00126317">
                    <w:rPr>
                      <w:rFonts w:hint="eastAsia"/>
                      <w:sz w:val="18"/>
                    </w:rPr>
                    <w:t>162</w:t>
                  </w:r>
                  <w:r w:rsidRPr="00126317">
                    <w:rPr>
                      <w:rFonts w:hint="eastAsia"/>
                      <w:sz w:val="18"/>
                    </w:rPr>
                    <w:t>件</w:t>
                  </w:r>
                </w:p>
              </w:tc>
              <w:tc>
                <w:tcPr>
                  <w:tcW w:w="1329" w:type="pct"/>
                  <w:tcBorders>
                    <w:left w:val="double" w:sz="4" w:space="0" w:color="auto"/>
                  </w:tcBorders>
                  <w:shd w:val="clear" w:color="auto" w:fill="auto"/>
                </w:tcPr>
                <w:p w:rsidR="00A60426" w:rsidRPr="00126317" w:rsidRDefault="00C867AC" w:rsidP="002D2601">
                  <w:pPr>
                    <w:framePr w:hSpace="142" w:wrap="around" w:vAnchor="page" w:hAnchor="margin" w:x="57" w:y="2443"/>
                    <w:numPr>
                      <w:ilvl w:val="0"/>
                      <w:numId w:val="11"/>
                    </w:numPr>
                    <w:rPr>
                      <w:sz w:val="18"/>
                    </w:rPr>
                  </w:pPr>
                  <w:r w:rsidRPr="00126317">
                    <w:rPr>
                      <w:rFonts w:hint="eastAsia"/>
                      <w:sz w:val="18"/>
                    </w:rPr>
                    <w:t>男</w:t>
                  </w:r>
                </w:p>
                <w:p w:rsidR="004F3208" w:rsidRPr="00126317" w:rsidRDefault="004F3208" w:rsidP="002D2601">
                  <w:pPr>
                    <w:framePr w:hSpace="142" w:wrap="around" w:vAnchor="page" w:hAnchor="margin" w:x="57" w:y="2443"/>
                    <w:rPr>
                      <w:sz w:val="18"/>
                    </w:rPr>
                  </w:pPr>
                  <w:r w:rsidRPr="00126317">
                    <w:rPr>
                      <w:rFonts w:hint="eastAsia"/>
                      <w:sz w:val="18"/>
                    </w:rPr>
                    <w:t xml:space="preserve">　　　</w:t>
                  </w:r>
                  <w:r w:rsidR="00126317" w:rsidRPr="00126317">
                    <w:rPr>
                      <w:rFonts w:hint="eastAsia"/>
                      <w:sz w:val="18"/>
                    </w:rPr>
                    <w:t>6,286</w:t>
                  </w:r>
                  <w:r w:rsidRPr="00126317">
                    <w:rPr>
                      <w:rFonts w:hint="eastAsia"/>
                      <w:sz w:val="18"/>
                    </w:rPr>
                    <w:t>件</w:t>
                  </w:r>
                  <w:r w:rsidR="00126317" w:rsidRPr="00126317">
                    <w:rPr>
                      <w:rFonts w:hint="eastAsia"/>
                      <w:sz w:val="18"/>
                    </w:rPr>
                    <w:t>（</w:t>
                  </w:r>
                  <w:r w:rsidR="00126317" w:rsidRPr="00126317">
                    <w:rPr>
                      <w:rFonts w:hint="eastAsia"/>
                      <w:sz w:val="18"/>
                    </w:rPr>
                    <w:t>61.9</w:t>
                  </w:r>
                  <w:r w:rsidR="00126317" w:rsidRPr="00126317">
                    <w:rPr>
                      <w:rFonts w:hint="eastAsia"/>
                      <w:sz w:val="18"/>
                    </w:rPr>
                    <w:t>％）</w:t>
                  </w:r>
                </w:p>
              </w:tc>
              <w:tc>
                <w:tcPr>
                  <w:tcW w:w="1240" w:type="pct"/>
                  <w:shd w:val="clear" w:color="auto" w:fill="auto"/>
                </w:tcPr>
                <w:p w:rsidR="00A60426" w:rsidRPr="00126317" w:rsidRDefault="00C867AC" w:rsidP="002D2601">
                  <w:pPr>
                    <w:framePr w:hSpace="142" w:wrap="around" w:vAnchor="page" w:hAnchor="margin" w:x="57" w:y="2443"/>
                    <w:numPr>
                      <w:ilvl w:val="0"/>
                      <w:numId w:val="11"/>
                    </w:numPr>
                    <w:rPr>
                      <w:sz w:val="18"/>
                    </w:rPr>
                  </w:pPr>
                  <w:r w:rsidRPr="00126317">
                    <w:rPr>
                      <w:rFonts w:hint="eastAsia"/>
                      <w:sz w:val="18"/>
                    </w:rPr>
                    <w:t>女</w:t>
                  </w:r>
                </w:p>
                <w:p w:rsidR="004F3208" w:rsidRPr="00126317" w:rsidRDefault="00C867AC" w:rsidP="002D2601">
                  <w:pPr>
                    <w:framePr w:hSpace="142" w:wrap="around" w:vAnchor="page" w:hAnchor="margin" w:x="57" w:y="2443"/>
                    <w:rPr>
                      <w:sz w:val="18"/>
                    </w:rPr>
                  </w:pPr>
                  <w:r w:rsidRPr="00126317">
                    <w:rPr>
                      <w:rFonts w:hint="eastAsia"/>
                      <w:sz w:val="18"/>
                    </w:rPr>
                    <w:t xml:space="preserve">　　　</w:t>
                  </w:r>
                  <w:r w:rsidR="00126317" w:rsidRPr="00126317">
                    <w:rPr>
                      <w:rFonts w:hint="eastAsia"/>
                      <w:sz w:val="18"/>
                    </w:rPr>
                    <w:t>3,692</w:t>
                  </w:r>
                  <w:r w:rsidR="004F3208" w:rsidRPr="00126317">
                    <w:rPr>
                      <w:rFonts w:hint="eastAsia"/>
                      <w:sz w:val="18"/>
                    </w:rPr>
                    <w:t>件</w:t>
                  </w:r>
                  <w:r w:rsidR="00126317" w:rsidRPr="00126317">
                    <w:rPr>
                      <w:rFonts w:hint="eastAsia"/>
                      <w:sz w:val="18"/>
                    </w:rPr>
                    <w:t>（</w:t>
                  </w:r>
                  <w:r w:rsidR="00126317" w:rsidRPr="00126317">
                    <w:rPr>
                      <w:rFonts w:hint="eastAsia"/>
                      <w:sz w:val="18"/>
                    </w:rPr>
                    <w:t>36.3</w:t>
                  </w:r>
                  <w:r w:rsidR="00126317" w:rsidRPr="00126317">
                    <w:rPr>
                      <w:rFonts w:hint="eastAsia"/>
                      <w:sz w:val="18"/>
                    </w:rPr>
                    <w:t>％）</w:t>
                  </w:r>
                </w:p>
              </w:tc>
              <w:tc>
                <w:tcPr>
                  <w:tcW w:w="1239" w:type="pct"/>
                  <w:shd w:val="clear" w:color="auto" w:fill="auto"/>
                </w:tcPr>
                <w:p w:rsidR="00A60426" w:rsidRPr="00126317" w:rsidRDefault="00A60426" w:rsidP="002D2601">
                  <w:pPr>
                    <w:framePr w:hSpace="142" w:wrap="around" w:vAnchor="page" w:hAnchor="margin" w:x="57" w:y="2443"/>
                    <w:numPr>
                      <w:ilvl w:val="0"/>
                      <w:numId w:val="11"/>
                    </w:numPr>
                    <w:rPr>
                      <w:sz w:val="18"/>
                    </w:rPr>
                  </w:pPr>
                  <w:r w:rsidRPr="00126317">
                    <w:rPr>
                      <w:rFonts w:hint="eastAsia"/>
                      <w:sz w:val="18"/>
                    </w:rPr>
                    <w:t>不明</w:t>
                  </w:r>
                </w:p>
                <w:p w:rsidR="004F3208" w:rsidRPr="00126317" w:rsidRDefault="004F3208" w:rsidP="002D2601">
                  <w:pPr>
                    <w:framePr w:hSpace="142" w:wrap="around" w:vAnchor="page" w:hAnchor="margin" w:x="57" w:y="2443"/>
                    <w:rPr>
                      <w:sz w:val="18"/>
                    </w:rPr>
                  </w:pPr>
                  <w:r w:rsidRPr="00126317">
                    <w:rPr>
                      <w:rFonts w:hint="eastAsia"/>
                      <w:sz w:val="18"/>
                    </w:rPr>
                    <w:t xml:space="preserve">　　　　</w:t>
                  </w:r>
                  <w:r w:rsidR="00126317" w:rsidRPr="00126317">
                    <w:rPr>
                      <w:rFonts w:hint="eastAsia"/>
                      <w:sz w:val="18"/>
                    </w:rPr>
                    <w:t>184</w:t>
                  </w:r>
                  <w:r w:rsidRPr="00126317">
                    <w:rPr>
                      <w:rFonts w:hint="eastAsia"/>
                      <w:sz w:val="18"/>
                    </w:rPr>
                    <w:t>件</w:t>
                  </w:r>
                  <w:r w:rsidR="00126317" w:rsidRPr="00126317">
                    <w:rPr>
                      <w:rFonts w:hint="eastAsia"/>
                      <w:sz w:val="18"/>
                    </w:rPr>
                    <w:t>（</w:t>
                  </w:r>
                  <w:r w:rsidR="00126317" w:rsidRPr="00126317">
                    <w:rPr>
                      <w:rFonts w:hint="eastAsia"/>
                      <w:sz w:val="18"/>
                    </w:rPr>
                    <w:t>1.8</w:t>
                  </w:r>
                  <w:r w:rsidR="00126317" w:rsidRPr="00126317">
                    <w:rPr>
                      <w:rFonts w:hint="eastAsia"/>
                      <w:sz w:val="18"/>
                    </w:rPr>
                    <w:t>％）</w:t>
                  </w:r>
                </w:p>
              </w:tc>
            </w:tr>
            <w:tr w:rsidR="00A60426" w:rsidRPr="00EC40CC" w:rsidTr="0045566F">
              <w:tc>
                <w:tcPr>
                  <w:tcW w:w="399" w:type="pct"/>
                  <w:shd w:val="clear" w:color="auto" w:fill="auto"/>
                  <w:vAlign w:val="center"/>
                </w:tcPr>
                <w:p w:rsidR="00A60426" w:rsidRPr="00AE06DD" w:rsidRDefault="00A60426" w:rsidP="002D2601">
                  <w:pPr>
                    <w:framePr w:hSpace="142" w:wrap="around" w:vAnchor="page" w:hAnchor="margin" w:x="57" w:y="2443"/>
                    <w:rPr>
                      <w:sz w:val="18"/>
                    </w:rPr>
                  </w:pPr>
                  <w:r w:rsidRPr="00AE06DD">
                    <w:rPr>
                      <w:rFonts w:hint="eastAsia"/>
                      <w:sz w:val="18"/>
                    </w:rPr>
                    <w:t>（３）</w:t>
                  </w:r>
                </w:p>
              </w:tc>
              <w:tc>
                <w:tcPr>
                  <w:tcW w:w="793" w:type="pct"/>
                  <w:tcBorders>
                    <w:right w:val="double" w:sz="4" w:space="0" w:color="auto"/>
                  </w:tcBorders>
                  <w:shd w:val="clear" w:color="auto" w:fill="auto"/>
                  <w:vAlign w:val="center"/>
                </w:tcPr>
                <w:p w:rsidR="00A60426" w:rsidRPr="00AE06DD" w:rsidRDefault="00A60426" w:rsidP="002D2601">
                  <w:pPr>
                    <w:framePr w:hSpace="142" w:wrap="around" w:vAnchor="page" w:hAnchor="margin" w:x="57" w:y="2443"/>
                    <w:rPr>
                      <w:sz w:val="18"/>
                    </w:rPr>
                  </w:pPr>
                  <w:r w:rsidRPr="00AE06DD">
                    <w:rPr>
                      <w:rFonts w:hint="eastAsia"/>
                      <w:sz w:val="18"/>
                    </w:rPr>
                    <w:t>相談の区分</w:t>
                  </w:r>
                </w:p>
                <w:p w:rsidR="00A60426" w:rsidRPr="00AE06DD" w:rsidRDefault="00A60426" w:rsidP="002D2601">
                  <w:pPr>
                    <w:framePr w:hSpace="142" w:wrap="around" w:vAnchor="page" w:hAnchor="margin" w:x="57" w:y="2443"/>
                    <w:rPr>
                      <w:sz w:val="18"/>
                    </w:rPr>
                  </w:pPr>
                  <w:r w:rsidRPr="00AE06DD">
                    <w:rPr>
                      <w:rFonts w:hint="eastAsia"/>
                      <w:sz w:val="18"/>
                    </w:rPr>
                    <w:t>計</w:t>
                  </w:r>
                  <w:r w:rsidR="006059DA" w:rsidRPr="00AE06DD">
                    <w:rPr>
                      <w:rFonts w:hint="eastAsia"/>
                      <w:sz w:val="18"/>
                    </w:rPr>
                    <w:t xml:space="preserve">　</w:t>
                  </w:r>
                  <w:r w:rsidR="00AE06DD" w:rsidRPr="00AE06DD">
                    <w:rPr>
                      <w:rFonts w:hint="eastAsia"/>
                      <w:sz w:val="18"/>
                    </w:rPr>
                    <w:t>10,990</w:t>
                  </w:r>
                  <w:r w:rsidRPr="00AE06DD">
                    <w:rPr>
                      <w:rFonts w:hint="eastAsia"/>
                      <w:sz w:val="18"/>
                    </w:rPr>
                    <w:t>件</w:t>
                  </w:r>
                </w:p>
              </w:tc>
              <w:tc>
                <w:tcPr>
                  <w:tcW w:w="3808" w:type="pct"/>
                  <w:gridSpan w:val="3"/>
                  <w:tcBorders>
                    <w:left w:val="double" w:sz="4" w:space="0" w:color="auto"/>
                  </w:tcBorders>
                  <w:shd w:val="clear" w:color="auto" w:fill="auto"/>
                </w:tcPr>
                <w:p w:rsidR="00A60426" w:rsidRPr="00AE06DD" w:rsidRDefault="0045566F" w:rsidP="002D2601">
                  <w:pPr>
                    <w:framePr w:hSpace="142" w:wrap="around" w:vAnchor="page" w:hAnchor="margin" w:x="57" w:y="2443"/>
                    <w:rPr>
                      <w:sz w:val="18"/>
                    </w:rPr>
                  </w:pPr>
                  <w:r>
                    <w:rPr>
                      <w:rFonts w:hint="eastAsia"/>
                      <w:sz w:val="18"/>
                    </w:rPr>
                    <w:t xml:space="preserve">①　</w:t>
                  </w:r>
                  <w:r w:rsidR="00C867AC" w:rsidRPr="00AE06DD">
                    <w:rPr>
                      <w:rFonts w:hint="eastAsia"/>
                      <w:sz w:val="18"/>
                    </w:rPr>
                    <w:t xml:space="preserve">個別労働関係紛争　</w:t>
                  </w:r>
                  <w:r w:rsidR="00AE06DD" w:rsidRPr="00AE06DD">
                    <w:rPr>
                      <w:rFonts w:hint="eastAsia"/>
                      <w:sz w:val="18"/>
                    </w:rPr>
                    <w:t>2,529</w:t>
                  </w:r>
                  <w:r w:rsidR="000B597C" w:rsidRPr="00AE06DD">
                    <w:rPr>
                      <w:rFonts w:hint="eastAsia"/>
                      <w:sz w:val="18"/>
                    </w:rPr>
                    <w:t xml:space="preserve">件　　</w:t>
                  </w:r>
                  <w:r w:rsidR="00C867AC" w:rsidRPr="00AE06DD">
                    <w:rPr>
                      <w:rFonts w:hint="eastAsia"/>
                      <w:sz w:val="18"/>
                    </w:rPr>
                    <w:t xml:space="preserve">②　法令、制度の問い合わせ　</w:t>
                  </w:r>
                  <w:r w:rsidR="00AE06DD" w:rsidRPr="00AE06DD">
                    <w:rPr>
                      <w:rFonts w:hint="eastAsia"/>
                      <w:sz w:val="18"/>
                    </w:rPr>
                    <w:t>6,093</w:t>
                  </w:r>
                  <w:r w:rsidR="00A60426" w:rsidRPr="00AE06DD">
                    <w:rPr>
                      <w:rFonts w:hint="eastAsia"/>
                      <w:sz w:val="18"/>
                    </w:rPr>
                    <w:t>件</w:t>
                  </w:r>
                </w:p>
                <w:p w:rsidR="00A60426" w:rsidRPr="00AE06DD" w:rsidRDefault="0045566F" w:rsidP="002D2601">
                  <w:pPr>
                    <w:framePr w:hSpace="142" w:wrap="around" w:vAnchor="page" w:hAnchor="margin" w:x="57" w:y="2443"/>
                    <w:rPr>
                      <w:sz w:val="18"/>
                    </w:rPr>
                  </w:pPr>
                  <w:r>
                    <w:rPr>
                      <w:rFonts w:hint="eastAsia"/>
                      <w:sz w:val="18"/>
                    </w:rPr>
                    <w:t xml:space="preserve">③　</w:t>
                  </w:r>
                  <w:r w:rsidRPr="0045566F">
                    <w:rPr>
                      <w:rFonts w:hint="eastAsia"/>
                      <w:sz w:val="18"/>
                    </w:rPr>
                    <w:t>行政指導の実施などを求めるもの</w:t>
                  </w:r>
                  <w:r w:rsidR="00AE06DD" w:rsidRPr="0045566F">
                    <w:rPr>
                      <w:rFonts w:hint="eastAsia"/>
                      <w:sz w:val="18"/>
                    </w:rPr>
                    <w:t>1,537</w:t>
                  </w:r>
                  <w:r w:rsidR="000B597C" w:rsidRPr="0045566F">
                    <w:rPr>
                      <w:rFonts w:hint="eastAsia"/>
                      <w:sz w:val="18"/>
                    </w:rPr>
                    <w:t>件</w:t>
                  </w:r>
                  <w:r>
                    <w:rPr>
                      <w:rFonts w:hint="eastAsia"/>
                      <w:sz w:val="18"/>
                    </w:rPr>
                    <w:t xml:space="preserve">　　　④</w:t>
                  </w:r>
                  <w:r w:rsidR="000B597C" w:rsidRPr="0045566F">
                    <w:rPr>
                      <w:rFonts w:hint="eastAsia"/>
                      <w:sz w:val="18"/>
                    </w:rPr>
                    <w:t>その他</w:t>
                  </w:r>
                  <w:r w:rsidR="00A60426" w:rsidRPr="0045566F">
                    <w:rPr>
                      <w:rFonts w:hint="eastAsia"/>
                      <w:sz w:val="18"/>
                    </w:rPr>
                    <w:t xml:space="preserve">　</w:t>
                  </w:r>
                  <w:r w:rsidR="006059DA" w:rsidRPr="0045566F">
                    <w:rPr>
                      <w:rFonts w:hint="eastAsia"/>
                      <w:sz w:val="18"/>
                    </w:rPr>
                    <w:t xml:space="preserve">　</w:t>
                  </w:r>
                  <w:r w:rsidR="00AE06DD" w:rsidRPr="0045566F">
                    <w:rPr>
                      <w:rFonts w:hint="eastAsia"/>
                      <w:sz w:val="18"/>
                    </w:rPr>
                    <w:t>831</w:t>
                  </w:r>
                  <w:r w:rsidR="00A60426" w:rsidRPr="0045566F">
                    <w:rPr>
                      <w:rFonts w:hint="eastAsia"/>
                      <w:sz w:val="18"/>
                    </w:rPr>
                    <w:t>件</w:t>
                  </w:r>
                </w:p>
              </w:tc>
            </w:tr>
          </w:tbl>
          <w:p w:rsidR="00FC60F6" w:rsidRDefault="00FC60F6" w:rsidP="00FC60F6">
            <w:pPr>
              <w:rPr>
                <w:rFonts w:ascii="ＭＳ Ｐ明朝" w:eastAsia="ＭＳ Ｐ明朝" w:hAnsi="ＭＳ Ｐ明朝"/>
                <w:color w:val="FF0000"/>
                <w:sz w:val="20"/>
                <w:szCs w:val="20"/>
              </w:rPr>
            </w:pPr>
          </w:p>
          <w:p w:rsidR="002B26F9" w:rsidRPr="0045566F" w:rsidRDefault="002B26F9" w:rsidP="00FC60F6">
            <w:pPr>
              <w:rPr>
                <w:rFonts w:ascii="ＭＳ Ｐ明朝" w:eastAsia="ＭＳ Ｐ明朝" w:hAnsi="ＭＳ Ｐ明朝"/>
                <w:color w:val="FF0000"/>
                <w:sz w:val="20"/>
                <w:szCs w:val="20"/>
              </w:rPr>
            </w:pPr>
          </w:p>
          <w:p w:rsidR="00A60426" w:rsidRDefault="00FC60F6" w:rsidP="00FC60F6">
            <w:pPr>
              <w:rPr>
                <w:rFonts w:ascii="ＭＳ Ｐ明朝" w:eastAsia="ＭＳ Ｐ明朝" w:hAnsi="ＭＳ Ｐ明朝"/>
                <w:sz w:val="22"/>
                <w:szCs w:val="22"/>
              </w:rPr>
            </w:pPr>
            <w:r w:rsidRPr="0045566F">
              <w:rPr>
                <w:rFonts w:ascii="ＭＳ Ｐ明朝" w:eastAsia="ＭＳ Ｐ明朝" w:hAnsi="ＭＳ Ｐ明朝" w:hint="eastAsia"/>
                <w:sz w:val="22"/>
                <w:szCs w:val="22"/>
              </w:rPr>
              <w:t>※「総合労働相談件数」は県下４カ所の総合労働相談コーナーに寄せられた全ての相談件数であり、「個別労働紛争相談件数」はその内数として、労働基準監督署等で所掌する法令に違反している内容を含む相談以外の民事上の労働紛争に係る相談の件数である。</w:t>
            </w:r>
          </w:p>
          <w:p w:rsidR="0045566F" w:rsidRDefault="0045566F" w:rsidP="00FC60F6">
            <w:pPr>
              <w:rPr>
                <w:rFonts w:ascii="ＭＳ Ｐ明朝" w:eastAsia="ＭＳ Ｐ明朝" w:hAnsi="ＭＳ Ｐ明朝"/>
                <w:sz w:val="22"/>
                <w:szCs w:val="22"/>
              </w:rPr>
            </w:pPr>
          </w:p>
          <w:p w:rsidR="0045566F" w:rsidRPr="0045566F" w:rsidRDefault="0045566F" w:rsidP="00FC60F6">
            <w:pPr>
              <w:rPr>
                <w:rFonts w:ascii="ＭＳ Ｐ明朝" w:eastAsia="ＭＳ Ｐ明朝" w:hAnsi="ＭＳ Ｐ明朝"/>
                <w:sz w:val="22"/>
                <w:szCs w:val="22"/>
              </w:rPr>
            </w:pPr>
          </w:p>
        </w:tc>
      </w:tr>
    </w:tbl>
    <w:p w:rsidR="009B4ED4" w:rsidRPr="009B4ED4" w:rsidRDefault="009B4ED4" w:rsidP="009B4ED4">
      <w:pPr>
        <w:rPr>
          <w:vanish/>
        </w:rPr>
      </w:pPr>
    </w:p>
    <w:p w:rsidR="000B62BB" w:rsidRDefault="000B62BB" w:rsidP="00B41A9F">
      <w:pPr>
        <w:autoSpaceDE w:val="0"/>
        <w:autoSpaceDN w:val="0"/>
        <w:adjustRightInd w:val="0"/>
        <w:spacing w:afterLines="50" w:after="120" w:line="260" w:lineRule="exact"/>
        <w:rPr>
          <w:rFonts w:ascii="Times New Roman" w:hAnsi="Times New Roman" w:cs="ＭＳ 明朝"/>
          <w:b/>
          <w:kern w:val="0"/>
          <w:szCs w:val="21"/>
        </w:rPr>
      </w:pPr>
    </w:p>
    <w:p w:rsidR="00B41A9F" w:rsidRPr="00B41A9F" w:rsidRDefault="00B41A9F" w:rsidP="00B41A9F">
      <w:pPr>
        <w:autoSpaceDE w:val="0"/>
        <w:autoSpaceDN w:val="0"/>
        <w:adjustRightInd w:val="0"/>
        <w:spacing w:afterLines="50" w:after="120" w:line="260" w:lineRule="exact"/>
        <w:rPr>
          <w:rFonts w:ascii="Times New Roman" w:hAnsi="Times New Roman" w:cs="ＭＳ 明朝"/>
          <w:b/>
          <w:kern w:val="0"/>
          <w:szCs w:val="21"/>
        </w:rPr>
      </w:pPr>
      <w:r w:rsidRPr="00B41A9F">
        <w:rPr>
          <w:rFonts w:ascii="Times New Roman" w:hAnsi="Times New Roman" w:cs="ＭＳ 明朝" w:hint="eastAsia"/>
          <w:b/>
          <w:kern w:val="0"/>
          <w:szCs w:val="21"/>
        </w:rPr>
        <w:t xml:space="preserve">１　</w:t>
      </w:r>
      <w:r w:rsidRPr="00B41A9F">
        <w:rPr>
          <w:rFonts w:ascii="ＭＳ 明朝" w:hAnsi="ＭＳ 明朝" w:cs="ＭＳ 明朝" w:hint="eastAsia"/>
          <w:b/>
          <w:kern w:val="0"/>
          <w:sz w:val="24"/>
        </w:rPr>
        <w:t>運用状況の概況</w:t>
      </w:r>
    </w:p>
    <w:tbl>
      <w:tblPr>
        <w:tblW w:w="10381" w:type="dxa"/>
        <w:tblInd w:w="-327" w:type="dxa"/>
        <w:tblCellMar>
          <w:left w:w="99" w:type="dxa"/>
          <w:right w:w="99" w:type="dxa"/>
        </w:tblCellMar>
        <w:tblLook w:val="0000" w:firstRow="0" w:lastRow="0" w:firstColumn="0" w:lastColumn="0" w:noHBand="0" w:noVBand="0"/>
      </w:tblPr>
      <w:tblGrid>
        <w:gridCol w:w="1451"/>
        <w:gridCol w:w="873"/>
        <w:gridCol w:w="873"/>
        <w:gridCol w:w="873"/>
        <w:gridCol w:w="906"/>
        <w:gridCol w:w="906"/>
        <w:gridCol w:w="896"/>
        <w:gridCol w:w="891"/>
        <w:gridCol w:w="902"/>
        <w:gridCol w:w="905"/>
        <w:gridCol w:w="905"/>
      </w:tblGrid>
      <w:tr w:rsidR="00EC40CC" w:rsidRPr="00B41A9F" w:rsidTr="00EC40CC">
        <w:trPr>
          <w:trHeight w:val="620"/>
        </w:trPr>
        <w:tc>
          <w:tcPr>
            <w:tcW w:w="1451" w:type="dxa"/>
            <w:tcBorders>
              <w:top w:val="single" w:sz="4" w:space="0" w:color="auto"/>
              <w:left w:val="single" w:sz="4" w:space="0" w:color="auto"/>
              <w:bottom w:val="single" w:sz="4" w:space="0" w:color="auto"/>
              <w:right w:val="single" w:sz="4" w:space="0" w:color="auto"/>
            </w:tcBorders>
            <w:shd w:val="clear" w:color="auto" w:fill="auto"/>
          </w:tcPr>
          <w:p w:rsidR="00EC40CC" w:rsidRPr="00B41A9F" w:rsidRDefault="00EC40CC" w:rsidP="00B41A9F">
            <w:pPr>
              <w:widowControl/>
              <w:rPr>
                <w:rFonts w:ascii="Times New Roman" w:eastAsia="ＭＳ Ｐゴシック" w:hAnsi="Times New Roman"/>
                <w:kern w:val="0"/>
                <w:szCs w:val="21"/>
              </w:rPr>
            </w:pPr>
            <w:r w:rsidRPr="00B41A9F">
              <w:rPr>
                <w:rFonts w:ascii="Times New Roman" w:eastAsia="ＭＳ Ｐゴシック" w:hAnsi="Times New Roman"/>
                <w:kern w:val="0"/>
                <w:szCs w:val="21"/>
              </w:rPr>
              <w:t xml:space="preserve">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明朝" w:hAnsi="ＭＳ 明朝"/>
                <w:kern w:val="0"/>
                <w:sz w:val="16"/>
                <w:szCs w:val="16"/>
              </w:rPr>
            </w:pPr>
            <w:r w:rsidRPr="00B41A9F">
              <w:rPr>
                <w:rFonts w:ascii="ＭＳ 明朝" w:hAnsi="ＭＳ 明朝" w:hint="eastAsia"/>
                <w:kern w:val="0"/>
                <w:sz w:val="16"/>
                <w:szCs w:val="16"/>
              </w:rPr>
              <w:t>Ｈ</w:t>
            </w:r>
            <w:r w:rsidRPr="00B41A9F">
              <w:rPr>
                <w:rFonts w:ascii="ＭＳ 明朝" w:hAnsi="ＭＳ 明朝"/>
                <w:kern w:val="0"/>
                <w:sz w:val="16"/>
                <w:szCs w:val="16"/>
              </w:rPr>
              <w:t>17</w:t>
            </w:r>
            <w:r w:rsidRPr="00B41A9F">
              <w:rPr>
                <w:rFonts w:ascii="ＭＳ 明朝" w:hAnsi="ＭＳ 明朝" w:hint="eastAsia"/>
                <w:kern w:val="0"/>
                <w:sz w:val="16"/>
                <w:szCs w:val="16"/>
              </w:rPr>
              <w:t>年度</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明朝" w:hAnsi="ＭＳ 明朝"/>
                <w:kern w:val="0"/>
                <w:sz w:val="16"/>
                <w:szCs w:val="16"/>
              </w:rPr>
            </w:pPr>
            <w:r w:rsidRPr="00B41A9F">
              <w:rPr>
                <w:rFonts w:ascii="ＭＳ 明朝" w:hAnsi="ＭＳ 明朝" w:hint="eastAsia"/>
                <w:kern w:val="0"/>
                <w:sz w:val="16"/>
                <w:szCs w:val="16"/>
              </w:rPr>
              <w:t>Ｈ18年度</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明朝" w:hAnsi="ＭＳ 明朝"/>
                <w:kern w:val="0"/>
                <w:sz w:val="16"/>
                <w:szCs w:val="16"/>
              </w:rPr>
            </w:pPr>
            <w:r w:rsidRPr="00B41A9F">
              <w:rPr>
                <w:rFonts w:ascii="ＭＳ 明朝" w:hAnsi="ＭＳ 明朝" w:hint="eastAsia"/>
                <w:kern w:val="0"/>
                <w:sz w:val="16"/>
                <w:szCs w:val="16"/>
              </w:rPr>
              <w:t>Ｈ</w:t>
            </w:r>
            <w:r w:rsidRPr="00B41A9F">
              <w:rPr>
                <w:rFonts w:ascii="ＭＳ 明朝" w:hAnsi="ＭＳ 明朝"/>
                <w:kern w:val="0"/>
                <w:sz w:val="16"/>
                <w:szCs w:val="16"/>
              </w:rPr>
              <w:t>19</w:t>
            </w:r>
            <w:r w:rsidRPr="00B41A9F">
              <w:rPr>
                <w:rFonts w:ascii="ＭＳ 明朝" w:hAnsi="ＭＳ 明朝" w:hint="eastAsia"/>
                <w:kern w:val="0"/>
                <w:sz w:val="16"/>
                <w:szCs w:val="16"/>
              </w:rPr>
              <w:t>年度</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明朝" w:hAnsi="ＭＳ 明朝"/>
                <w:kern w:val="0"/>
                <w:sz w:val="16"/>
                <w:szCs w:val="16"/>
              </w:rPr>
            </w:pPr>
            <w:r w:rsidRPr="00B41A9F">
              <w:rPr>
                <w:rFonts w:ascii="ＭＳ 明朝" w:hAnsi="ＭＳ 明朝" w:hint="eastAsia"/>
                <w:kern w:val="0"/>
                <w:sz w:val="16"/>
                <w:szCs w:val="16"/>
              </w:rPr>
              <w:t>Ｈ</w:t>
            </w:r>
            <w:r w:rsidRPr="00B41A9F">
              <w:rPr>
                <w:rFonts w:ascii="ＭＳ 明朝" w:hAnsi="ＭＳ 明朝"/>
                <w:kern w:val="0"/>
                <w:sz w:val="16"/>
                <w:szCs w:val="16"/>
              </w:rPr>
              <w:t>20</w:t>
            </w:r>
            <w:r w:rsidRPr="00B41A9F">
              <w:rPr>
                <w:rFonts w:ascii="ＭＳ 明朝" w:hAnsi="ＭＳ 明朝" w:hint="eastAsia"/>
                <w:kern w:val="0"/>
                <w:sz w:val="16"/>
                <w:szCs w:val="16"/>
              </w:rPr>
              <w:t>年度</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明朝" w:hAnsi="ＭＳ 明朝"/>
                <w:kern w:val="0"/>
                <w:sz w:val="16"/>
                <w:szCs w:val="16"/>
              </w:rPr>
            </w:pPr>
            <w:r w:rsidRPr="00B41A9F">
              <w:rPr>
                <w:rFonts w:ascii="ＭＳ 明朝" w:hAnsi="ＭＳ 明朝" w:hint="eastAsia"/>
                <w:kern w:val="0"/>
                <w:sz w:val="16"/>
                <w:szCs w:val="16"/>
              </w:rPr>
              <w:t>Ｈ21年度</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明朝" w:hAnsi="ＭＳ 明朝"/>
                <w:kern w:val="0"/>
                <w:sz w:val="16"/>
                <w:szCs w:val="16"/>
              </w:rPr>
            </w:pPr>
            <w:r w:rsidRPr="00B41A9F">
              <w:rPr>
                <w:rFonts w:ascii="ＭＳ 明朝" w:hAnsi="ＭＳ 明朝" w:hint="eastAsia"/>
                <w:kern w:val="0"/>
                <w:sz w:val="16"/>
                <w:szCs w:val="16"/>
              </w:rPr>
              <w:t>Ｈ22年度</w:t>
            </w:r>
          </w:p>
        </w:tc>
        <w:tc>
          <w:tcPr>
            <w:tcW w:w="891"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B41A9F">
            <w:pPr>
              <w:widowControl/>
              <w:jc w:val="center"/>
              <w:rPr>
                <w:rFonts w:ascii="ＭＳ 明朝" w:hAnsi="ＭＳ 明朝"/>
                <w:kern w:val="0"/>
                <w:sz w:val="16"/>
                <w:szCs w:val="16"/>
              </w:rPr>
            </w:pPr>
            <w:r w:rsidRPr="00B41A9F">
              <w:rPr>
                <w:rFonts w:ascii="ＭＳ 明朝" w:hAnsi="ＭＳ 明朝" w:hint="eastAsia"/>
                <w:kern w:val="0"/>
                <w:sz w:val="16"/>
                <w:szCs w:val="16"/>
              </w:rPr>
              <w:t>Ｈ23</w:t>
            </w:r>
            <w:r w:rsidRPr="00EC66EB">
              <w:rPr>
                <w:rFonts w:ascii="ＭＳ 明朝" w:hAnsi="ＭＳ 明朝" w:hint="eastAsia"/>
                <w:kern w:val="0"/>
                <w:sz w:val="16"/>
                <w:szCs w:val="16"/>
              </w:rPr>
              <w:t>年</w:t>
            </w:r>
            <w:r w:rsidRPr="00B41A9F">
              <w:rPr>
                <w:rFonts w:ascii="ＭＳ 明朝" w:hAnsi="ＭＳ 明朝" w:hint="eastAsia"/>
                <w:kern w:val="0"/>
                <w:sz w:val="16"/>
                <w:szCs w:val="16"/>
              </w:rPr>
              <w:t>度</w:t>
            </w:r>
          </w:p>
        </w:tc>
        <w:tc>
          <w:tcPr>
            <w:tcW w:w="902"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EC66EB">
            <w:pPr>
              <w:widowControl/>
              <w:jc w:val="center"/>
              <w:rPr>
                <w:rFonts w:ascii="ＭＳ 明朝" w:hAnsi="ＭＳ 明朝"/>
                <w:kern w:val="0"/>
                <w:sz w:val="16"/>
                <w:szCs w:val="16"/>
              </w:rPr>
            </w:pPr>
            <w:r w:rsidRPr="00B41A9F">
              <w:rPr>
                <w:rFonts w:ascii="ＭＳ 明朝" w:hAnsi="ＭＳ 明朝" w:hint="eastAsia"/>
                <w:kern w:val="0"/>
                <w:sz w:val="16"/>
                <w:szCs w:val="16"/>
              </w:rPr>
              <w:t>Ｈ24年度</w:t>
            </w:r>
          </w:p>
        </w:tc>
        <w:tc>
          <w:tcPr>
            <w:tcW w:w="905" w:type="dxa"/>
            <w:tcBorders>
              <w:top w:val="single" w:sz="4" w:space="0" w:color="auto"/>
              <w:left w:val="single" w:sz="4" w:space="0" w:color="auto"/>
              <w:bottom w:val="single" w:sz="4" w:space="0" w:color="auto"/>
              <w:right w:val="single" w:sz="4" w:space="0" w:color="auto"/>
            </w:tcBorders>
          </w:tcPr>
          <w:p w:rsidR="00EC40CC" w:rsidRDefault="00EC40CC" w:rsidP="00EC66EB">
            <w:pPr>
              <w:widowControl/>
              <w:jc w:val="center"/>
              <w:rPr>
                <w:rFonts w:ascii="ＭＳ 明朝" w:hAnsi="ＭＳ 明朝"/>
                <w:kern w:val="0"/>
                <w:sz w:val="16"/>
                <w:szCs w:val="16"/>
              </w:rPr>
            </w:pPr>
          </w:p>
          <w:p w:rsidR="00EC40CC" w:rsidRPr="00B41A9F" w:rsidRDefault="00EC40CC" w:rsidP="00EC66EB">
            <w:pPr>
              <w:widowControl/>
              <w:jc w:val="center"/>
              <w:rPr>
                <w:rFonts w:ascii="ＭＳ 明朝" w:hAnsi="ＭＳ 明朝"/>
                <w:kern w:val="0"/>
                <w:sz w:val="16"/>
                <w:szCs w:val="16"/>
              </w:rPr>
            </w:pPr>
            <w:r>
              <w:rPr>
                <w:rFonts w:ascii="ＭＳ 明朝" w:hAnsi="ＭＳ 明朝" w:hint="eastAsia"/>
                <w:kern w:val="0"/>
                <w:sz w:val="16"/>
                <w:szCs w:val="16"/>
              </w:rPr>
              <w:t>Ｈ25年度</w:t>
            </w:r>
          </w:p>
        </w:tc>
        <w:tc>
          <w:tcPr>
            <w:tcW w:w="905" w:type="dxa"/>
            <w:tcBorders>
              <w:top w:val="single" w:sz="4" w:space="0" w:color="auto"/>
              <w:left w:val="single" w:sz="4" w:space="0" w:color="auto"/>
              <w:bottom w:val="single" w:sz="4" w:space="0" w:color="auto"/>
              <w:right w:val="single" w:sz="4" w:space="0" w:color="auto"/>
            </w:tcBorders>
          </w:tcPr>
          <w:p w:rsidR="00EC40CC" w:rsidRDefault="00EC40CC" w:rsidP="00AE06DD">
            <w:pPr>
              <w:widowControl/>
              <w:jc w:val="center"/>
              <w:rPr>
                <w:rFonts w:ascii="ＭＳ 明朝" w:hAnsi="ＭＳ 明朝"/>
                <w:kern w:val="0"/>
                <w:sz w:val="16"/>
                <w:szCs w:val="16"/>
              </w:rPr>
            </w:pPr>
          </w:p>
          <w:p w:rsidR="00EC40CC" w:rsidRPr="00B41A9F" w:rsidRDefault="00EC40CC" w:rsidP="00AE06DD">
            <w:pPr>
              <w:widowControl/>
              <w:jc w:val="center"/>
              <w:rPr>
                <w:rFonts w:ascii="ＭＳ 明朝" w:hAnsi="ＭＳ 明朝"/>
                <w:kern w:val="0"/>
                <w:sz w:val="16"/>
                <w:szCs w:val="16"/>
              </w:rPr>
            </w:pPr>
            <w:r>
              <w:rPr>
                <w:rFonts w:ascii="ＭＳ 明朝" w:hAnsi="ＭＳ 明朝" w:hint="eastAsia"/>
                <w:kern w:val="0"/>
                <w:sz w:val="16"/>
                <w:szCs w:val="16"/>
              </w:rPr>
              <w:t>Ｈ26年度</w:t>
            </w:r>
          </w:p>
        </w:tc>
      </w:tr>
      <w:tr w:rsidR="00EC40CC" w:rsidRPr="00B41A9F" w:rsidTr="00EC40CC">
        <w:trPr>
          <w:trHeight w:val="300"/>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left"/>
              <w:rPr>
                <w:rFonts w:ascii="ＭＳ 明朝" w:hAnsi="ＭＳ 明朝" w:cs="ＭＳ Ｐゴシック"/>
                <w:kern w:val="0"/>
                <w:sz w:val="18"/>
                <w:szCs w:val="18"/>
              </w:rPr>
            </w:pPr>
            <w:bookmarkStart w:id="1" w:name="RANGE!B4"/>
            <w:r w:rsidRPr="00B41A9F">
              <w:rPr>
                <w:rFonts w:ascii="ＭＳ 明朝" w:hAnsi="ＭＳ 明朝" w:cs="ＭＳ Ｐゴシック" w:hint="eastAsia"/>
                <w:kern w:val="0"/>
                <w:sz w:val="18"/>
                <w:szCs w:val="18"/>
              </w:rPr>
              <w:t>総合労働</w:t>
            </w:r>
          </w:p>
          <w:p w:rsidR="00EC40CC" w:rsidRPr="00B41A9F" w:rsidRDefault="00EC40CC" w:rsidP="00B41A9F">
            <w:pPr>
              <w:widowControl/>
              <w:jc w:val="left"/>
              <w:rPr>
                <w:rFonts w:ascii="ＭＳ 明朝" w:hAnsi="ＭＳ 明朝" w:cs="ＭＳ Ｐゴシック"/>
                <w:kern w:val="0"/>
                <w:sz w:val="18"/>
                <w:szCs w:val="18"/>
              </w:rPr>
            </w:pPr>
            <w:r w:rsidRPr="00B41A9F">
              <w:rPr>
                <w:rFonts w:ascii="ＭＳ 明朝" w:hAnsi="ＭＳ 明朝" w:cs="ＭＳ Ｐゴシック" w:hint="eastAsia"/>
                <w:kern w:val="0"/>
                <w:sz w:val="18"/>
                <w:szCs w:val="18"/>
              </w:rPr>
              <w:t>相談件数</w:t>
            </w:r>
            <w:bookmarkEnd w:id="1"/>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6,605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7,321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8,684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12,640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hint="eastAsia"/>
                <w:kern w:val="0"/>
                <w:szCs w:val="21"/>
              </w:rPr>
              <w:t>11,757</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11,101</w:t>
            </w:r>
          </w:p>
        </w:tc>
        <w:tc>
          <w:tcPr>
            <w:tcW w:w="891"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11,161</w:t>
            </w:r>
          </w:p>
        </w:tc>
        <w:tc>
          <w:tcPr>
            <w:tcW w:w="902"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11,366</w:t>
            </w:r>
          </w:p>
        </w:tc>
        <w:tc>
          <w:tcPr>
            <w:tcW w:w="905"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A527AA">
            <w:pPr>
              <w:widowControl/>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10,808</w:t>
            </w:r>
          </w:p>
        </w:tc>
        <w:tc>
          <w:tcPr>
            <w:tcW w:w="905" w:type="dxa"/>
            <w:tcBorders>
              <w:top w:val="single" w:sz="4" w:space="0" w:color="auto"/>
              <w:left w:val="single" w:sz="4" w:space="0" w:color="auto"/>
              <w:bottom w:val="single" w:sz="4" w:space="0" w:color="auto"/>
              <w:right w:val="single" w:sz="4" w:space="0" w:color="auto"/>
            </w:tcBorders>
            <w:vAlign w:val="center"/>
          </w:tcPr>
          <w:p w:rsidR="00EC40CC" w:rsidRDefault="003D01F1" w:rsidP="00EC40CC">
            <w:pPr>
              <w:widowControl/>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10,162</w:t>
            </w:r>
          </w:p>
        </w:tc>
      </w:tr>
      <w:tr w:rsidR="00EC40CC" w:rsidRPr="00B41A9F" w:rsidTr="00EC40CC">
        <w:trPr>
          <w:trHeight w:val="300"/>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Default="00EC40CC" w:rsidP="00B41A9F">
            <w:pPr>
              <w:widowControl/>
              <w:jc w:val="left"/>
              <w:rPr>
                <w:rFonts w:ascii="ＭＳ 明朝" w:hAnsi="ＭＳ 明朝" w:cs="ＭＳ Ｐゴシック"/>
                <w:kern w:val="0"/>
                <w:sz w:val="18"/>
                <w:szCs w:val="18"/>
              </w:rPr>
            </w:pPr>
            <w:r w:rsidRPr="00B41A9F">
              <w:rPr>
                <w:rFonts w:ascii="ＭＳ 明朝" w:hAnsi="ＭＳ 明朝" w:cs="ＭＳ Ｐゴシック" w:hint="eastAsia"/>
                <w:kern w:val="0"/>
                <w:sz w:val="18"/>
                <w:szCs w:val="18"/>
              </w:rPr>
              <w:t>個別労働紛</w:t>
            </w:r>
          </w:p>
          <w:p w:rsidR="00EC40CC" w:rsidRPr="00B41A9F" w:rsidRDefault="00EC40CC" w:rsidP="00B41A9F">
            <w:pPr>
              <w:widowControl/>
              <w:jc w:val="left"/>
              <w:rPr>
                <w:rFonts w:ascii="ＭＳ 明朝" w:hAnsi="ＭＳ 明朝" w:cs="ＭＳ Ｐゴシック"/>
                <w:kern w:val="0"/>
                <w:sz w:val="18"/>
                <w:szCs w:val="18"/>
              </w:rPr>
            </w:pPr>
            <w:r w:rsidRPr="00B41A9F">
              <w:rPr>
                <w:rFonts w:ascii="ＭＳ 明朝" w:hAnsi="ＭＳ 明朝" w:cs="ＭＳ Ｐゴシック" w:hint="eastAsia"/>
                <w:kern w:val="0"/>
                <w:sz w:val="18"/>
                <w:szCs w:val="18"/>
              </w:rPr>
              <w:t>争相談件数</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1,172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1,299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hint="eastAsia"/>
                <w:kern w:val="0"/>
                <w:szCs w:val="21"/>
              </w:rPr>
              <w:t>1,592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2,068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hint="eastAsia"/>
                <w:kern w:val="0"/>
                <w:szCs w:val="21"/>
              </w:rPr>
              <w:t>2,266</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2,346</w:t>
            </w:r>
          </w:p>
        </w:tc>
        <w:tc>
          <w:tcPr>
            <w:tcW w:w="891"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2,475</w:t>
            </w:r>
          </w:p>
        </w:tc>
        <w:tc>
          <w:tcPr>
            <w:tcW w:w="902"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2,305</w:t>
            </w:r>
          </w:p>
        </w:tc>
        <w:tc>
          <w:tcPr>
            <w:tcW w:w="905"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A527AA">
            <w:pPr>
              <w:widowControl/>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2,692</w:t>
            </w:r>
          </w:p>
        </w:tc>
        <w:tc>
          <w:tcPr>
            <w:tcW w:w="905" w:type="dxa"/>
            <w:tcBorders>
              <w:top w:val="single" w:sz="4" w:space="0" w:color="auto"/>
              <w:left w:val="single" w:sz="4" w:space="0" w:color="auto"/>
              <w:bottom w:val="single" w:sz="4" w:space="0" w:color="auto"/>
              <w:right w:val="single" w:sz="4" w:space="0" w:color="auto"/>
            </w:tcBorders>
            <w:vAlign w:val="center"/>
          </w:tcPr>
          <w:p w:rsidR="00EC40CC" w:rsidRDefault="003D01F1" w:rsidP="00EC40CC">
            <w:pPr>
              <w:widowControl/>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2,529</w:t>
            </w:r>
          </w:p>
        </w:tc>
      </w:tr>
      <w:tr w:rsidR="00EC40CC" w:rsidRPr="00B41A9F" w:rsidTr="00EC40CC">
        <w:trPr>
          <w:trHeight w:val="300"/>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left"/>
              <w:rPr>
                <w:rFonts w:ascii="ＭＳ 明朝" w:hAnsi="ＭＳ 明朝" w:cs="ＭＳ Ｐゴシック"/>
                <w:kern w:val="0"/>
                <w:sz w:val="18"/>
                <w:szCs w:val="18"/>
              </w:rPr>
            </w:pPr>
            <w:r w:rsidRPr="00B41A9F">
              <w:rPr>
                <w:rFonts w:ascii="ＭＳ 明朝" w:hAnsi="ＭＳ 明朝" w:cs="ＭＳ Ｐゴシック" w:hint="eastAsia"/>
                <w:kern w:val="0"/>
                <w:sz w:val="18"/>
                <w:szCs w:val="18"/>
              </w:rPr>
              <w:t>助言・指導</w:t>
            </w:r>
          </w:p>
          <w:p w:rsidR="00EC40CC" w:rsidRPr="00B41A9F" w:rsidRDefault="00EC40CC" w:rsidP="00B41A9F">
            <w:pPr>
              <w:widowControl/>
              <w:jc w:val="left"/>
              <w:rPr>
                <w:rFonts w:ascii="ＭＳ 明朝" w:hAnsi="ＭＳ 明朝" w:cs="ＭＳ Ｐゴシック"/>
                <w:kern w:val="0"/>
                <w:sz w:val="18"/>
                <w:szCs w:val="18"/>
              </w:rPr>
            </w:pPr>
            <w:r w:rsidRPr="00B41A9F">
              <w:rPr>
                <w:rFonts w:ascii="ＭＳ 明朝" w:hAnsi="ＭＳ 明朝" w:cs="ＭＳ Ｐゴシック" w:hint="eastAsia"/>
                <w:kern w:val="0"/>
                <w:sz w:val="18"/>
                <w:szCs w:val="18"/>
              </w:rPr>
              <w:t>申出件数</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79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80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97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44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hint="eastAsia"/>
                <w:kern w:val="0"/>
                <w:szCs w:val="21"/>
              </w:rPr>
              <w:t>116</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141</w:t>
            </w:r>
          </w:p>
        </w:tc>
        <w:tc>
          <w:tcPr>
            <w:tcW w:w="891"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157</w:t>
            </w:r>
          </w:p>
        </w:tc>
        <w:tc>
          <w:tcPr>
            <w:tcW w:w="902"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193</w:t>
            </w:r>
          </w:p>
        </w:tc>
        <w:tc>
          <w:tcPr>
            <w:tcW w:w="905"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A527AA">
            <w:pPr>
              <w:widowControl/>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168</w:t>
            </w:r>
          </w:p>
        </w:tc>
        <w:tc>
          <w:tcPr>
            <w:tcW w:w="905" w:type="dxa"/>
            <w:tcBorders>
              <w:top w:val="single" w:sz="4" w:space="0" w:color="auto"/>
              <w:left w:val="single" w:sz="4" w:space="0" w:color="auto"/>
              <w:bottom w:val="single" w:sz="4" w:space="0" w:color="auto"/>
              <w:right w:val="single" w:sz="4" w:space="0" w:color="auto"/>
            </w:tcBorders>
            <w:vAlign w:val="center"/>
          </w:tcPr>
          <w:p w:rsidR="00EC40CC" w:rsidRDefault="003D01F1" w:rsidP="00EC40CC">
            <w:pPr>
              <w:widowControl/>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188</w:t>
            </w:r>
          </w:p>
        </w:tc>
      </w:tr>
      <w:tr w:rsidR="00EC40CC" w:rsidRPr="00B41A9F" w:rsidTr="00EC40CC">
        <w:trPr>
          <w:trHeight w:val="300"/>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left"/>
              <w:rPr>
                <w:rFonts w:ascii="ＭＳ 明朝" w:hAnsi="ＭＳ 明朝" w:cs="ＭＳ Ｐゴシック"/>
                <w:kern w:val="0"/>
                <w:sz w:val="18"/>
                <w:szCs w:val="18"/>
              </w:rPr>
            </w:pPr>
            <w:r w:rsidRPr="00B41A9F">
              <w:rPr>
                <w:rFonts w:ascii="ＭＳ 明朝" w:hAnsi="ＭＳ 明朝" w:cs="ＭＳ Ｐゴシック" w:hint="eastAsia"/>
                <w:kern w:val="0"/>
                <w:sz w:val="18"/>
                <w:szCs w:val="18"/>
              </w:rPr>
              <w:t>あっせん</w:t>
            </w:r>
          </w:p>
          <w:p w:rsidR="00EC40CC" w:rsidRPr="00B41A9F" w:rsidRDefault="00EC40CC" w:rsidP="00B41A9F">
            <w:pPr>
              <w:widowControl/>
              <w:jc w:val="left"/>
              <w:rPr>
                <w:rFonts w:ascii="ＭＳ 明朝" w:hAnsi="ＭＳ 明朝" w:cs="ＭＳ Ｐゴシック"/>
                <w:kern w:val="0"/>
                <w:sz w:val="18"/>
                <w:szCs w:val="18"/>
              </w:rPr>
            </w:pPr>
            <w:r w:rsidRPr="00B41A9F">
              <w:rPr>
                <w:rFonts w:ascii="ＭＳ 明朝" w:hAnsi="ＭＳ 明朝" w:cs="ＭＳ Ｐゴシック" w:hint="eastAsia"/>
                <w:kern w:val="0"/>
                <w:sz w:val="18"/>
                <w:szCs w:val="18"/>
              </w:rPr>
              <w:t>申請件数</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111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115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102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122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hint="eastAsia"/>
                <w:kern w:val="0"/>
                <w:szCs w:val="21"/>
              </w:rPr>
              <w:t>120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115</w:t>
            </w:r>
          </w:p>
        </w:tc>
        <w:tc>
          <w:tcPr>
            <w:tcW w:w="891"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74</w:t>
            </w:r>
          </w:p>
        </w:tc>
        <w:tc>
          <w:tcPr>
            <w:tcW w:w="902"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73</w:t>
            </w:r>
          </w:p>
        </w:tc>
        <w:tc>
          <w:tcPr>
            <w:tcW w:w="905"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A527AA">
            <w:pPr>
              <w:widowControl/>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71</w:t>
            </w:r>
          </w:p>
        </w:tc>
        <w:tc>
          <w:tcPr>
            <w:tcW w:w="905" w:type="dxa"/>
            <w:tcBorders>
              <w:top w:val="single" w:sz="4" w:space="0" w:color="auto"/>
              <w:left w:val="single" w:sz="4" w:space="0" w:color="auto"/>
              <w:bottom w:val="single" w:sz="4" w:space="0" w:color="auto"/>
              <w:right w:val="single" w:sz="4" w:space="0" w:color="auto"/>
            </w:tcBorders>
            <w:vAlign w:val="center"/>
          </w:tcPr>
          <w:p w:rsidR="00EC40CC" w:rsidRDefault="003D01F1" w:rsidP="00EC40CC">
            <w:pPr>
              <w:widowControl/>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73</w:t>
            </w:r>
          </w:p>
        </w:tc>
      </w:tr>
      <w:tr w:rsidR="00EC40CC" w:rsidRPr="00B41A9F" w:rsidTr="00EC40CC">
        <w:trPr>
          <w:trHeight w:val="300"/>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Default="00EC40CC" w:rsidP="00B41A9F">
            <w:pPr>
              <w:widowControl/>
              <w:jc w:val="left"/>
              <w:rPr>
                <w:rFonts w:ascii="ＭＳ 明朝" w:hAnsi="ＭＳ 明朝" w:cs="ＭＳ Ｐゴシック"/>
                <w:kern w:val="0"/>
                <w:sz w:val="18"/>
                <w:szCs w:val="18"/>
              </w:rPr>
            </w:pPr>
            <w:r w:rsidRPr="00B41A9F">
              <w:rPr>
                <w:rFonts w:ascii="ＭＳ 明朝" w:hAnsi="ＭＳ 明朝" w:cs="ＭＳ Ｐゴシック" w:hint="eastAsia"/>
                <w:kern w:val="0"/>
                <w:sz w:val="18"/>
                <w:szCs w:val="18"/>
              </w:rPr>
              <w:t>あっせん手続</w:t>
            </w:r>
          </w:p>
          <w:p w:rsidR="00EC40CC" w:rsidRPr="00B41A9F" w:rsidRDefault="00EC40CC" w:rsidP="00B41A9F">
            <w:pPr>
              <w:widowControl/>
              <w:jc w:val="left"/>
              <w:rPr>
                <w:rFonts w:ascii="ＭＳ 明朝" w:hAnsi="ＭＳ 明朝" w:cs="ＭＳ Ｐゴシック"/>
                <w:kern w:val="0"/>
                <w:sz w:val="18"/>
                <w:szCs w:val="18"/>
              </w:rPr>
            </w:pPr>
            <w:r w:rsidRPr="00B41A9F">
              <w:rPr>
                <w:rFonts w:ascii="ＭＳ 明朝" w:hAnsi="ＭＳ 明朝" w:cs="ＭＳ Ｐゴシック" w:hint="eastAsia"/>
                <w:kern w:val="0"/>
                <w:sz w:val="18"/>
                <w:szCs w:val="18"/>
              </w:rPr>
              <w:t>終了件数</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112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122</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96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126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hint="eastAsia"/>
                <w:kern w:val="0"/>
                <w:szCs w:val="21"/>
              </w:rPr>
              <w:t>114</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107</w:t>
            </w:r>
          </w:p>
        </w:tc>
        <w:tc>
          <w:tcPr>
            <w:tcW w:w="891"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80</w:t>
            </w:r>
          </w:p>
        </w:tc>
        <w:tc>
          <w:tcPr>
            <w:tcW w:w="902"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73</w:t>
            </w:r>
          </w:p>
        </w:tc>
        <w:tc>
          <w:tcPr>
            <w:tcW w:w="905"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A527AA">
            <w:pPr>
              <w:widowControl/>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71</w:t>
            </w:r>
          </w:p>
        </w:tc>
        <w:tc>
          <w:tcPr>
            <w:tcW w:w="905" w:type="dxa"/>
            <w:tcBorders>
              <w:top w:val="single" w:sz="4" w:space="0" w:color="auto"/>
              <w:left w:val="single" w:sz="4" w:space="0" w:color="auto"/>
              <w:bottom w:val="single" w:sz="4" w:space="0" w:color="auto"/>
              <w:right w:val="single" w:sz="4" w:space="0" w:color="auto"/>
            </w:tcBorders>
            <w:vAlign w:val="center"/>
          </w:tcPr>
          <w:p w:rsidR="00EC40CC" w:rsidRDefault="003D01F1" w:rsidP="00EC40CC">
            <w:pPr>
              <w:widowControl/>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65</w:t>
            </w:r>
          </w:p>
        </w:tc>
      </w:tr>
      <w:tr w:rsidR="00EC40CC" w:rsidRPr="00B41A9F" w:rsidTr="00EC40CC">
        <w:trPr>
          <w:trHeight w:val="300"/>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Default="00EC40CC" w:rsidP="00B41A9F">
            <w:pPr>
              <w:widowControl/>
              <w:jc w:val="left"/>
              <w:rPr>
                <w:rFonts w:ascii="ＭＳ 明朝" w:hAnsi="ＭＳ 明朝" w:cs="ＭＳ Ｐゴシック"/>
                <w:kern w:val="0"/>
                <w:sz w:val="18"/>
                <w:szCs w:val="18"/>
              </w:rPr>
            </w:pPr>
            <w:r w:rsidRPr="00B41A9F">
              <w:rPr>
                <w:rFonts w:ascii="ＭＳ 明朝" w:hAnsi="ＭＳ 明朝" w:cs="ＭＳ Ｐゴシック" w:hint="eastAsia"/>
                <w:kern w:val="0"/>
                <w:sz w:val="18"/>
                <w:szCs w:val="18"/>
              </w:rPr>
              <w:t>あっせん合意</w:t>
            </w:r>
          </w:p>
          <w:p w:rsidR="00EC40CC" w:rsidRPr="00B41A9F" w:rsidRDefault="00EC40CC" w:rsidP="00B41A9F">
            <w:pPr>
              <w:widowControl/>
              <w:jc w:val="left"/>
              <w:rPr>
                <w:rFonts w:ascii="ＭＳ 明朝" w:hAnsi="ＭＳ 明朝" w:cs="ＭＳ Ｐゴシック"/>
                <w:kern w:val="0"/>
                <w:sz w:val="18"/>
                <w:szCs w:val="18"/>
              </w:rPr>
            </w:pPr>
            <w:r w:rsidRPr="00B41A9F">
              <w:rPr>
                <w:rFonts w:ascii="ＭＳ 明朝" w:hAnsi="ＭＳ 明朝" w:cs="ＭＳ Ｐゴシック" w:hint="eastAsia"/>
                <w:kern w:val="0"/>
                <w:sz w:val="18"/>
                <w:szCs w:val="18"/>
              </w:rPr>
              <w:t>成立件数</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69</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71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57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kern w:val="0"/>
                <w:szCs w:val="21"/>
              </w:rPr>
              <w:t>59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Cs w:val="21"/>
              </w:rPr>
            </w:pPr>
            <w:r w:rsidRPr="00B41A9F">
              <w:rPr>
                <w:rFonts w:ascii="ＭＳ ゴシック" w:eastAsia="ＭＳ ゴシック" w:hAnsi="ＭＳ ゴシック" w:hint="eastAsia"/>
                <w:kern w:val="0"/>
                <w:szCs w:val="21"/>
              </w:rPr>
              <w:t>52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46</w:t>
            </w:r>
          </w:p>
        </w:tc>
        <w:tc>
          <w:tcPr>
            <w:tcW w:w="891"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36</w:t>
            </w:r>
          </w:p>
        </w:tc>
        <w:tc>
          <w:tcPr>
            <w:tcW w:w="902"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B41A9F">
            <w:pPr>
              <w:widowControl/>
              <w:jc w:val="center"/>
              <w:rPr>
                <w:rFonts w:ascii="ＭＳ ゴシック" w:eastAsia="ＭＳ ゴシック" w:hAnsi="ＭＳ ゴシック"/>
                <w:kern w:val="0"/>
                <w:sz w:val="20"/>
                <w:szCs w:val="20"/>
              </w:rPr>
            </w:pPr>
            <w:r w:rsidRPr="00B41A9F">
              <w:rPr>
                <w:rFonts w:ascii="ＭＳ ゴシック" w:eastAsia="ＭＳ ゴシック" w:hAnsi="ＭＳ ゴシック" w:hint="eastAsia"/>
                <w:kern w:val="0"/>
                <w:sz w:val="20"/>
                <w:szCs w:val="20"/>
              </w:rPr>
              <w:t>40</w:t>
            </w:r>
          </w:p>
        </w:tc>
        <w:tc>
          <w:tcPr>
            <w:tcW w:w="905" w:type="dxa"/>
            <w:tcBorders>
              <w:top w:val="single" w:sz="4" w:space="0" w:color="auto"/>
              <w:left w:val="single" w:sz="4" w:space="0" w:color="auto"/>
              <w:bottom w:val="single" w:sz="4" w:space="0" w:color="auto"/>
              <w:right w:val="single" w:sz="4" w:space="0" w:color="auto"/>
            </w:tcBorders>
            <w:vAlign w:val="center"/>
          </w:tcPr>
          <w:p w:rsidR="00EC40CC" w:rsidRPr="00B41A9F" w:rsidRDefault="00EC40CC" w:rsidP="00A527AA">
            <w:pPr>
              <w:widowControl/>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40</w:t>
            </w:r>
          </w:p>
        </w:tc>
        <w:tc>
          <w:tcPr>
            <w:tcW w:w="905" w:type="dxa"/>
            <w:tcBorders>
              <w:top w:val="single" w:sz="4" w:space="0" w:color="auto"/>
              <w:left w:val="single" w:sz="4" w:space="0" w:color="auto"/>
              <w:bottom w:val="single" w:sz="4" w:space="0" w:color="auto"/>
              <w:right w:val="single" w:sz="4" w:space="0" w:color="auto"/>
            </w:tcBorders>
            <w:vAlign w:val="center"/>
          </w:tcPr>
          <w:p w:rsidR="00EC40CC" w:rsidRDefault="00757720" w:rsidP="00EC40CC">
            <w:pPr>
              <w:widowControl/>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26</w:t>
            </w:r>
          </w:p>
        </w:tc>
      </w:tr>
    </w:tbl>
    <w:p w:rsidR="00B41A9F" w:rsidRPr="00B41A9F" w:rsidRDefault="00B41A9F" w:rsidP="00B41A9F">
      <w:pPr>
        <w:wordWrap w:val="0"/>
        <w:autoSpaceDE w:val="0"/>
        <w:autoSpaceDN w:val="0"/>
        <w:adjustRightInd w:val="0"/>
        <w:spacing w:line="240" w:lineRule="exact"/>
        <w:ind w:left="378" w:rightChars="132" w:right="277" w:hangingChars="180" w:hanging="378"/>
        <w:rPr>
          <w:rFonts w:ascii="Times New Roman" w:hAnsi="Times New Roman" w:cs="ＭＳ 明朝"/>
          <w:kern w:val="0"/>
          <w:szCs w:val="21"/>
        </w:rPr>
      </w:pPr>
    </w:p>
    <w:p w:rsidR="00FC60F6" w:rsidRDefault="00FC60F6" w:rsidP="00B41A9F">
      <w:pPr>
        <w:rPr>
          <w:rFonts w:ascii="ＭＳ Ｐ明朝" w:eastAsia="ＭＳ Ｐ明朝" w:hAnsi="ＭＳ Ｐ明朝"/>
          <w:sz w:val="20"/>
          <w:szCs w:val="20"/>
        </w:rPr>
      </w:pPr>
    </w:p>
    <w:p w:rsidR="00B41A9F" w:rsidRDefault="00CA7FDA" w:rsidP="00B41A9F">
      <w:pPr>
        <w:rPr>
          <w:rFonts w:ascii="ＭＳ Ｐ明朝" w:eastAsia="ＭＳ Ｐ明朝" w:hAnsi="ＭＳ Ｐ明朝"/>
          <w:sz w:val="20"/>
          <w:szCs w:val="20"/>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2219325</wp:posOffset>
                </wp:positionH>
                <wp:positionV relativeFrom="paragraph">
                  <wp:posOffset>147955</wp:posOffset>
                </wp:positionV>
                <wp:extent cx="1746250" cy="269875"/>
                <wp:effectExtent l="0" t="0" r="25400" b="15875"/>
                <wp:wrapNone/>
                <wp:docPr id="1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0" cy="269875"/>
                        </a:xfrm>
                        <a:prstGeom prst="rect">
                          <a:avLst/>
                        </a:prstGeom>
                        <a:solidFill>
                          <a:sysClr val="window" lastClr="FFFFFF"/>
                        </a:solidFill>
                        <a:ln w="9525" cmpd="sng">
                          <a:solidFill>
                            <a:sysClr val="windowText" lastClr="000000"/>
                          </a:solidFill>
                        </a:ln>
                        <a:effectLst/>
                      </wps:spPr>
                      <wps:txbx>
                        <w:txbxContent>
                          <w:p w:rsidR="00F36FEE" w:rsidRPr="00F508F5" w:rsidRDefault="00F36FEE" w:rsidP="00B41A9F">
                            <w:pPr>
                              <w:pStyle w:val="Web"/>
                              <w:jc w:val="center"/>
                              <w:rPr>
                                <w:sz w:val="20"/>
                                <w:szCs w:val="20"/>
                              </w:rPr>
                            </w:pPr>
                            <w:r>
                              <w:rPr>
                                <w:rFonts w:ascii="Calibri" w:cs="+mn-cs" w:hint="eastAsia"/>
                                <w:color w:val="000000"/>
                                <w:sz w:val="20"/>
                                <w:szCs w:val="20"/>
                              </w:rPr>
                              <w:t>相談件数の推移</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174.75pt;margin-top:11.65pt;width:137.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wXEwIAAAsEAAAOAAAAZHJzL2Uyb0RvYy54bWysU0tu2zAQ3RfoHQjuazlGbSeG5QBN4G6C&#10;pkDSA9AUZQklOSyHseQuY6DoIXqFoOueRxfpkHIcNwG6KKoFxc983ps3Mz9vjWYb5bEGm/OTwZAz&#10;ZSUUtV3n/NPt8s0pZxiELYQGq3K+VcjPF69fzRs3UyOoQBfKMwpicda4nFchuFmWoayUETgApyw9&#10;luCNCHT066zwoqHoRmej4XCSNeAL50EqRLq97B/5IsUvSyXDdVmiCkznnLCFtPq0ruKaLeZitvbC&#10;VbXcwxD/gMKI2lLSQ6hLEQS78/WLUKaWHhDKMJBgMijLWqrEgdicDJ+xuamEU4kLFQfdoUz4/8LK&#10;D5uPntUFaTflzApDGnW7b939Q3f/q9t9Z93uR7fbdfc/6cwmsV6Nwxm53ThyDO07aMk3cUd3BfIz&#10;kkl2ZNM7IFnH+rSlN/FPzBk5kiTbgwyqDUzGaNO3k9GYniS9jSZnp9NxzJs9eTuP4b0Cw+Im555k&#10;TgjE5gpDb/poEpMh6LpY1lqnwxYvtGcbQR1BjVRAw5kWGOgy58v07bP94aYta3J+Nh6NCZdxVDC0&#10;657236PfEq2jDMP0vcxA7LSN+FTq2j2PWMe+dHEX2lXba/WowwqKLclAAxiuaSk1EEipa8dZBf7r&#10;87uGGp2Af7kTXnHmg76Afi6ElWRPrsEnaDEbdVwq+n46Yksfn5PKTzO8+A0AAP//AwBQSwMEFAAG&#10;AAgAAAAhAEJlHoTdAAAACQEAAA8AAABkcnMvZG93bnJldi54bWxMj9tOhDAQhu9NfIdmTLwxbhGW&#10;zYqUjYdwuSaiD9ClIxDolNCyC2/veKV3c/jyzzf5YbGDOOPkO0cKHjYRCKTamY4aBV+f5f0ehA+a&#10;jB4coYIVPRyK66tcZ8Zd6APPVWgEh5DPtII2hDGT0tctWu03bkTi3bebrA7cTo00k75wuB1kHEU7&#10;aXVHfKHVI762WPfVbBWU5Tqnvn9/6dc76Y/9Urm3Y6XU7c3y/AQi4BL+YPjVZ3Uo2OnkZjJeDAqS&#10;7WPKqII4SUAwsIu3PDhxke5BFrn8/0HxAwAA//8DAFBLAQItABQABgAIAAAAIQC2gziS/gAAAOEB&#10;AAATAAAAAAAAAAAAAAAAAAAAAABbQ29udGVudF9UeXBlc10ueG1sUEsBAi0AFAAGAAgAAAAhADj9&#10;If/WAAAAlAEAAAsAAAAAAAAAAAAAAAAALwEAAF9yZWxzLy5yZWxzUEsBAi0AFAAGAAgAAAAhAKmw&#10;zBcTAgAACwQAAA4AAAAAAAAAAAAAAAAALgIAAGRycy9lMm9Eb2MueG1sUEsBAi0AFAAGAAgAAAAh&#10;AEJlHoTdAAAACQEAAA8AAAAAAAAAAAAAAAAAbQQAAGRycy9kb3ducmV2LnhtbFBLBQYAAAAABAAE&#10;APMAAAB3BQAAAAA=&#10;" fillcolor="window" strokecolor="windowText">
                <v:path arrowok="t"/>
                <v:textbox>
                  <w:txbxContent>
                    <w:p w:rsidR="00F36FEE" w:rsidRPr="00F508F5" w:rsidRDefault="00F36FEE" w:rsidP="00B41A9F">
                      <w:pPr>
                        <w:pStyle w:val="Web"/>
                        <w:jc w:val="center"/>
                        <w:rPr>
                          <w:sz w:val="20"/>
                          <w:szCs w:val="20"/>
                        </w:rPr>
                      </w:pPr>
                      <w:r>
                        <w:rPr>
                          <w:rFonts w:ascii="Calibri" w:cs="+mn-cs" w:hint="eastAsia"/>
                          <w:color w:val="000000"/>
                          <w:sz w:val="20"/>
                          <w:szCs w:val="20"/>
                        </w:rPr>
                        <w:t>相談件数の推移</w:t>
                      </w:r>
                    </w:p>
                  </w:txbxContent>
                </v:textbox>
              </v:shape>
            </w:pict>
          </mc:Fallback>
        </mc:AlternateContent>
      </w:r>
    </w:p>
    <w:p w:rsidR="0015078C" w:rsidRDefault="0015078C" w:rsidP="00B41A9F">
      <w:pPr>
        <w:rPr>
          <w:rFonts w:ascii="ＭＳ Ｐ明朝" w:eastAsia="ＭＳ Ｐ明朝" w:hAnsi="ＭＳ Ｐ明朝"/>
          <w:sz w:val="20"/>
          <w:szCs w:val="20"/>
        </w:rPr>
      </w:pPr>
    </w:p>
    <w:p w:rsidR="0015078C" w:rsidRDefault="0015078C" w:rsidP="00B41A9F">
      <w:pPr>
        <w:rPr>
          <w:rFonts w:ascii="ＭＳ Ｐ明朝" w:eastAsia="ＭＳ Ｐ明朝" w:hAnsi="ＭＳ Ｐ明朝"/>
          <w:sz w:val="20"/>
          <w:szCs w:val="20"/>
        </w:rPr>
      </w:pPr>
    </w:p>
    <w:p w:rsidR="0015078C" w:rsidRDefault="00757720" w:rsidP="0015078C">
      <w:pPr>
        <w:rPr>
          <w:b/>
          <w:sz w:val="24"/>
        </w:rPr>
      </w:pPr>
      <w:r>
        <w:rPr>
          <w:noProof/>
        </w:rPr>
        <w:drawing>
          <wp:inline distT="0" distB="0" distL="0" distR="0" wp14:anchorId="754874F2" wp14:editId="77BB58AE">
            <wp:extent cx="5612130" cy="2625725"/>
            <wp:effectExtent l="0" t="0" r="7620" b="317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1A9F" w:rsidRPr="00B41A9F" w:rsidRDefault="00CA7FDA" w:rsidP="0015078C">
      <w:pPr>
        <w:rPr>
          <w:b/>
          <w:sz w:val="24"/>
        </w:rPr>
      </w:pPr>
      <w:r>
        <w:rPr>
          <w:noProof/>
        </w:rPr>
        <mc:AlternateContent>
          <mc:Choice Requires="wps">
            <w:drawing>
              <wp:anchor distT="0" distB="0" distL="114300" distR="114300" simplePos="0" relativeHeight="251655680" behindDoc="0" locked="0" layoutInCell="1" allowOverlap="1" wp14:anchorId="62A596BE" wp14:editId="0594CF5E">
                <wp:simplePos x="0" y="0"/>
                <wp:positionH relativeFrom="column">
                  <wp:posOffset>2061210</wp:posOffset>
                </wp:positionH>
                <wp:positionV relativeFrom="paragraph">
                  <wp:posOffset>73025</wp:posOffset>
                </wp:positionV>
                <wp:extent cx="1946275" cy="269875"/>
                <wp:effectExtent l="0" t="0" r="15875" b="15875"/>
                <wp:wrapNone/>
                <wp:docPr id="1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6275" cy="269875"/>
                        </a:xfrm>
                        <a:prstGeom prst="rect">
                          <a:avLst/>
                        </a:prstGeom>
                        <a:solidFill>
                          <a:sysClr val="window" lastClr="FFFFFF"/>
                        </a:solidFill>
                        <a:ln w="9525" cmpd="sng">
                          <a:solidFill>
                            <a:sysClr val="windowText" lastClr="000000"/>
                          </a:solidFill>
                        </a:ln>
                        <a:effectLst/>
                      </wps:spPr>
                      <wps:txbx>
                        <w:txbxContent>
                          <w:p w:rsidR="00F36FEE" w:rsidRPr="00F508F5" w:rsidRDefault="00F36FEE" w:rsidP="00B41A9F">
                            <w:pPr>
                              <w:pStyle w:val="Web"/>
                              <w:jc w:val="center"/>
                              <w:rPr>
                                <w:sz w:val="20"/>
                                <w:szCs w:val="20"/>
                              </w:rPr>
                            </w:pPr>
                            <w:r>
                              <w:rPr>
                                <w:rFonts w:ascii="Calibri" w:cs="+mn-cs" w:hint="eastAsia"/>
                                <w:color w:val="000000"/>
                                <w:sz w:val="20"/>
                                <w:szCs w:val="20"/>
                              </w:rPr>
                              <w:t>助言・</w:t>
                            </w:r>
                            <w:r w:rsidR="0045566F">
                              <w:rPr>
                                <w:rFonts w:ascii="Calibri" w:cs="+mn-cs" w:hint="eastAsia"/>
                                <w:color w:val="000000"/>
                                <w:sz w:val="20"/>
                                <w:szCs w:val="20"/>
                              </w:rPr>
                              <w:t>指導、</w:t>
                            </w:r>
                            <w:r>
                              <w:rPr>
                                <w:rFonts w:ascii="Calibri" w:cs="+mn-cs" w:hint="eastAsia"/>
                                <w:color w:val="000000"/>
                                <w:sz w:val="20"/>
                                <w:szCs w:val="20"/>
                              </w:rPr>
                              <w:t>あっせんの推移</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62.3pt;margin-top:5.75pt;width:153.2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yEwIAAAsEAAAOAAAAZHJzL2Uyb0RvYy54bWysU81uEzEQviPxDpbvZNMVDU2UTSVahUtF&#10;kVoewPF6sxZej/G42Q3HRkI8BK+AOPM8+yKMvWkaWokDYg9e/8x8M998M/PzrjFsozxqsAU/GY05&#10;U1ZCqe264B9vl6/OOMMgbCkMWFXwrUJ+vnj5Yt66mcqhBlMqzwjE4qx1Ba9DcLMsQ1mrRuAInLL0&#10;WIFvRKCjX2elFy2hNybLx+NJ1oIvnQepEOn2cnjki4RfVUqG66pCFZgpOOUW0urTuoprtpiL2doL&#10;V2u5T0P8QxaN0JaCHqAuRRDszutnUI2WHhCqMJLQZFBVWqrEgdicjJ+wuamFU4kLFQfdoUz4/2Dl&#10;+80Hz3RJ2k04s6Ihjfrd1/7+R3//q999Y/3ue7/b9fc/6cwmsV6twxm53ThyDN1b6Mg3cUd3BfIT&#10;kkl2ZDM4IFnH+nSVb+KfmDNyJEm2BxlUF5iMaNPXk/zNKWeS3vLJ9Iz2EfTR23kM7xQ0LG4K7knm&#10;lIHYXGEYTB9MYjAEo8ulNiYdtnhhPNsI6ghqpBJazozAQJcFX6ZvH+0PN2NZW/DpaR7zahwVDO16&#10;oP139FuidRRhnL7nEYidsTE/lbp2zyPWcShd3IVu1SWt8gcdVlBuSQYawHBNS2WAkpRGO85q8F+e&#10;3rXU6JT45zvhFWc+mAsY5kJYSfbkGnxKLUajjktF309HbOnjc1L5cYYXvwEAAP//AwBQSwMEFAAG&#10;AAgAAAAhABtgXDHeAAAACQEAAA8AAABkcnMvZG93bnJldi54bWxMj8tugzAQRfeV+g/WVOqmagxJ&#10;QBXFRH2IZSqF9gMcPAUEHiNsEvj7TlftcnSP7j2THxY7iAtOvnOkIN5EIJBqZzpqFHx9lo9PIHzQ&#10;ZPTgCBWs6OFQ3N7kOjPuSie8VKERXEI+0wraEMZMSl+3aLXfuBGJs283WR34nBppJn3lcjvIbRSl&#10;0uqOeKHVI761WPfVbBWU5Tonvv947dcH6Y/9Urn3Y6XU/d3y8gwi4BL+YPjVZ3Uo2OnsZjJeDAp2&#10;233KKAdxAoKBdBfHIM4Kkn0Essjl/w+KHwAAAP//AwBQSwECLQAUAAYACAAAACEAtoM4kv4AAADh&#10;AQAAEwAAAAAAAAAAAAAAAAAAAAAAW0NvbnRlbnRfVHlwZXNdLnhtbFBLAQItABQABgAIAAAAIQA4&#10;/SH/1gAAAJQBAAALAAAAAAAAAAAAAAAAAC8BAABfcmVscy8ucmVsc1BLAQItABQABgAIAAAAIQCX&#10;+5dyEwIAAAsEAAAOAAAAAAAAAAAAAAAAAC4CAABkcnMvZTJvRG9jLnhtbFBLAQItABQABgAIAAAA&#10;IQAbYFwx3gAAAAkBAAAPAAAAAAAAAAAAAAAAAG0EAABkcnMvZG93bnJldi54bWxQSwUGAAAAAAQA&#10;BADzAAAAeAUAAAAA&#10;" fillcolor="window" strokecolor="windowText">
                <v:path arrowok="t"/>
                <v:textbox>
                  <w:txbxContent>
                    <w:p w:rsidR="00F36FEE" w:rsidRPr="00F508F5" w:rsidRDefault="00F36FEE" w:rsidP="00B41A9F">
                      <w:pPr>
                        <w:pStyle w:val="Web"/>
                        <w:jc w:val="center"/>
                        <w:rPr>
                          <w:sz w:val="20"/>
                          <w:szCs w:val="20"/>
                        </w:rPr>
                      </w:pPr>
                      <w:r>
                        <w:rPr>
                          <w:rFonts w:ascii="Calibri" w:cs="+mn-cs" w:hint="eastAsia"/>
                          <w:color w:val="000000"/>
                          <w:sz w:val="20"/>
                          <w:szCs w:val="20"/>
                        </w:rPr>
                        <w:t>助言・</w:t>
                      </w:r>
                      <w:r w:rsidR="0045566F">
                        <w:rPr>
                          <w:rFonts w:ascii="Calibri" w:cs="+mn-cs" w:hint="eastAsia"/>
                          <w:color w:val="000000"/>
                          <w:sz w:val="20"/>
                          <w:szCs w:val="20"/>
                        </w:rPr>
                        <w:t>指導、</w:t>
                      </w:r>
                      <w:r>
                        <w:rPr>
                          <w:rFonts w:ascii="Calibri" w:cs="+mn-cs" w:hint="eastAsia"/>
                          <w:color w:val="000000"/>
                          <w:sz w:val="20"/>
                          <w:szCs w:val="20"/>
                        </w:rPr>
                        <w:t>あっせんの推移</w:t>
                      </w:r>
                    </w:p>
                  </w:txbxContent>
                </v:textbox>
              </v:shape>
            </w:pict>
          </mc:Fallback>
        </mc:AlternateContent>
      </w:r>
    </w:p>
    <w:p w:rsidR="000B62BB" w:rsidRDefault="00B41A9F" w:rsidP="00B41A9F">
      <w:pPr>
        <w:rPr>
          <w:b/>
          <w:sz w:val="24"/>
        </w:rPr>
      </w:pPr>
      <w:r w:rsidRPr="00B41A9F">
        <w:rPr>
          <w:rFonts w:hint="eastAsia"/>
          <w:b/>
          <w:sz w:val="24"/>
        </w:rPr>
        <w:t xml:space="preserve">　</w:t>
      </w:r>
      <w:r w:rsidR="00757720">
        <w:rPr>
          <w:noProof/>
        </w:rPr>
        <w:drawing>
          <wp:inline distT="0" distB="0" distL="0" distR="0" wp14:anchorId="6E67FC7D" wp14:editId="264E3E53">
            <wp:extent cx="5612130" cy="2425700"/>
            <wp:effectExtent l="0" t="0" r="7620" b="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41A9F">
        <w:rPr>
          <w:rFonts w:hint="eastAsia"/>
          <w:b/>
          <w:sz w:val="24"/>
        </w:rPr>
        <w:t xml:space="preserve">　</w:t>
      </w:r>
    </w:p>
    <w:p w:rsidR="00FC60F6" w:rsidRDefault="00FC60F6" w:rsidP="00B41A9F">
      <w:pPr>
        <w:rPr>
          <w:b/>
          <w:sz w:val="24"/>
        </w:rPr>
      </w:pPr>
    </w:p>
    <w:p w:rsidR="00FC60F6" w:rsidRDefault="00FC60F6" w:rsidP="00B41A9F">
      <w:pPr>
        <w:rPr>
          <w:b/>
          <w:sz w:val="24"/>
        </w:rPr>
      </w:pPr>
    </w:p>
    <w:p w:rsidR="00757720" w:rsidRPr="00B41A9F" w:rsidRDefault="00757720" w:rsidP="00B41A9F">
      <w:pPr>
        <w:rPr>
          <w:b/>
          <w:sz w:val="24"/>
        </w:rPr>
      </w:pPr>
    </w:p>
    <w:p w:rsidR="004E517C" w:rsidRPr="004E517C" w:rsidRDefault="00DC310E" w:rsidP="004E517C">
      <w:pPr>
        <w:rPr>
          <w:b/>
          <w:sz w:val="24"/>
        </w:rPr>
      </w:pPr>
      <w:r w:rsidRPr="00B41A9F">
        <w:rPr>
          <w:rFonts w:hint="eastAsia"/>
          <w:b/>
          <w:sz w:val="24"/>
        </w:rPr>
        <w:t>２</w:t>
      </w:r>
      <w:r>
        <w:rPr>
          <w:rFonts w:hint="eastAsia"/>
          <w:b/>
          <w:sz w:val="24"/>
        </w:rPr>
        <w:t>－１</w:t>
      </w:r>
      <w:r w:rsidRPr="00B41A9F">
        <w:rPr>
          <w:rFonts w:hint="eastAsia"/>
          <w:b/>
          <w:sz w:val="24"/>
        </w:rPr>
        <w:t xml:space="preserve">　個別労働</w:t>
      </w:r>
      <w:r w:rsidR="00EC1C91">
        <w:rPr>
          <w:rFonts w:hint="eastAsia"/>
          <w:b/>
          <w:sz w:val="24"/>
        </w:rPr>
        <w:t>紛争相談の内訳（</w:t>
      </w:r>
      <w:r>
        <w:rPr>
          <w:rFonts w:hint="eastAsia"/>
          <w:b/>
          <w:sz w:val="24"/>
        </w:rPr>
        <w:t>重複計上あり</w:t>
      </w:r>
      <w:r w:rsidR="00EC1C91">
        <w:rPr>
          <w:rFonts w:hint="eastAsia"/>
          <w:b/>
          <w:sz w:val="24"/>
        </w:rPr>
        <w:t>（</w:t>
      </w:r>
      <w:r w:rsidR="00904A16">
        <w:rPr>
          <w:rFonts w:hint="eastAsia"/>
          <w:b/>
          <w:sz w:val="24"/>
        </w:rPr>
        <w:t>平成</w:t>
      </w:r>
      <w:r w:rsidR="00904A16">
        <w:rPr>
          <w:rFonts w:hint="eastAsia"/>
          <w:b/>
          <w:sz w:val="24"/>
        </w:rPr>
        <w:t>2</w:t>
      </w:r>
      <w:r w:rsidR="00757720">
        <w:rPr>
          <w:rFonts w:hint="eastAsia"/>
          <w:b/>
          <w:sz w:val="24"/>
        </w:rPr>
        <w:t>6</w:t>
      </w:r>
      <w:r w:rsidR="00904A16">
        <w:rPr>
          <w:rFonts w:hint="eastAsia"/>
          <w:b/>
          <w:sz w:val="24"/>
        </w:rPr>
        <w:t xml:space="preserve">年度　</w:t>
      </w:r>
      <w:r w:rsidR="00EC1C91">
        <w:rPr>
          <w:rFonts w:hint="eastAsia"/>
          <w:b/>
          <w:sz w:val="24"/>
        </w:rPr>
        <w:t>合計</w:t>
      </w:r>
      <w:r w:rsidR="00757720">
        <w:rPr>
          <w:rFonts w:hint="eastAsia"/>
          <w:b/>
          <w:sz w:val="24"/>
        </w:rPr>
        <w:t>2,5</w:t>
      </w:r>
      <w:r w:rsidR="00A9154E">
        <w:rPr>
          <w:rFonts w:hint="eastAsia"/>
          <w:b/>
          <w:sz w:val="24"/>
        </w:rPr>
        <w:t>6</w:t>
      </w:r>
      <w:r w:rsidR="00757720">
        <w:rPr>
          <w:rFonts w:hint="eastAsia"/>
          <w:b/>
          <w:sz w:val="24"/>
        </w:rPr>
        <w:t>9</w:t>
      </w:r>
      <w:r w:rsidR="00EC1C91">
        <w:rPr>
          <w:rFonts w:hint="eastAsia"/>
          <w:b/>
          <w:sz w:val="24"/>
        </w:rPr>
        <w:t>件</w:t>
      </w:r>
      <w:r>
        <w:rPr>
          <w:rFonts w:hint="eastAsia"/>
          <w:b/>
          <w:sz w:val="24"/>
        </w:rPr>
        <w:t>）</w:t>
      </w:r>
      <w:r w:rsidR="00EC1C91">
        <w:rPr>
          <w:rFonts w:hint="eastAsia"/>
          <w:b/>
          <w:sz w:val="24"/>
        </w:rPr>
        <w:t>）</w:t>
      </w:r>
    </w:p>
    <w:p w:rsidR="004E517C" w:rsidRDefault="00757720" w:rsidP="00CD6C9F">
      <w:pPr>
        <w:spacing w:line="240" w:lineRule="atLeast"/>
        <w:ind w:rightChars="60" w:right="126"/>
        <w:rPr>
          <w:noProof/>
        </w:rPr>
      </w:pPr>
      <w:r>
        <w:rPr>
          <w:noProof/>
        </w:rPr>
        <w:drawing>
          <wp:inline distT="0" distB="0" distL="0" distR="0" wp14:anchorId="556AA282" wp14:editId="69B6FCBE">
            <wp:extent cx="6162675" cy="3790950"/>
            <wp:effectExtent l="0" t="0" r="0" b="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62BB" w:rsidRDefault="000B62BB" w:rsidP="00CD6C9F">
      <w:pPr>
        <w:spacing w:line="240" w:lineRule="atLeast"/>
        <w:ind w:rightChars="60" w:right="126"/>
        <w:rPr>
          <w:noProof/>
        </w:rPr>
      </w:pPr>
    </w:p>
    <w:p w:rsidR="000B62BB" w:rsidRDefault="00DC310E" w:rsidP="00CD6C9F">
      <w:pPr>
        <w:spacing w:line="240" w:lineRule="atLeast"/>
        <w:ind w:rightChars="60" w:right="126"/>
        <w:rPr>
          <w:b/>
          <w:noProof/>
          <w:sz w:val="24"/>
        </w:rPr>
      </w:pPr>
      <w:r w:rsidRPr="00EC66EB">
        <w:rPr>
          <w:rFonts w:hint="eastAsia"/>
          <w:b/>
          <w:noProof/>
          <w:sz w:val="24"/>
        </w:rPr>
        <w:t>２－２</w:t>
      </w:r>
      <w:r w:rsidR="000B62BB">
        <w:rPr>
          <w:rFonts w:hint="eastAsia"/>
          <w:b/>
          <w:noProof/>
          <w:sz w:val="24"/>
        </w:rPr>
        <w:t xml:space="preserve">　平成</w:t>
      </w:r>
      <w:r w:rsidR="000B62BB">
        <w:rPr>
          <w:rFonts w:hint="eastAsia"/>
          <w:b/>
          <w:noProof/>
          <w:sz w:val="24"/>
        </w:rPr>
        <w:t>2</w:t>
      </w:r>
      <w:r w:rsidR="00757720">
        <w:rPr>
          <w:rFonts w:hint="eastAsia"/>
          <w:b/>
          <w:noProof/>
          <w:sz w:val="24"/>
        </w:rPr>
        <w:t>2</w:t>
      </w:r>
      <w:r w:rsidR="000B62BB">
        <w:rPr>
          <w:rFonts w:hint="eastAsia"/>
          <w:b/>
          <w:noProof/>
          <w:sz w:val="24"/>
        </w:rPr>
        <w:t>年度から</w:t>
      </w:r>
      <w:r w:rsidR="000B62BB">
        <w:rPr>
          <w:rFonts w:hint="eastAsia"/>
          <w:b/>
          <w:noProof/>
          <w:sz w:val="24"/>
        </w:rPr>
        <w:t>2</w:t>
      </w:r>
      <w:r w:rsidR="00757720">
        <w:rPr>
          <w:rFonts w:hint="eastAsia"/>
          <w:b/>
          <w:noProof/>
          <w:sz w:val="24"/>
        </w:rPr>
        <w:t>6</w:t>
      </w:r>
      <w:r w:rsidR="000B62BB">
        <w:rPr>
          <w:rFonts w:hint="eastAsia"/>
          <w:b/>
          <w:noProof/>
          <w:sz w:val="24"/>
        </w:rPr>
        <w:t>年度までの個別労働紛争相談の</w:t>
      </w:r>
      <w:r w:rsidR="00B77097">
        <w:rPr>
          <w:rFonts w:hint="eastAsia"/>
          <w:b/>
          <w:noProof/>
          <w:sz w:val="24"/>
        </w:rPr>
        <w:t>内容</w:t>
      </w:r>
    </w:p>
    <w:p w:rsidR="004E517C" w:rsidRDefault="00DC310E" w:rsidP="00CD6C9F">
      <w:pPr>
        <w:spacing w:line="240" w:lineRule="atLeast"/>
        <w:ind w:rightChars="60" w:right="126"/>
        <w:rPr>
          <w:b/>
          <w:noProof/>
          <w:sz w:val="24"/>
        </w:rPr>
      </w:pPr>
      <w:r>
        <w:rPr>
          <w:rFonts w:hint="eastAsia"/>
          <w:b/>
          <w:noProof/>
          <w:sz w:val="24"/>
        </w:rPr>
        <w:t>（件数積み上げ；重複計上あり）</w:t>
      </w:r>
    </w:p>
    <w:p w:rsidR="004E517C" w:rsidRDefault="00845734" w:rsidP="00CD6C9F">
      <w:pPr>
        <w:spacing w:line="240" w:lineRule="atLeast"/>
        <w:ind w:rightChars="60" w:right="126"/>
        <w:rPr>
          <w:noProof/>
        </w:rPr>
      </w:pPr>
      <w:r>
        <w:rPr>
          <w:noProof/>
        </w:rPr>
        <mc:AlternateContent>
          <mc:Choice Requires="wps">
            <w:drawing>
              <wp:anchor distT="0" distB="0" distL="114300" distR="114300" simplePos="0" relativeHeight="251664896" behindDoc="0" locked="0" layoutInCell="1" allowOverlap="1" wp14:anchorId="52C02B7B" wp14:editId="3150EE31">
                <wp:simplePos x="0" y="0"/>
                <wp:positionH relativeFrom="column">
                  <wp:posOffset>4775835</wp:posOffset>
                </wp:positionH>
                <wp:positionV relativeFrom="paragraph">
                  <wp:posOffset>2767965</wp:posOffset>
                </wp:positionV>
                <wp:extent cx="1866900" cy="942975"/>
                <wp:effectExtent l="342900" t="0" r="19050" b="2857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942975"/>
                        </a:xfrm>
                        <a:prstGeom prst="wedgeRectCallout">
                          <a:avLst>
                            <a:gd name="adj1" fmla="val -66611"/>
                            <a:gd name="adj2" fmla="val -1364"/>
                          </a:avLst>
                        </a:prstGeom>
                        <a:solidFill>
                          <a:srgbClr val="FFFFFF"/>
                        </a:solidFill>
                        <a:ln w="9525">
                          <a:solidFill>
                            <a:srgbClr val="000000"/>
                          </a:solidFill>
                          <a:miter lim="800000"/>
                          <a:headEnd/>
                          <a:tailEnd/>
                        </a:ln>
                      </wps:spPr>
                      <wps:txbx>
                        <w:txbxContent>
                          <w:p w:rsidR="00F36FEE" w:rsidRDefault="00845734">
                            <w:r>
                              <w:rPr>
                                <w:rFonts w:hint="eastAsia"/>
                              </w:rPr>
                              <w:t>５年連続</w:t>
                            </w:r>
                            <w:r w:rsidR="00F36FEE">
                              <w:rPr>
                                <w:rFonts w:hint="eastAsia"/>
                              </w:rPr>
                              <w:t>で「いじめ・嫌がらせ」</w:t>
                            </w:r>
                            <w:r w:rsidR="00EE1FE0">
                              <w:rPr>
                                <w:rFonts w:hint="eastAsia"/>
                              </w:rPr>
                              <w:t>が</w:t>
                            </w:r>
                            <w:r w:rsidR="00F36FEE">
                              <w:rPr>
                                <w:rFonts w:hint="eastAsia"/>
                              </w:rPr>
                              <w:t>トップ。</w:t>
                            </w:r>
                          </w:p>
                          <w:p w:rsidR="00F36FEE" w:rsidRDefault="00845734">
                            <w:r>
                              <w:rPr>
                                <w:rFonts w:hint="eastAsia"/>
                              </w:rPr>
                              <w:t>（いじめ・嫌がらせの相談は平成</w:t>
                            </w:r>
                            <w:r>
                              <w:rPr>
                                <w:rFonts w:hint="eastAsia"/>
                              </w:rPr>
                              <w:t>22</w:t>
                            </w:r>
                            <w:r>
                              <w:rPr>
                                <w:rFonts w:hint="eastAsia"/>
                              </w:rPr>
                              <w:t>年度に</w:t>
                            </w:r>
                            <w:r w:rsidR="00EE1FE0">
                              <w:rPr>
                                <w:rFonts w:hint="eastAsia"/>
                              </w:rPr>
                              <w:t>トップ</w:t>
                            </w:r>
                            <w:r>
                              <w:rPr>
                                <w:rFonts w:hint="eastAsia"/>
                              </w:rPr>
                              <w:t>になり、</w:t>
                            </w:r>
                            <w:r>
                              <w:rPr>
                                <w:rFonts w:hint="eastAsia"/>
                              </w:rPr>
                              <w:t>5</w:t>
                            </w:r>
                            <w:r w:rsidR="00EE1FE0">
                              <w:rPr>
                                <w:rFonts w:hint="eastAsia"/>
                              </w:rPr>
                              <w:t>年間続いている。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9" o:spid="_x0000_s1029" type="#_x0000_t61" style="position:absolute;left:0;text-align:left;margin-left:376.05pt;margin-top:217.95pt;width:147pt;height:7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AGUwIAAKwEAAAOAAAAZHJzL2Uyb0RvYy54bWysVG1v0zAQ/o7Ef7D8fUvTrVkbLZ2mjiGk&#10;ARODH3C1ncTgN2y36fj1XJy0ZMAnRD5YPt/5uefu8eX65qAV2QsfpDUVzc9nlAjDLJemqeiXz/dn&#10;S0pCBMNBWSMq+iwCvVm/fnXduVLMbWsVF54giAll5yraxujKLAusFRrCuXXCoLO2XkNE0zcZ99Ah&#10;ulbZfDYrss567rxlIgQ8vRucdJ3w61qw+LGug4hEVRS5xbT6tG77NVtfQ9l4cK1kIw34BxYapMGk&#10;J6g7iEB2Xv4BpSXzNtg6njOrM1vXkolUA1aTz36r5qkFJ1It2JzgTm0K/w+Wfdg/eiI5ajenxIBG&#10;jW530abUpFj1DepcKDHuyT36vsTgHiz7FoixmxZMI269t10rgCOtvI/PXlzojYBXybZ7bznCA8Kn&#10;Xh1qr3tA7AI5JEmeT5KIQyQMD/NlUaxmqBxD3+pyvrpapBRQHm87H+JbYTXpNxXtBG/EJ9R9A0rZ&#10;XUyZYP8QYpKHjzUC/5pTUmuFau9BkbOiKPLEHjWcBGFTJkH5RXE5ph8hMyiPBFJvrJL8XiqVDN9s&#10;N8oTxK/offrGy2EapgzpsLbFfJG4vvCFKcQsfX+D0DLiFCmpK7o8BUHZi/LG8PTGI0g17JGyMqNK&#10;vTCDwPGwPaR3cNEn6EXbWv6Msnk7DA0OOW5a639Q0uHAVDR834EXlKh3BqW/QnEWOGHJWC5XqJmf&#10;OrYTBxiGQBWNlAzbTRxmcue8bFrMk6deGNu/xVrG46saOI3kcSRw92LmpnaK+vWTWf8EAAD//wMA&#10;UEsDBBQABgAIAAAAIQDzC2t94wAAAAwBAAAPAAAAZHJzL2Rvd25yZXYueG1sTI/LTsMwEEX3SPyD&#10;NUhsEHVa4j5CJhWqhBCLLghI3Tqx8xDxOMRumvL1uCu6nJmjO+em28l0bNSDay0hzGcRME2lVS3V&#10;CF+fr49rYM5LUrKzpBHO2sE2u71JZaLsiT70mPuahRByiURovO8Tzl3ZaCPdzPaawq2yg5E+jEPN&#10;1SBPIdx0fBFFS25kS+FDI3u9a3T5nR8Nws/75mHc/zqxL6rDWzXtzpMSOeL93fTyDMzryf/DcNEP&#10;6pAFp8IeSTnWIazEYh5QhPhJbIBdiChehlWBINZxDDxL+XWJ7A8AAP//AwBQSwECLQAUAAYACAAA&#10;ACEAtoM4kv4AAADhAQAAEwAAAAAAAAAAAAAAAAAAAAAAW0NvbnRlbnRfVHlwZXNdLnhtbFBLAQIt&#10;ABQABgAIAAAAIQA4/SH/1gAAAJQBAAALAAAAAAAAAAAAAAAAAC8BAABfcmVscy8ucmVsc1BLAQIt&#10;ABQABgAIAAAAIQBZeRAGUwIAAKwEAAAOAAAAAAAAAAAAAAAAAC4CAABkcnMvZTJvRG9jLnhtbFBL&#10;AQItABQABgAIAAAAIQDzC2t94wAAAAwBAAAPAAAAAAAAAAAAAAAAAK0EAABkcnMvZG93bnJldi54&#10;bWxQSwUGAAAAAAQABADzAAAAvQUAAAAA&#10;" adj="-3588,10505">
                <v:textbox inset="5.85pt,.7pt,5.85pt,.7pt">
                  <w:txbxContent>
                    <w:p w:rsidR="00F36FEE" w:rsidRDefault="00845734">
                      <w:r>
                        <w:rPr>
                          <w:rFonts w:hint="eastAsia"/>
                        </w:rPr>
                        <w:t>５年連続</w:t>
                      </w:r>
                      <w:r w:rsidR="00F36FEE">
                        <w:rPr>
                          <w:rFonts w:hint="eastAsia"/>
                        </w:rPr>
                        <w:t>で「いじめ・嫌がらせ」</w:t>
                      </w:r>
                      <w:r w:rsidR="00EE1FE0">
                        <w:rPr>
                          <w:rFonts w:hint="eastAsia"/>
                        </w:rPr>
                        <w:t>が</w:t>
                      </w:r>
                      <w:r w:rsidR="00F36FEE">
                        <w:rPr>
                          <w:rFonts w:hint="eastAsia"/>
                        </w:rPr>
                        <w:t>トップ。</w:t>
                      </w:r>
                    </w:p>
                    <w:p w:rsidR="00F36FEE" w:rsidRDefault="00845734">
                      <w:r>
                        <w:rPr>
                          <w:rFonts w:hint="eastAsia"/>
                        </w:rPr>
                        <w:t>（いじめ・嫌がらせの相談は平成</w:t>
                      </w:r>
                      <w:r>
                        <w:rPr>
                          <w:rFonts w:hint="eastAsia"/>
                        </w:rPr>
                        <w:t>22</w:t>
                      </w:r>
                      <w:r>
                        <w:rPr>
                          <w:rFonts w:hint="eastAsia"/>
                        </w:rPr>
                        <w:t>年度に</w:t>
                      </w:r>
                      <w:r w:rsidR="00EE1FE0">
                        <w:rPr>
                          <w:rFonts w:hint="eastAsia"/>
                        </w:rPr>
                        <w:t>トップ</w:t>
                      </w:r>
                      <w:r>
                        <w:rPr>
                          <w:rFonts w:hint="eastAsia"/>
                        </w:rPr>
                        <w:t>になり、</w:t>
                      </w:r>
                      <w:r>
                        <w:rPr>
                          <w:rFonts w:hint="eastAsia"/>
                        </w:rPr>
                        <w:t>5</w:t>
                      </w:r>
                      <w:r w:rsidR="00EE1FE0">
                        <w:rPr>
                          <w:rFonts w:hint="eastAsia"/>
                        </w:rPr>
                        <w:t>年間続いている。</w:t>
                      </w:r>
                    </w:p>
                  </w:txbxContent>
                </v:textbox>
              </v:shape>
            </w:pict>
          </mc:Fallback>
        </mc:AlternateContent>
      </w:r>
      <w:r w:rsidR="003C11C9">
        <w:rPr>
          <w:noProof/>
        </w:rPr>
        <mc:AlternateContent>
          <mc:Choice Requires="wps">
            <w:drawing>
              <wp:anchor distT="0" distB="0" distL="114300" distR="114300" simplePos="0" relativeHeight="251662848" behindDoc="0" locked="0" layoutInCell="1" allowOverlap="1" wp14:anchorId="4EFC26A9" wp14:editId="3A63FA1C">
                <wp:simplePos x="0" y="0"/>
                <wp:positionH relativeFrom="column">
                  <wp:posOffset>3244850</wp:posOffset>
                </wp:positionH>
                <wp:positionV relativeFrom="paragraph">
                  <wp:posOffset>808355</wp:posOffset>
                </wp:positionV>
                <wp:extent cx="716915" cy="323215"/>
                <wp:effectExtent l="228600" t="0" r="26035" b="19685"/>
                <wp:wrapNone/>
                <wp:docPr id="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323215"/>
                        </a:xfrm>
                        <a:prstGeom prst="wedgeRectCallout">
                          <a:avLst>
                            <a:gd name="adj1" fmla="val -75508"/>
                            <a:gd name="adj2" fmla="val 2261"/>
                          </a:avLst>
                        </a:prstGeom>
                        <a:solidFill>
                          <a:srgbClr val="FFFFFF"/>
                        </a:solidFill>
                        <a:ln w="9525">
                          <a:solidFill>
                            <a:srgbClr val="000000"/>
                          </a:solidFill>
                          <a:miter lim="800000"/>
                          <a:headEnd/>
                          <a:tailEnd/>
                        </a:ln>
                      </wps:spPr>
                      <wps:txbx>
                        <w:txbxContent>
                          <w:p w:rsidR="00F36FEE" w:rsidRDefault="00F36FEE">
                            <w:r>
                              <w:rPr>
                                <w:rFonts w:hint="eastAsia"/>
                              </w:rPr>
                              <w:t>増加傾向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30" type="#_x0000_t61" style="position:absolute;left:0;text-align:left;margin-left:255.5pt;margin-top:63.65pt;width:56.45pt;height:2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GRUwIAAKkEAAAOAAAAZHJzL2Uyb0RvYy54bWysVNtu1DAQfUfiHyy/t9mk3VvUbFVtKUIq&#10;UFH4gNnYSQy+YXs3W76esZMuKfCEyIM14xmfuZyZXF0flSQH7rwwuqL5+YwSrmvDhG4r+uXz3dmK&#10;Eh9AM5BG84o+cU+vN69fXfW25IXpjGTcEQTRvuxtRbsQbJllvu64An9uLNdobIxTEFB1bcYc9Iiu&#10;ZFbMZousN45ZZ2ruPd7eDka6SfhNw+vwsWk8D0RWFHML6XTp3MUz21xB2TqwnajHNOAfslAgNAY9&#10;Qd1CALJ34g8oJWpnvGnCeW1UZppG1DzVgNXks9+qeezA8lQLNsfbU5v8/4OtPxweHBGsomtKNCik&#10;6GYfTIpMFsvYn976Et0e7YOLFXp7b+pvnmiz7UC3/MY503ccGGaVR//sxYOoeHxKdv17wxAeED61&#10;6tg4FQGxCeSYGHk6McKPgdR4ucwX63xOSY2mi+KiQDlGgPL5sXU+vOVGkShUtOes5Z+Q9S1IafYh&#10;BYLDvQ+JHDaWCOxrTkmjJHJ9AEnOlvP5bDUOw8SpmDoVxWKoD8oREfN4jp86Y6Rgd0LKpLh2t5WO&#10;IHxF79I3pu6nblKTHns/L+Yp1Rc2P4WYpe9vEEoEXCEpVEVXJycoIyVvNEsDHkDIQcaUpR45irQM&#10;9Ibj7piG4DIGiJTtDHtC0pwZNgY3HIXOuB+U9LgtFfXf9+A4JfKdRuKXl8UaaQpJWa3WuGpuathN&#10;DKBrBKpooGQQt2FYyL11ou0wTp56oU2cxEaE55kachqTx31IgzDubly4qZ68fv1hNj8BAAD//wMA&#10;UEsDBBQABgAIAAAAIQAJL13A3wAAAAsBAAAPAAAAZHJzL2Rvd25yZXYueG1sTI9BS8QwEIXvgv8h&#10;jODNTZvFbbY2XVQQBEGwiue0iW21mZQk263/3vGkx3nv8eZ71WF1E1tsiKNHBfkmA2ax82bEXsHb&#10;68OVBBaTRqMnj1bBt41wqM/PKl0af8IXuzSpZ1SCsdQKhpTmkvPYDdbpuPGzRfI+fHA60Rl6boI+&#10;UbmbuMiyHXd6RPow6NneD7b7ao5OgXx/3i9PwuFdJj4b+ciLtpVBqcuL9fYGWLJr+gvDLz6hQ01M&#10;rT+iiWxScJ3ntCWRIYotMErsxHYPrCWlkAJ4XfH/G+ofAAAA//8DAFBLAQItABQABgAIAAAAIQC2&#10;gziS/gAAAOEBAAATAAAAAAAAAAAAAAAAAAAAAABbQ29udGVudF9UeXBlc10ueG1sUEsBAi0AFAAG&#10;AAgAAAAhADj9If/WAAAAlAEAAAsAAAAAAAAAAAAAAAAALwEAAF9yZWxzLy5yZWxzUEsBAi0AFAAG&#10;AAgAAAAhADYYMZFTAgAAqQQAAA4AAAAAAAAAAAAAAAAALgIAAGRycy9lMm9Eb2MueG1sUEsBAi0A&#10;FAAGAAgAAAAhAAkvXcDfAAAACwEAAA8AAAAAAAAAAAAAAAAArQQAAGRycy9kb3ducmV2LnhtbFBL&#10;BQYAAAAABAAEAPMAAAC5BQAAAAA=&#10;" adj="-5510,11288">
                <v:textbox inset="5.85pt,.7pt,5.85pt,.7pt">
                  <w:txbxContent>
                    <w:p w:rsidR="00F36FEE" w:rsidRDefault="00F36FEE">
                      <w:r>
                        <w:rPr>
                          <w:rFonts w:hint="eastAsia"/>
                        </w:rPr>
                        <w:t>増加傾向</w:t>
                      </w:r>
                    </w:p>
                  </w:txbxContent>
                </v:textbox>
              </v:shape>
            </w:pict>
          </mc:Fallback>
        </mc:AlternateContent>
      </w:r>
      <w:r w:rsidR="003C11C9">
        <w:rPr>
          <w:noProof/>
        </w:rPr>
        <mc:AlternateContent>
          <mc:Choice Requires="wps">
            <w:drawing>
              <wp:anchor distT="0" distB="0" distL="114300" distR="114300" simplePos="0" relativeHeight="251661824" behindDoc="0" locked="0" layoutInCell="1" allowOverlap="1" wp14:anchorId="287EE069" wp14:editId="2673E6A0">
                <wp:simplePos x="0" y="0"/>
                <wp:positionH relativeFrom="column">
                  <wp:posOffset>4032885</wp:posOffset>
                </wp:positionH>
                <wp:positionV relativeFrom="paragraph">
                  <wp:posOffset>93980</wp:posOffset>
                </wp:positionV>
                <wp:extent cx="1143000" cy="638175"/>
                <wp:effectExtent l="381000" t="0" r="19050" b="28575"/>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38175"/>
                        </a:xfrm>
                        <a:prstGeom prst="wedgeRectCallout">
                          <a:avLst>
                            <a:gd name="adj1" fmla="val -79278"/>
                            <a:gd name="adj2" fmla="val -20151"/>
                          </a:avLst>
                        </a:prstGeom>
                        <a:solidFill>
                          <a:srgbClr val="FFFFFF"/>
                        </a:solidFill>
                        <a:ln w="9525">
                          <a:solidFill>
                            <a:srgbClr val="000000"/>
                          </a:solidFill>
                          <a:miter lim="800000"/>
                          <a:headEnd/>
                          <a:tailEnd/>
                        </a:ln>
                      </wps:spPr>
                      <wps:txbx>
                        <w:txbxContent>
                          <w:p w:rsidR="00F36FEE" w:rsidRDefault="00F36FEE" w:rsidP="00B77097">
                            <w:pPr>
                              <w:jc w:val="left"/>
                            </w:pPr>
                          </w:p>
                          <w:p w:rsidR="00F36FEE" w:rsidRDefault="00F36FEE" w:rsidP="00B77097">
                            <w:pPr>
                              <w:jc w:val="left"/>
                            </w:pPr>
                            <w:r>
                              <w:rPr>
                                <w:rFonts w:hint="eastAsia"/>
                              </w:rPr>
                              <w:t>５年間で「解雇」は減少傾向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31" type="#_x0000_t61" style="position:absolute;left:0;text-align:left;margin-left:317.55pt;margin-top:7.4pt;width:90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X6WgIAAK0EAAAOAAAAZHJzL2Uyb0RvYy54bWysVNtu2zAMfR+wfxD03jhOm5sRpyjSdRjQ&#10;bcW6fQBjybY23SYpcdqvHyW7mbu9DcuDIJrUIXkOmc31SUly5M4Lo0uaT6aUcF0ZJnRT0m9f7y5W&#10;lPgAmoE0mpf0iXt6vX37ZtPZgs9MayTjjiCI9kVnS9qGYIss81XLFfiJsVyjszZOQUDTNRlz0CG6&#10;ktlsOl1knXHMOlNx7/Hrbe+k24Rf17wKn+va80BkSbG2kE6Xzn08s+0GisaBbUU1lAH/UIUCoTHp&#10;GeoWApCDE39BKVE5400dJpVRmalrUfHUA3aTT//o5rEFy1MvSI63Z5r8/4OtPh0fHBEMtZtTokGh&#10;RjeHYFJqslhEgjrrC4x7tA8utujtval+eKLNrgXd8BvnTNdyYFhWHuOzVw+i4fEp2XcfDUN4QPjE&#10;1al2KgIiC+SUJHk6S8JPgVT4Mc+vLqdTVK5C3+JylS/nKQUUL6+t8+E9N4rES0k7zhr+BXXfgZTm&#10;EFImON77kORhQ4/AvueU1Eqi2keQ5GK5ni1XwziMgmavglCjed8iFANmBsVLBYkcIwW7E1ImwzX7&#10;nXQEE5T0Lv2G4v04TGrSlXQ9n81Tsa98fgyBREQuIsUowxhCiYBrJIUq6eocBEVU5Z1macgDCNnf&#10;8bHUg0xRmV7hcNqf0iAkgqNqe8OeUDdn+q3BLcdLa9wzJR1uTEn9zwM4Ton8oFH75dVsjTMUkrFa&#10;rVE0N3bsRw7QFQKVNFDSX3ehX8qDdaJpMU+euNAmDmMtwstY9TUNxeNOJCqG/Y1LN7ZT1O9/me0v&#10;AAAA//8DAFBLAwQUAAYACAAAACEAwv/lit0AAAAKAQAADwAAAGRycy9kb3ducmV2LnhtbEyPwW7C&#10;MBBE75X6D9Yi9VacFIIgxEGoElJ7QoR+gIm3SUS8Tm0D4e+7nNrjzjzNzhSb0fbiij50jhSk0wQE&#10;Uu1MR42Cr+PudQkiRE1G945QwR0DbMrnp0Lnxt3ogNcqNoJDKORaQRvjkEsZ6hatDlM3ILH37bzV&#10;kU/fSOP1jcNtL9+SZCGt7og/tHrA9xbrc3WxCj5Jfsyzw35f7VbNeeXv48/WtUq9TMbtGkTEMf7B&#10;8KjP1aHkTid3IRNEr2Axy1JG2ZjzBAaW6UM4sZBmM5BlIf9PKH8BAAD//wMAUEsBAi0AFAAGAAgA&#10;AAAhALaDOJL+AAAA4QEAABMAAAAAAAAAAAAAAAAAAAAAAFtDb250ZW50X1R5cGVzXS54bWxQSwEC&#10;LQAUAAYACAAAACEAOP0h/9YAAACUAQAACwAAAAAAAAAAAAAAAAAvAQAAX3JlbHMvLnJlbHNQSwEC&#10;LQAUAAYACAAAACEA6KjF+loCAACtBAAADgAAAAAAAAAAAAAAAAAuAgAAZHJzL2Uyb0RvYy54bWxQ&#10;SwECLQAUAAYACAAAACEAwv/lit0AAAAKAQAADwAAAAAAAAAAAAAAAAC0BAAAZHJzL2Rvd25yZXYu&#10;eG1sUEsFBgAAAAAEAAQA8wAAAL4FAAAAAA==&#10;" adj="-6324,6447">
                <v:textbox inset="5.85pt,.7pt,5.85pt,.7pt">
                  <w:txbxContent>
                    <w:p w:rsidR="00F36FEE" w:rsidRDefault="00F36FEE" w:rsidP="00B77097">
                      <w:pPr>
                        <w:jc w:val="left"/>
                      </w:pPr>
                    </w:p>
                    <w:p w:rsidR="00F36FEE" w:rsidRDefault="00F36FEE" w:rsidP="00B77097">
                      <w:pPr>
                        <w:jc w:val="left"/>
                      </w:pPr>
                      <w:r>
                        <w:rPr>
                          <w:rFonts w:hint="eastAsia"/>
                        </w:rPr>
                        <w:t>５年間で「解雇」は減少傾向</w:t>
                      </w:r>
                    </w:p>
                  </w:txbxContent>
                </v:textbox>
              </v:shape>
            </w:pict>
          </mc:Fallback>
        </mc:AlternateContent>
      </w:r>
      <w:r w:rsidR="003C11C9">
        <w:rPr>
          <w:noProof/>
        </w:rPr>
        <mc:AlternateContent>
          <mc:Choice Requires="wps">
            <w:drawing>
              <wp:anchor distT="0" distB="0" distL="114300" distR="114300" simplePos="0" relativeHeight="251657728" behindDoc="0" locked="0" layoutInCell="1" allowOverlap="1" wp14:anchorId="476350BB" wp14:editId="481CF026">
                <wp:simplePos x="0" y="0"/>
                <wp:positionH relativeFrom="column">
                  <wp:posOffset>3360738</wp:posOffset>
                </wp:positionH>
                <wp:positionV relativeFrom="paragraph">
                  <wp:posOffset>213677</wp:posOffset>
                </wp:positionV>
                <wp:extent cx="172720" cy="382905"/>
                <wp:effectExtent l="0" t="105093" r="0" b="65087"/>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64933">
                          <a:off x="0" y="0"/>
                          <a:ext cx="172720" cy="382905"/>
                        </a:xfrm>
                        <a:prstGeom prst="downArrow">
                          <a:avLst>
                            <a:gd name="adj1" fmla="val 50926"/>
                            <a:gd name="adj2" fmla="val 8128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2" o:spid="_x0000_s1026" type="#_x0000_t67" style="position:absolute;left:0;text-align:left;margin-left:264.65pt;margin-top:16.8pt;width:13.6pt;height:30.15pt;rotation:3020044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D0SwIAAKEEAAAOAAAAZHJzL2Uyb0RvYy54bWysVE1vEzEQvSPxHyzf6X6kSTarbqoqpQip&#10;QKUC94ntzRr8he1k03/PrLOkW+CE2IPj8YzfvJnnydX1UStyED5IaxpaXOSUCMMsl2bX0C+f795U&#10;lIQIhoOyRjT0SQR6vX796qp3tShtZxUXniCICXXvGtrF6OosC6wTGsKFdcKgs7VeQ0TT7zLuoUd0&#10;rbIyzxdZbz133jIRAp7enpx0nfDbVrD4qW2DiEQ1FLnFtPq0boc1W19BvfPgOslGGvAPLDRIg0nP&#10;ULcQgey9/ANKS+ZtsG28YFZntm0lE6kGrKbIf6vmsQMnUi3YnODObQr/D5Z9PDx4Ijlqh+0xoFGj&#10;m320KTVZlEODehdqjHt0D34oMbh7y74HYuymA7MTN97bvhPAkVYxxGcvLgxGwKtk23+wHOEB4VOv&#10;jq3XxFvUpFwuLlezWTrFnpBjEujpLJA4RsLwsFiWyxJ5MnTNqnKVz1M+qAeogZvzIb4TVpNh01Bu&#10;e5PoJWQ43IeYROJjpcC/FZS0WqHmB1Bknq/KxfgmJjHlNKYqymo5ph0Rs+fEqUFWSX4nlUqG3203&#10;yhOEb+hd+sbLYRqmDOkbupqX80T1hS9MIfL0/Q1Cy4ijpKRuaHUOgnpQ5q3h6aFHkOq0R8rKjFIN&#10;6pxU3lr+hEolTbDNONfYRAFf8ZeSHqekoeHHHrygRL03qPfyslzNcaySUVUrvOSnju3EAYZ1FkcP&#10;oU7bTTwN4t55ueswU5FqN3Z4gK2Mv57SidVIFucAdy8GbWqnqOd/lvVPAAAA//8DAFBLAwQUAAYA&#10;CAAAACEAClqoJN8AAAAJAQAADwAAAGRycy9kb3ducmV2LnhtbEyPwU6DQBCG7ya+w2ZMvDTtUmzF&#10;IEujNVxML2L1vIURiLuzyC4U397xpLeZzJd/vj/bzdaICQffOVKwXkUgkCpXd9QoOL4WyzsQPmiq&#10;tXGECr7Rwy6/vMh0WrszveBUhkZwCPlUK2hD6FMpfdWi1X7leiS+fbjB6sDr0Mh60GcOt0bGUXQr&#10;re6IP7S6x32L1Wc5WgXPG4NPXwtvHxdlUR3209v7aAqlrq/mh3sQAefwB8OvPqtDzk4nN1LthVGw&#10;XccJozxEMQgGtskNlzspSJINyDyT/xvkPwAAAP//AwBQSwECLQAUAAYACAAAACEAtoM4kv4AAADh&#10;AQAAEwAAAAAAAAAAAAAAAAAAAAAAW0NvbnRlbnRfVHlwZXNdLnhtbFBLAQItABQABgAIAAAAIQA4&#10;/SH/1gAAAJQBAAALAAAAAAAAAAAAAAAAAC8BAABfcmVscy8ucmVsc1BLAQItABQABgAIAAAAIQBc&#10;ssD0SwIAAKEEAAAOAAAAAAAAAAAAAAAAAC4CAABkcnMvZTJvRG9jLnhtbFBLAQItABQABgAIAAAA&#10;IQAKWqgk3wAAAAkBAAAPAAAAAAAAAAAAAAAAAKUEAABkcnMvZG93bnJldi54bWxQSwUGAAAAAAQA&#10;BADzAAAAsQUAAAAA&#10;" adj="13680,5300">
                <v:textbox style="layout-flow:vertical-ideographic" inset="5.85pt,.7pt,5.85pt,.7pt"/>
              </v:shape>
            </w:pict>
          </mc:Fallback>
        </mc:AlternateContent>
      </w:r>
      <w:r w:rsidR="003C11C9">
        <w:rPr>
          <w:noProof/>
        </w:rPr>
        <w:drawing>
          <wp:inline distT="0" distB="0" distL="0" distR="0" wp14:anchorId="1935AFF5" wp14:editId="3BAC0ECA">
            <wp:extent cx="5610225" cy="3995042"/>
            <wp:effectExtent l="0" t="0" r="9525" b="2476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9154E">
        <w:rPr>
          <w:noProof/>
        </w:rPr>
        <mc:AlternateContent>
          <mc:Choice Requires="wps">
            <w:drawing>
              <wp:anchor distT="0" distB="0" distL="114300" distR="114300" simplePos="0" relativeHeight="251659776" behindDoc="0" locked="0" layoutInCell="1" allowOverlap="1" wp14:anchorId="3D83305F" wp14:editId="6CE37F28">
                <wp:simplePos x="0" y="0"/>
                <wp:positionH relativeFrom="column">
                  <wp:posOffset>4084320</wp:posOffset>
                </wp:positionH>
                <wp:positionV relativeFrom="paragraph">
                  <wp:posOffset>2805430</wp:posOffset>
                </wp:positionV>
                <wp:extent cx="164465" cy="382905"/>
                <wp:effectExtent l="24130" t="71120" r="0" b="31115"/>
                <wp:wrapNone/>
                <wp:docPr id="1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07018">
                          <a:off x="0" y="0"/>
                          <a:ext cx="164465" cy="382905"/>
                        </a:xfrm>
                        <a:prstGeom prst="downArrow">
                          <a:avLst>
                            <a:gd name="adj1" fmla="val 50926"/>
                            <a:gd name="adj2" fmla="val 8536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type="#_x0000_t67" style="position:absolute;left:0;text-align:left;margin-left:321.6pt;margin-top:220.9pt;width:12.95pt;height:30.15pt;rotation:-3939826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hOTQIAAKIEAAAOAAAAZHJzL2Uyb0RvYy54bWysVE2P0zAQvSPxHyzft/lom02jpqtVlyKk&#10;BVZa4O7aTmPwF7bbtP9+J27opsAJkYPr8YzfvJnn6fLuqCQ6cOeF0TXOJilGXFPDhN7V+OuXzU2J&#10;kQ9EMyKN5jU+cY/vVm/fLDtb8dy0RjLuEIBoX3W2xm0ItkoST1uuiJ8YyzU4G+MUCWC6XcIc6QBd&#10;ySRP0yLpjGPWGcq9h9OHsxOvIn7TcBo+N43nAckaA7cQVxfXbb8mqyWpdo7YVtCBBvkHFooIDUkv&#10;UA8kELR34g8oJagz3jRhQo1KTNMIymMNUE2W/lbNc0ssj7VAc7y9tMn/P1j66fDkkGCg3RQjTRRo&#10;dL8PJqZGxaxvUGd9BXHP9sn1JXr7aOgPj7RZt0Tv+L1zpms5YUAr6+OTqwu94eEq2nYfDQN4AvCx&#10;V8fGKeQMaHIzLdLbNCvjMTQFHaNCp4tC/BgQhcOsmM2KOUYUXNMyX6TzmJBUPVZPzjof3nOjUL+p&#10;MTOdjvwiMjk8+hBVYkOphH3PMGqUBNEPRKJ5usiL4VGMYvJxTDmfFrdD2gExeU0cO2SkYBshZTTc&#10;bruWDgF8jTfxGy77cZjUqKvxYp7PI9Urnx9DpPH7G4QSAWZJClXj8hJEql6ad5rFlx6IkOc9UJZ6&#10;0KqX5yzz1rATSBVFgXGBwYYmcvINfjHqYExq7H/uieMYyQ8aBL+d5QvQI0SjLBdwyY0d25GDaNoa&#10;mD2AOm/X4TyJe+vEroVMWaxdm/4FNiL8ektnVgNZGATYXU3a2I5Rr38tqxcAAAD//wMAUEsDBBQA&#10;BgAIAAAAIQBXwZKO3wAAAAsBAAAPAAAAZHJzL2Rvd25yZXYueG1sTI/NTsMwEITvSLyDtUjcqNNS&#10;TJrGqRBS4Yia9tKbE2+TqPE6it02vD3LCW77Mzv7Tb6ZXC+uOIbOk4b5LAGBVHvbUaPhsN8+pSBC&#10;NGRN7wk1fGOATXF/l5vM+hvt8FrGRrAJhcxoaGMcMilD3aIzYeYHJN6d/OhM5HZspB3Njc1dLxdJ&#10;oqQzHfGH1gz43mJ9Li9Ow2tVfn7w2dbhvN3ZfXc8fx2OWj8+TG9rEBGn+CeGX3xGh4KZKn8hG0Sv&#10;QS0UZ4kali8rLlihUvUMouJJulyBLHL5P0PxAwAA//8DAFBLAQItABQABgAIAAAAIQC2gziS/gAA&#10;AOEBAAATAAAAAAAAAAAAAAAAAAAAAABbQ29udGVudF9UeXBlc10ueG1sUEsBAi0AFAAGAAgAAAAh&#10;ADj9If/WAAAAlAEAAAsAAAAAAAAAAAAAAAAALwEAAF9yZWxzLy5yZWxzUEsBAi0AFAAGAAgAAAAh&#10;AB9nuE5NAgAAogQAAA4AAAAAAAAAAAAAAAAALgIAAGRycy9lMm9Eb2MueG1sUEsBAi0AFAAGAAgA&#10;AAAhAFfBko7fAAAACwEAAA8AAAAAAAAAAAAAAAAApwQAAGRycy9kb3ducmV2LnhtbFBLBQYAAAAA&#10;BAAEAPMAAACzBQAAAAA=&#10;" adj="13680,5300">
                <v:textbox style="layout-flow:vertical-ideographic" inset="5.85pt,.7pt,5.85pt,.7pt"/>
              </v:shape>
            </w:pict>
          </mc:Fallback>
        </mc:AlternateContent>
      </w:r>
    </w:p>
    <w:p w:rsidR="002A6F59" w:rsidRPr="00CD06AA" w:rsidRDefault="002A6F59" w:rsidP="002A6F59">
      <w:pPr>
        <w:spacing w:line="240" w:lineRule="atLeast"/>
        <w:ind w:rightChars="124" w:right="260"/>
        <w:rPr>
          <w:sz w:val="24"/>
          <w:shd w:val="pct15" w:color="auto" w:fill="FFFFFF"/>
        </w:rPr>
      </w:pPr>
      <w:r>
        <w:rPr>
          <w:rFonts w:hint="eastAsia"/>
          <w:sz w:val="24"/>
        </w:rPr>
        <w:t>平成</w:t>
      </w:r>
      <w:r>
        <w:rPr>
          <w:rFonts w:hint="eastAsia"/>
          <w:sz w:val="24"/>
        </w:rPr>
        <w:t>2</w:t>
      </w:r>
      <w:r w:rsidR="00A9154E">
        <w:rPr>
          <w:rFonts w:hint="eastAsia"/>
          <w:sz w:val="24"/>
        </w:rPr>
        <w:t>2</w:t>
      </w:r>
      <w:r>
        <w:rPr>
          <w:rFonts w:hint="eastAsia"/>
          <w:sz w:val="24"/>
        </w:rPr>
        <w:t>年度から５年間</w:t>
      </w:r>
      <w:r w:rsidR="00904A16">
        <w:rPr>
          <w:rFonts w:hint="eastAsia"/>
          <w:sz w:val="24"/>
        </w:rPr>
        <w:t>では</w:t>
      </w:r>
      <w:r>
        <w:rPr>
          <w:rFonts w:hint="eastAsia"/>
          <w:sz w:val="24"/>
        </w:rPr>
        <w:t>、全体的に「解雇関係」に関する相談が減少傾向にあり、</w:t>
      </w:r>
      <w:r w:rsidR="00F97A83">
        <w:rPr>
          <w:sz w:val="24"/>
        </w:rPr>
        <w:br/>
      </w:r>
      <w:r>
        <w:rPr>
          <w:rFonts w:hint="eastAsia"/>
          <w:sz w:val="24"/>
        </w:rPr>
        <w:t>「いじめ・嫌がらせ」、「退職勧奨」といった相談が増加傾向にある。</w:t>
      </w:r>
    </w:p>
    <w:p w:rsidR="000B62BB" w:rsidRPr="002A6F59" w:rsidRDefault="000B62BB" w:rsidP="002A6F59">
      <w:pPr>
        <w:spacing w:line="240" w:lineRule="atLeast"/>
        <w:ind w:rightChars="60" w:right="126"/>
        <w:rPr>
          <w:sz w:val="24"/>
        </w:rPr>
      </w:pPr>
    </w:p>
    <w:p w:rsidR="001B732E" w:rsidRPr="00F97A83" w:rsidRDefault="001B732E" w:rsidP="001B732E">
      <w:pPr>
        <w:spacing w:line="240" w:lineRule="atLeast"/>
        <w:ind w:rightChars="60" w:right="126"/>
        <w:rPr>
          <w:b/>
          <w:sz w:val="24"/>
        </w:rPr>
      </w:pPr>
      <w:r w:rsidRPr="00F97A83">
        <w:rPr>
          <w:rFonts w:hint="eastAsia"/>
          <w:b/>
          <w:sz w:val="24"/>
        </w:rPr>
        <w:t>３－１　労働局長による助言・指導の申出内容</w:t>
      </w:r>
      <w:r w:rsidR="007E09D9" w:rsidRPr="00F97A83">
        <w:rPr>
          <w:rFonts w:hint="eastAsia"/>
          <w:b/>
          <w:sz w:val="24"/>
        </w:rPr>
        <w:t>（平成</w:t>
      </w:r>
      <w:r w:rsidR="00F97A83" w:rsidRPr="00F97A83">
        <w:rPr>
          <w:rFonts w:hint="eastAsia"/>
          <w:b/>
          <w:sz w:val="24"/>
        </w:rPr>
        <w:t>26</w:t>
      </w:r>
      <w:r w:rsidR="007E09D9" w:rsidRPr="00F97A83">
        <w:rPr>
          <w:rFonts w:hint="eastAsia"/>
          <w:b/>
          <w:sz w:val="24"/>
        </w:rPr>
        <w:t>年度</w:t>
      </w:r>
      <w:r w:rsidR="007E09D9" w:rsidRPr="00F97A83">
        <w:rPr>
          <w:rFonts w:hint="eastAsia"/>
          <w:b/>
          <w:sz w:val="24"/>
        </w:rPr>
        <w:t>1</w:t>
      </w:r>
      <w:r w:rsidR="00F97A83" w:rsidRPr="00F97A83">
        <w:rPr>
          <w:rFonts w:hint="eastAsia"/>
          <w:b/>
          <w:sz w:val="24"/>
        </w:rPr>
        <w:t>8</w:t>
      </w:r>
      <w:r w:rsidR="007E09D9" w:rsidRPr="00F97A83">
        <w:rPr>
          <w:rFonts w:hint="eastAsia"/>
          <w:b/>
          <w:sz w:val="24"/>
        </w:rPr>
        <w:t>8</w:t>
      </w:r>
      <w:r w:rsidR="007E09D9" w:rsidRPr="00F97A83">
        <w:rPr>
          <w:rFonts w:hint="eastAsia"/>
          <w:b/>
          <w:sz w:val="24"/>
        </w:rPr>
        <w:t>件）</w:t>
      </w:r>
    </w:p>
    <w:p w:rsidR="003A7D6A" w:rsidRDefault="00F97A83" w:rsidP="001B732E">
      <w:pPr>
        <w:spacing w:line="240" w:lineRule="atLeast"/>
        <w:ind w:rightChars="60" w:right="126"/>
      </w:pPr>
      <w:r>
        <w:rPr>
          <w:noProof/>
        </w:rPr>
        <w:drawing>
          <wp:inline distT="0" distB="0" distL="0" distR="0" wp14:anchorId="1951B4F5" wp14:editId="0733D51F">
            <wp:extent cx="5612130" cy="3316605"/>
            <wp:effectExtent l="0" t="0" r="762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7D6A" w:rsidRDefault="003A7D6A" w:rsidP="001B732E">
      <w:pPr>
        <w:spacing w:line="240" w:lineRule="atLeast"/>
        <w:ind w:rightChars="60" w:right="126"/>
        <w:rPr>
          <w:sz w:val="24"/>
        </w:rPr>
      </w:pPr>
    </w:p>
    <w:p w:rsidR="007E09D9" w:rsidRDefault="007E09D9" w:rsidP="001B732E">
      <w:pPr>
        <w:spacing w:line="240" w:lineRule="atLeast"/>
        <w:ind w:rightChars="60" w:right="126"/>
        <w:rPr>
          <w:sz w:val="24"/>
        </w:rPr>
      </w:pPr>
    </w:p>
    <w:p w:rsidR="00B65560" w:rsidRDefault="00B65560" w:rsidP="001B732E">
      <w:pPr>
        <w:spacing w:line="240" w:lineRule="atLeast"/>
        <w:ind w:rightChars="60" w:right="126"/>
        <w:rPr>
          <w:sz w:val="24"/>
        </w:rPr>
      </w:pPr>
    </w:p>
    <w:p w:rsidR="00B65560" w:rsidRDefault="00B65560" w:rsidP="001B732E">
      <w:pPr>
        <w:spacing w:line="240" w:lineRule="atLeast"/>
        <w:ind w:rightChars="60" w:right="126"/>
        <w:rPr>
          <w:sz w:val="24"/>
        </w:rPr>
      </w:pPr>
    </w:p>
    <w:p w:rsidR="00B65560" w:rsidRDefault="00B65560" w:rsidP="001B732E">
      <w:pPr>
        <w:spacing w:line="240" w:lineRule="atLeast"/>
        <w:ind w:rightChars="60" w:right="126"/>
        <w:rPr>
          <w:sz w:val="24"/>
        </w:rPr>
      </w:pPr>
    </w:p>
    <w:p w:rsidR="001B732E" w:rsidRPr="00FE6B36" w:rsidRDefault="001B732E" w:rsidP="001B732E">
      <w:pPr>
        <w:spacing w:line="240" w:lineRule="atLeast"/>
        <w:ind w:rightChars="60" w:right="126"/>
        <w:rPr>
          <w:b/>
          <w:color w:val="FF0000"/>
          <w:sz w:val="24"/>
        </w:rPr>
      </w:pPr>
      <w:r w:rsidRPr="00A629D2">
        <w:rPr>
          <w:rFonts w:hint="eastAsia"/>
          <w:b/>
          <w:sz w:val="24"/>
        </w:rPr>
        <w:t>３－２　紛争調整委員会によるあっせんの申請内容</w:t>
      </w:r>
      <w:r w:rsidR="007E09D9" w:rsidRPr="00A629D2">
        <w:rPr>
          <w:rFonts w:hint="eastAsia"/>
          <w:b/>
          <w:sz w:val="24"/>
        </w:rPr>
        <w:t>（平成</w:t>
      </w:r>
      <w:r w:rsidR="007E09D9" w:rsidRPr="00A629D2">
        <w:rPr>
          <w:rFonts w:hint="eastAsia"/>
          <w:b/>
          <w:sz w:val="24"/>
        </w:rPr>
        <w:t>2</w:t>
      </w:r>
      <w:r w:rsidR="00642DFB" w:rsidRPr="00A629D2">
        <w:rPr>
          <w:rFonts w:hint="eastAsia"/>
          <w:b/>
          <w:sz w:val="24"/>
        </w:rPr>
        <w:t>6</w:t>
      </w:r>
      <w:r w:rsidR="007E09D9" w:rsidRPr="00A629D2">
        <w:rPr>
          <w:rFonts w:hint="eastAsia"/>
          <w:b/>
          <w:sz w:val="24"/>
        </w:rPr>
        <w:t>年度</w:t>
      </w:r>
      <w:r w:rsidR="007E09D9" w:rsidRPr="00A629D2">
        <w:rPr>
          <w:rFonts w:hint="eastAsia"/>
          <w:b/>
          <w:sz w:val="24"/>
        </w:rPr>
        <w:t>7</w:t>
      </w:r>
      <w:r w:rsidR="00642DFB" w:rsidRPr="00A629D2">
        <w:rPr>
          <w:rFonts w:hint="eastAsia"/>
          <w:b/>
          <w:sz w:val="24"/>
        </w:rPr>
        <w:t>3</w:t>
      </w:r>
      <w:r w:rsidR="007E09D9" w:rsidRPr="00A629D2">
        <w:rPr>
          <w:rFonts w:hint="eastAsia"/>
          <w:b/>
          <w:sz w:val="24"/>
        </w:rPr>
        <w:t>件）</w:t>
      </w:r>
    </w:p>
    <w:p w:rsidR="000B62BB" w:rsidRDefault="000B62BB" w:rsidP="003A7D6A">
      <w:pPr>
        <w:spacing w:line="240" w:lineRule="atLeast"/>
        <w:ind w:rightChars="60" w:right="126"/>
      </w:pPr>
    </w:p>
    <w:p w:rsidR="007E09D9" w:rsidRDefault="00642DFB" w:rsidP="003A7D6A">
      <w:pPr>
        <w:spacing w:line="240" w:lineRule="atLeast"/>
        <w:ind w:rightChars="60" w:right="126"/>
      </w:pPr>
      <w:r>
        <w:rPr>
          <w:noProof/>
        </w:rPr>
        <w:drawing>
          <wp:inline distT="0" distB="0" distL="0" distR="0" wp14:anchorId="14E3734D" wp14:editId="2F5BF493">
            <wp:extent cx="5610225" cy="3562350"/>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09D9" w:rsidRDefault="007E09D9" w:rsidP="003A7D6A">
      <w:pPr>
        <w:spacing w:line="240" w:lineRule="atLeast"/>
        <w:ind w:rightChars="60" w:right="126"/>
      </w:pPr>
    </w:p>
    <w:p w:rsidR="007E09D9" w:rsidRDefault="007E09D9" w:rsidP="003A7D6A">
      <w:pPr>
        <w:spacing w:line="240" w:lineRule="atLeast"/>
        <w:ind w:rightChars="60" w:right="126"/>
      </w:pPr>
    </w:p>
    <w:p w:rsidR="007E09D9" w:rsidRDefault="007E09D9" w:rsidP="003A7D6A">
      <w:pPr>
        <w:spacing w:line="240" w:lineRule="atLeast"/>
        <w:ind w:rightChars="60" w:right="126"/>
      </w:pPr>
    </w:p>
    <w:p w:rsidR="007E09D9" w:rsidRDefault="007E09D9" w:rsidP="003A7D6A">
      <w:pPr>
        <w:spacing w:line="240" w:lineRule="atLeast"/>
        <w:ind w:rightChars="60" w:right="126"/>
      </w:pPr>
    </w:p>
    <w:p w:rsidR="007E09D9" w:rsidRPr="00A629D2" w:rsidRDefault="00904A16" w:rsidP="003A7D6A">
      <w:pPr>
        <w:spacing w:line="240" w:lineRule="atLeast"/>
        <w:ind w:rightChars="60" w:right="126"/>
        <w:rPr>
          <w:b/>
          <w:sz w:val="24"/>
        </w:rPr>
      </w:pPr>
      <w:r w:rsidRPr="00A629D2">
        <w:rPr>
          <w:rFonts w:hint="eastAsia"/>
          <w:b/>
          <w:sz w:val="24"/>
        </w:rPr>
        <w:t>４　相談事例</w:t>
      </w:r>
    </w:p>
    <w:p w:rsidR="004105C6" w:rsidRPr="00A629D2" w:rsidRDefault="004105C6" w:rsidP="004105C6">
      <w:pPr>
        <w:numPr>
          <w:ilvl w:val="0"/>
          <w:numId w:val="18"/>
        </w:numPr>
        <w:spacing w:line="240" w:lineRule="atLeast"/>
        <w:ind w:rightChars="60" w:right="126"/>
        <w:rPr>
          <w:sz w:val="24"/>
        </w:rPr>
      </w:pPr>
      <w:r w:rsidRPr="00A629D2">
        <w:rPr>
          <w:rFonts w:hint="eastAsia"/>
          <w:sz w:val="24"/>
        </w:rPr>
        <w:t>いじめ・嫌がらせ</w:t>
      </w:r>
    </w:p>
    <w:p w:rsidR="004105C6" w:rsidRPr="00A629D2" w:rsidRDefault="004105C6" w:rsidP="004105C6">
      <w:pPr>
        <w:numPr>
          <w:ilvl w:val="1"/>
          <w:numId w:val="18"/>
        </w:numPr>
        <w:spacing w:line="240" w:lineRule="atLeast"/>
        <w:ind w:rightChars="60" w:right="126"/>
        <w:rPr>
          <w:b/>
          <w:sz w:val="40"/>
          <w:szCs w:val="40"/>
        </w:rPr>
      </w:pPr>
      <w:r w:rsidRPr="00A629D2">
        <w:rPr>
          <w:rFonts w:hint="eastAsia"/>
          <w:sz w:val="24"/>
        </w:rPr>
        <w:t>相談者の内訳</w:t>
      </w:r>
      <w:r w:rsidR="00A629D2">
        <w:rPr>
          <w:rFonts w:hint="eastAsia"/>
          <w:sz w:val="24"/>
        </w:rPr>
        <w:t xml:space="preserve">　</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305"/>
        <w:gridCol w:w="2286"/>
        <w:gridCol w:w="2286"/>
      </w:tblGrid>
      <w:tr w:rsidR="00A629D2" w:rsidRPr="00A629D2" w:rsidTr="00113855">
        <w:tc>
          <w:tcPr>
            <w:tcW w:w="2459" w:type="dxa"/>
            <w:shd w:val="clear" w:color="auto" w:fill="auto"/>
          </w:tcPr>
          <w:p w:rsidR="00F445C7" w:rsidRPr="00A629D2" w:rsidRDefault="00F445C7" w:rsidP="00B56DCE">
            <w:pPr>
              <w:spacing w:line="240" w:lineRule="atLeast"/>
              <w:ind w:rightChars="60" w:right="126"/>
              <w:jc w:val="center"/>
              <w:rPr>
                <w:sz w:val="22"/>
                <w:szCs w:val="22"/>
              </w:rPr>
            </w:pPr>
            <w:r w:rsidRPr="00A629D2">
              <w:rPr>
                <w:rFonts w:hint="eastAsia"/>
                <w:sz w:val="22"/>
                <w:szCs w:val="22"/>
              </w:rPr>
              <w:t>相談者の種類</w:t>
            </w:r>
          </w:p>
          <w:p w:rsidR="00F445C7" w:rsidRPr="00A629D2" w:rsidRDefault="00F445C7" w:rsidP="00B56DCE">
            <w:pPr>
              <w:spacing w:line="240" w:lineRule="atLeast"/>
              <w:ind w:rightChars="60" w:right="126"/>
              <w:jc w:val="center"/>
              <w:rPr>
                <w:sz w:val="22"/>
                <w:szCs w:val="22"/>
              </w:rPr>
            </w:pPr>
            <w:r w:rsidRPr="00A629D2">
              <w:rPr>
                <w:rFonts w:hint="eastAsia"/>
                <w:sz w:val="22"/>
                <w:szCs w:val="22"/>
              </w:rPr>
              <w:t>計</w:t>
            </w:r>
            <w:r w:rsidR="00642DFB" w:rsidRPr="00A629D2">
              <w:rPr>
                <w:rFonts w:hint="eastAsia"/>
                <w:sz w:val="22"/>
                <w:szCs w:val="22"/>
              </w:rPr>
              <w:t>562</w:t>
            </w:r>
            <w:r w:rsidRPr="00A629D2">
              <w:rPr>
                <w:rFonts w:hint="eastAsia"/>
                <w:sz w:val="22"/>
                <w:szCs w:val="22"/>
              </w:rPr>
              <w:t>件</w:t>
            </w:r>
          </w:p>
        </w:tc>
        <w:tc>
          <w:tcPr>
            <w:tcW w:w="2459" w:type="dxa"/>
            <w:shd w:val="clear" w:color="auto" w:fill="auto"/>
          </w:tcPr>
          <w:p w:rsidR="00F445C7" w:rsidRPr="00B56DCE" w:rsidRDefault="00F445C7" w:rsidP="00B56DCE">
            <w:pPr>
              <w:numPr>
                <w:ilvl w:val="0"/>
                <w:numId w:val="20"/>
              </w:numPr>
              <w:spacing w:line="240" w:lineRule="atLeast"/>
              <w:ind w:rightChars="60" w:right="126"/>
              <w:jc w:val="left"/>
              <w:rPr>
                <w:sz w:val="22"/>
                <w:szCs w:val="22"/>
              </w:rPr>
            </w:pPr>
            <w:r w:rsidRPr="00B56DCE">
              <w:rPr>
                <w:rFonts w:hint="eastAsia"/>
                <w:sz w:val="22"/>
                <w:szCs w:val="22"/>
              </w:rPr>
              <w:t>労働者（求職者）</w:t>
            </w:r>
          </w:p>
          <w:p w:rsidR="00F445C7" w:rsidRPr="00A629D2" w:rsidRDefault="00A629D2" w:rsidP="00B56DCE">
            <w:pPr>
              <w:spacing w:line="240" w:lineRule="atLeast"/>
              <w:ind w:rightChars="60" w:right="126"/>
              <w:jc w:val="center"/>
              <w:rPr>
                <w:sz w:val="22"/>
                <w:szCs w:val="22"/>
              </w:rPr>
            </w:pPr>
            <w:r w:rsidRPr="00A629D2">
              <w:rPr>
                <w:rFonts w:hint="eastAsia"/>
                <w:sz w:val="22"/>
                <w:szCs w:val="22"/>
              </w:rPr>
              <w:t>50</w:t>
            </w:r>
            <w:r w:rsidR="00ED5290">
              <w:rPr>
                <w:rFonts w:hint="eastAsia"/>
                <w:sz w:val="22"/>
                <w:szCs w:val="22"/>
              </w:rPr>
              <w:t>2</w:t>
            </w:r>
            <w:r w:rsidR="00F445C7" w:rsidRPr="00A629D2">
              <w:rPr>
                <w:rFonts w:hint="eastAsia"/>
                <w:sz w:val="22"/>
                <w:szCs w:val="22"/>
              </w:rPr>
              <w:t>件（</w:t>
            </w:r>
            <w:r w:rsidRPr="00A629D2">
              <w:rPr>
                <w:rFonts w:hint="eastAsia"/>
                <w:sz w:val="22"/>
                <w:szCs w:val="22"/>
              </w:rPr>
              <w:t>89.</w:t>
            </w:r>
            <w:r w:rsidR="00ED5290">
              <w:rPr>
                <w:rFonts w:hint="eastAsia"/>
                <w:sz w:val="22"/>
                <w:szCs w:val="22"/>
              </w:rPr>
              <w:t>3</w:t>
            </w:r>
            <w:r w:rsidR="00F445C7" w:rsidRPr="00A629D2">
              <w:rPr>
                <w:rFonts w:hint="eastAsia"/>
                <w:sz w:val="22"/>
                <w:szCs w:val="22"/>
              </w:rPr>
              <w:t>％）</w:t>
            </w:r>
          </w:p>
        </w:tc>
        <w:tc>
          <w:tcPr>
            <w:tcW w:w="2459" w:type="dxa"/>
            <w:shd w:val="clear" w:color="auto" w:fill="auto"/>
          </w:tcPr>
          <w:p w:rsidR="00F445C7" w:rsidRPr="00B56DCE" w:rsidRDefault="00F445C7" w:rsidP="00B56DCE">
            <w:pPr>
              <w:numPr>
                <w:ilvl w:val="0"/>
                <w:numId w:val="20"/>
              </w:numPr>
              <w:spacing w:line="240" w:lineRule="atLeast"/>
              <w:ind w:rightChars="60" w:right="126"/>
              <w:jc w:val="left"/>
              <w:rPr>
                <w:sz w:val="22"/>
                <w:szCs w:val="22"/>
              </w:rPr>
            </w:pPr>
            <w:r w:rsidRPr="00B56DCE">
              <w:rPr>
                <w:rFonts w:hint="eastAsia"/>
                <w:sz w:val="22"/>
                <w:szCs w:val="22"/>
              </w:rPr>
              <w:t>事業主</w:t>
            </w:r>
          </w:p>
          <w:p w:rsidR="00F445C7" w:rsidRPr="00A629D2" w:rsidRDefault="00A629D2" w:rsidP="00B56DCE">
            <w:pPr>
              <w:spacing w:line="240" w:lineRule="atLeast"/>
              <w:ind w:rightChars="60" w:right="126"/>
              <w:jc w:val="center"/>
              <w:rPr>
                <w:sz w:val="22"/>
                <w:szCs w:val="22"/>
              </w:rPr>
            </w:pPr>
            <w:r w:rsidRPr="00A629D2">
              <w:rPr>
                <w:rFonts w:hint="eastAsia"/>
                <w:sz w:val="22"/>
                <w:szCs w:val="22"/>
              </w:rPr>
              <w:t>8</w:t>
            </w:r>
            <w:r w:rsidR="00F445C7" w:rsidRPr="00A629D2">
              <w:rPr>
                <w:rFonts w:hint="eastAsia"/>
                <w:sz w:val="22"/>
                <w:szCs w:val="22"/>
              </w:rPr>
              <w:t>件（</w:t>
            </w:r>
            <w:r w:rsidRPr="00A629D2">
              <w:rPr>
                <w:rFonts w:hint="eastAsia"/>
                <w:sz w:val="22"/>
                <w:szCs w:val="22"/>
              </w:rPr>
              <w:t>1.4</w:t>
            </w:r>
            <w:r w:rsidR="00F445C7" w:rsidRPr="00A629D2">
              <w:rPr>
                <w:rFonts w:hint="eastAsia"/>
                <w:sz w:val="22"/>
                <w:szCs w:val="22"/>
              </w:rPr>
              <w:t>％）</w:t>
            </w:r>
          </w:p>
        </w:tc>
        <w:tc>
          <w:tcPr>
            <w:tcW w:w="2459" w:type="dxa"/>
            <w:shd w:val="clear" w:color="auto" w:fill="auto"/>
          </w:tcPr>
          <w:p w:rsidR="00B56DCE" w:rsidRPr="00B56DCE" w:rsidRDefault="00F445C7" w:rsidP="00B56DCE">
            <w:pPr>
              <w:numPr>
                <w:ilvl w:val="0"/>
                <w:numId w:val="20"/>
              </w:numPr>
              <w:spacing w:line="240" w:lineRule="atLeast"/>
              <w:ind w:rightChars="60" w:right="126"/>
              <w:jc w:val="left"/>
              <w:rPr>
                <w:sz w:val="22"/>
                <w:szCs w:val="22"/>
              </w:rPr>
            </w:pPr>
            <w:r w:rsidRPr="00A629D2">
              <w:rPr>
                <w:rFonts w:hint="eastAsia"/>
                <w:sz w:val="22"/>
                <w:szCs w:val="22"/>
              </w:rPr>
              <w:t>その他</w:t>
            </w:r>
            <w:r w:rsidR="00B56DCE">
              <w:rPr>
                <w:rFonts w:hint="eastAsia"/>
                <w:sz w:val="22"/>
                <w:szCs w:val="22"/>
              </w:rPr>
              <w:t>・不明</w:t>
            </w:r>
          </w:p>
          <w:p w:rsidR="00F445C7" w:rsidRPr="00A629D2" w:rsidRDefault="00A629D2" w:rsidP="00B56DCE">
            <w:pPr>
              <w:spacing w:line="240" w:lineRule="atLeast"/>
              <w:ind w:rightChars="60" w:right="126"/>
              <w:jc w:val="center"/>
              <w:rPr>
                <w:sz w:val="22"/>
                <w:szCs w:val="22"/>
              </w:rPr>
            </w:pPr>
            <w:r w:rsidRPr="00A629D2">
              <w:rPr>
                <w:rFonts w:hint="eastAsia"/>
                <w:sz w:val="22"/>
                <w:szCs w:val="22"/>
              </w:rPr>
              <w:t>5</w:t>
            </w:r>
            <w:r w:rsidR="00ED5290">
              <w:rPr>
                <w:rFonts w:hint="eastAsia"/>
                <w:sz w:val="22"/>
                <w:szCs w:val="22"/>
              </w:rPr>
              <w:t>2</w:t>
            </w:r>
            <w:r w:rsidR="00F445C7" w:rsidRPr="00A629D2">
              <w:rPr>
                <w:rFonts w:hint="eastAsia"/>
                <w:sz w:val="22"/>
                <w:szCs w:val="22"/>
              </w:rPr>
              <w:t>件（</w:t>
            </w:r>
            <w:r w:rsidRPr="00A629D2">
              <w:rPr>
                <w:rFonts w:hint="eastAsia"/>
                <w:sz w:val="22"/>
                <w:szCs w:val="22"/>
              </w:rPr>
              <w:t>9.</w:t>
            </w:r>
            <w:r w:rsidR="00ED5290">
              <w:rPr>
                <w:rFonts w:hint="eastAsia"/>
                <w:sz w:val="22"/>
                <w:szCs w:val="22"/>
              </w:rPr>
              <w:t>3</w:t>
            </w:r>
            <w:r w:rsidR="00F445C7" w:rsidRPr="00A629D2">
              <w:rPr>
                <w:rFonts w:hint="eastAsia"/>
                <w:sz w:val="22"/>
                <w:szCs w:val="22"/>
              </w:rPr>
              <w:t>％）</w:t>
            </w:r>
          </w:p>
        </w:tc>
      </w:tr>
    </w:tbl>
    <w:p w:rsidR="004105C6" w:rsidRPr="00FE6B36" w:rsidRDefault="004105C6" w:rsidP="004105C6">
      <w:pPr>
        <w:spacing w:line="240" w:lineRule="atLeast"/>
        <w:ind w:left="780" w:rightChars="60" w:right="126"/>
        <w:rPr>
          <w:color w:val="FF0000"/>
          <w:sz w:val="24"/>
        </w:rPr>
      </w:pPr>
    </w:p>
    <w:p w:rsidR="004105C6" w:rsidRPr="00ED5290" w:rsidRDefault="004105C6" w:rsidP="004105C6">
      <w:pPr>
        <w:numPr>
          <w:ilvl w:val="1"/>
          <w:numId w:val="18"/>
        </w:numPr>
        <w:spacing w:line="240" w:lineRule="atLeast"/>
        <w:ind w:rightChars="60" w:right="126"/>
        <w:rPr>
          <w:sz w:val="24"/>
        </w:rPr>
      </w:pPr>
      <w:r w:rsidRPr="00ED5290">
        <w:rPr>
          <w:rFonts w:hint="eastAsia"/>
          <w:sz w:val="24"/>
        </w:rPr>
        <w:t>相談事例</w:t>
      </w:r>
    </w:p>
    <w:p w:rsidR="004105C6" w:rsidRPr="00ED5290" w:rsidRDefault="00F445C7" w:rsidP="00F445C7">
      <w:pPr>
        <w:spacing w:line="240" w:lineRule="atLeast"/>
        <w:ind w:rightChars="60" w:right="126" w:firstLineChars="200" w:firstLine="480"/>
        <w:rPr>
          <w:sz w:val="24"/>
        </w:rPr>
      </w:pPr>
      <w:r w:rsidRPr="00ED5290">
        <w:rPr>
          <w:rFonts w:hint="eastAsia"/>
          <w:sz w:val="24"/>
        </w:rPr>
        <w:t>（</w:t>
      </w:r>
      <w:r w:rsidR="004105C6" w:rsidRPr="00ED5290">
        <w:rPr>
          <w:rFonts w:hint="eastAsia"/>
          <w:sz w:val="24"/>
        </w:rPr>
        <w:t>労働者</w:t>
      </w:r>
      <w:r w:rsidRPr="00ED5290">
        <w:rPr>
          <w:rFonts w:hint="eastAsia"/>
          <w:sz w:val="24"/>
        </w:rPr>
        <w:t>からの相談事例）</w:t>
      </w:r>
    </w:p>
    <w:p w:rsidR="006E08ED" w:rsidRDefault="007E2BC1" w:rsidP="006E08ED">
      <w:pPr>
        <w:spacing w:line="240" w:lineRule="atLeast"/>
        <w:ind w:rightChars="60" w:right="126" w:firstLineChars="300" w:firstLine="720"/>
        <w:rPr>
          <w:sz w:val="24"/>
        </w:rPr>
      </w:pPr>
      <w:r w:rsidRPr="007E2BC1">
        <w:rPr>
          <w:rFonts w:hint="eastAsia"/>
          <w:sz w:val="24"/>
        </w:rPr>
        <w:t>・</w:t>
      </w:r>
      <w:r w:rsidR="00B75B06">
        <w:rPr>
          <w:rFonts w:hint="eastAsia"/>
          <w:sz w:val="24"/>
        </w:rPr>
        <w:t>同僚から、</w:t>
      </w:r>
      <w:r w:rsidR="006E08ED">
        <w:rPr>
          <w:rFonts w:hint="eastAsia"/>
          <w:sz w:val="24"/>
        </w:rPr>
        <w:t>無視されるなどの</w:t>
      </w:r>
      <w:r w:rsidR="00B75B06">
        <w:rPr>
          <w:rFonts w:hint="eastAsia"/>
          <w:sz w:val="24"/>
        </w:rPr>
        <w:t>いじめ・</w:t>
      </w:r>
      <w:r w:rsidR="006E08ED">
        <w:rPr>
          <w:rFonts w:hint="eastAsia"/>
          <w:sz w:val="24"/>
        </w:rPr>
        <w:t>嫌がらせが続いている</w:t>
      </w:r>
      <w:r w:rsidR="00425230">
        <w:rPr>
          <w:rFonts w:hint="eastAsia"/>
          <w:sz w:val="24"/>
        </w:rPr>
        <w:t>。</w:t>
      </w:r>
    </w:p>
    <w:p w:rsidR="00F445C7" w:rsidRPr="007E2BC1" w:rsidRDefault="006E08ED" w:rsidP="006E08ED">
      <w:pPr>
        <w:spacing w:line="240" w:lineRule="atLeast"/>
        <w:ind w:rightChars="60" w:right="126" w:firstLineChars="400" w:firstLine="960"/>
        <w:rPr>
          <w:sz w:val="24"/>
        </w:rPr>
      </w:pPr>
      <w:r>
        <w:rPr>
          <w:rFonts w:hint="eastAsia"/>
          <w:sz w:val="24"/>
        </w:rPr>
        <w:t>もう、出勤するのが辛い。どのように対応したらよいか</w:t>
      </w:r>
      <w:r w:rsidR="00425230">
        <w:rPr>
          <w:rFonts w:hint="eastAsia"/>
          <w:sz w:val="24"/>
        </w:rPr>
        <w:t>。</w:t>
      </w:r>
    </w:p>
    <w:p w:rsidR="00B75B06" w:rsidRDefault="00F445C7" w:rsidP="00B75B06">
      <w:pPr>
        <w:spacing w:line="240" w:lineRule="atLeast"/>
        <w:ind w:rightChars="60" w:right="126" w:firstLineChars="300" w:firstLine="720"/>
        <w:rPr>
          <w:sz w:val="24"/>
        </w:rPr>
      </w:pPr>
      <w:r w:rsidRPr="007E2BC1">
        <w:rPr>
          <w:rFonts w:hint="eastAsia"/>
          <w:sz w:val="24"/>
        </w:rPr>
        <w:t>・</w:t>
      </w:r>
      <w:r w:rsidR="007E2BC1" w:rsidRPr="007E2BC1">
        <w:rPr>
          <w:rFonts w:hint="eastAsia"/>
          <w:sz w:val="24"/>
        </w:rPr>
        <w:t>仕事のうえで、上司と意見が対立したことがあるが、それ以降、仕事を与えても</w:t>
      </w:r>
    </w:p>
    <w:p w:rsidR="00F445C7" w:rsidRPr="007E2BC1" w:rsidRDefault="007E2BC1" w:rsidP="00B75B06">
      <w:pPr>
        <w:spacing w:line="240" w:lineRule="atLeast"/>
        <w:ind w:rightChars="60" w:right="126" w:firstLineChars="400" w:firstLine="960"/>
        <w:rPr>
          <w:sz w:val="24"/>
        </w:rPr>
      </w:pPr>
      <w:r w:rsidRPr="007E2BC1">
        <w:rPr>
          <w:rFonts w:hint="eastAsia"/>
          <w:sz w:val="24"/>
        </w:rPr>
        <w:t>らえなくなった。これはパワハラにあたるのではないか。</w:t>
      </w:r>
    </w:p>
    <w:p w:rsidR="00F445C7" w:rsidRPr="00E84CF9" w:rsidRDefault="00F445C7" w:rsidP="00F445C7">
      <w:pPr>
        <w:spacing w:line="240" w:lineRule="atLeast"/>
        <w:ind w:rightChars="60" w:right="126"/>
        <w:rPr>
          <w:sz w:val="24"/>
        </w:rPr>
      </w:pPr>
    </w:p>
    <w:p w:rsidR="00F445C7" w:rsidRPr="00E84CF9" w:rsidRDefault="00F445C7" w:rsidP="00F445C7">
      <w:pPr>
        <w:spacing w:line="240" w:lineRule="atLeast"/>
        <w:ind w:rightChars="60" w:right="126" w:firstLineChars="200" w:firstLine="480"/>
        <w:rPr>
          <w:sz w:val="24"/>
        </w:rPr>
      </w:pPr>
      <w:r w:rsidRPr="00E84CF9">
        <w:rPr>
          <w:rFonts w:hint="eastAsia"/>
          <w:sz w:val="24"/>
        </w:rPr>
        <w:t>（事業主からの相談事例）</w:t>
      </w:r>
    </w:p>
    <w:p w:rsidR="00E84CF9" w:rsidRDefault="00F445C7" w:rsidP="00E84CF9">
      <w:pPr>
        <w:spacing w:line="240" w:lineRule="atLeast"/>
        <w:ind w:rightChars="60" w:right="126" w:firstLineChars="300" w:firstLine="720"/>
        <w:rPr>
          <w:sz w:val="24"/>
        </w:rPr>
      </w:pPr>
      <w:r w:rsidRPr="00E84CF9">
        <w:rPr>
          <w:rFonts w:hint="eastAsia"/>
          <w:sz w:val="24"/>
        </w:rPr>
        <w:t>・</w:t>
      </w:r>
      <w:r w:rsidR="00E84CF9">
        <w:rPr>
          <w:rFonts w:hint="eastAsia"/>
          <w:sz w:val="24"/>
        </w:rPr>
        <w:t>社内におけるいじめや嫌がらせにより休業した労働者がいるが、その労働者から</w:t>
      </w:r>
    </w:p>
    <w:p w:rsidR="00E84CF9" w:rsidRDefault="00E84CF9" w:rsidP="00E84CF9">
      <w:pPr>
        <w:spacing w:line="240" w:lineRule="atLeast"/>
        <w:ind w:rightChars="60" w:right="126" w:firstLineChars="400" w:firstLine="960"/>
        <w:rPr>
          <w:sz w:val="24"/>
        </w:rPr>
      </w:pPr>
      <w:r>
        <w:rPr>
          <w:rFonts w:hint="eastAsia"/>
          <w:sz w:val="24"/>
        </w:rPr>
        <w:t>診療</w:t>
      </w:r>
      <w:r w:rsidR="00964F70" w:rsidRPr="00E84CF9">
        <w:rPr>
          <w:rFonts w:hint="eastAsia"/>
          <w:sz w:val="24"/>
        </w:rPr>
        <w:t>費</w:t>
      </w:r>
      <w:r w:rsidR="007E2BC1" w:rsidRPr="00E84CF9">
        <w:rPr>
          <w:rFonts w:hint="eastAsia"/>
          <w:sz w:val="24"/>
        </w:rPr>
        <w:t>と慰謝料を請求された。いじめは個人間の問題であるため、会社には責任</w:t>
      </w:r>
    </w:p>
    <w:p w:rsidR="00F445C7" w:rsidRPr="00E84CF9" w:rsidRDefault="007E2BC1" w:rsidP="00E84CF9">
      <w:pPr>
        <w:spacing w:line="240" w:lineRule="atLeast"/>
        <w:ind w:rightChars="60" w:right="126" w:firstLineChars="400" w:firstLine="960"/>
        <w:rPr>
          <w:sz w:val="24"/>
        </w:rPr>
      </w:pPr>
      <w:r w:rsidRPr="00E84CF9">
        <w:rPr>
          <w:rFonts w:hint="eastAsia"/>
          <w:sz w:val="24"/>
        </w:rPr>
        <w:t>はな</w:t>
      </w:r>
      <w:r w:rsidR="00E84CF9" w:rsidRPr="00E84CF9">
        <w:rPr>
          <w:rFonts w:hint="eastAsia"/>
          <w:sz w:val="24"/>
        </w:rPr>
        <w:t>いとは思うが、どのように対応したらよいのか。</w:t>
      </w:r>
    </w:p>
    <w:p w:rsidR="00B75B06" w:rsidRDefault="00964F70" w:rsidP="00964F70">
      <w:pPr>
        <w:spacing w:line="240" w:lineRule="atLeast"/>
        <w:ind w:leftChars="229" w:left="851" w:rightChars="60" w:right="126" w:hangingChars="154" w:hanging="370"/>
        <w:rPr>
          <w:sz w:val="24"/>
        </w:rPr>
      </w:pPr>
      <w:r w:rsidRPr="00E84CF9">
        <w:rPr>
          <w:rFonts w:hint="eastAsia"/>
          <w:sz w:val="24"/>
        </w:rPr>
        <w:t xml:space="preserve">　・</w:t>
      </w:r>
      <w:r w:rsidR="00E84CF9" w:rsidRPr="00E84CF9">
        <w:rPr>
          <w:rFonts w:hint="eastAsia"/>
          <w:sz w:val="24"/>
        </w:rPr>
        <w:t>当社の社員の家族から、社内でパワハラがある旨の投書があった。</w:t>
      </w:r>
    </w:p>
    <w:p w:rsidR="00964F70" w:rsidRPr="00E84CF9" w:rsidRDefault="00B75B06" w:rsidP="00E84CF9">
      <w:pPr>
        <w:spacing w:line="240" w:lineRule="atLeast"/>
        <w:ind w:leftChars="329" w:left="691" w:rightChars="60" w:right="126" w:firstLineChars="100" w:firstLine="240"/>
        <w:rPr>
          <w:sz w:val="24"/>
        </w:rPr>
      </w:pPr>
      <w:r>
        <w:rPr>
          <w:rFonts w:hint="eastAsia"/>
          <w:sz w:val="24"/>
        </w:rPr>
        <w:t>会社としては、どのように対応したら</w:t>
      </w:r>
      <w:r w:rsidR="00E84CF9" w:rsidRPr="00E84CF9">
        <w:rPr>
          <w:rFonts w:hint="eastAsia"/>
          <w:sz w:val="24"/>
        </w:rPr>
        <w:t>よいか。</w:t>
      </w:r>
    </w:p>
    <w:p w:rsidR="00964F70" w:rsidRPr="00B75B06" w:rsidRDefault="00964F70" w:rsidP="00964F70">
      <w:pPr>
        <w:spacing w:line="240" w:lineRule="atLeast"/>
        <w:ind w:leftChars="229" w:left="851" w:rightChars="60" w:right="126" w:hangingChars="154" w:hanging="370"/>
        <w:rPr>
          <w:sz w:val="24"/>
        </w:rPr>
      </w:pPr>
    </w:p>
    <w:p w:rsidR="00964F70" w:rsidRPr="00E84CF9" w:rsidRDefault="00964F70" w:rsidP="00964F70">
      <w:pPr>
        <w:spacing w:line="240" w:lineRule="atLeast"/>
        <w:ind w:leftChars="229" w:left="851" w:rightChars="60" w:right="126" w:hangingChars="154" w:hanging="370"/>
        <w:rPr>
          <w:sz w:val="24"/>
        </w:rPr>
      </w:pPr>
      <w:r w:rsidRPr="00E84CF9">
        <w:rPr>
          <w:rFonts w:hint="eastAsia"/>
          <w:sz w:val="24"/>
        </w:rPr>
        <w:t>（労働者の家族からの相談事例）</w:t>
      </w:r>
    </w:p>
    <w:p w:rsidR="007E2BC1" w:rsidRPr="00E84CF9" w:rsidRDefault="00964F70" w:rsidP="00964F70">
      <w:pPr>
        <w:spacing w:line="240" w:lineRule="atLeast"/>
        <w:ind w:leftChars="229" w:left="851" w:rightChars="60" w:right="126" w:hangingChars="154" w:hanging="370"/>
        <w:rPr>
          <w:sz w:val="24"/>
        </w:rPr>
      </w:pPr>
      <w:r w:rsidRPr="00E84CF9">
        <w:rPr>
          <w:rFonts w:hint="eastAsia"/>
          <w:sz w:val="24"/>
        </w:rPr>
        <w:t xml:space="preserve">　・息子が日常的に上司から暴言を受けている</w:t>
      </w:r>
      <w:r w:rsidR="007E2BC1" w:rsidRPr="00E84CF9">
        <w:rPr>
          <w:rFonts w:hint="eastAsia"/>
          <w:sz w:val="24"/>
        </w:rPr>
        <w:t>。上司の暴言を止めるにはどのような</w:t>
      </w:r>
    </w:p>
    <w:p w:rsidR="00964F70" w:rsidRPr="00E84CF9" w:rsidRDefault="007E2BC1" w:rsidP="007E2BC1">
      <w:pPr>
        <w:spacing w:line="240" w:lineRule="atLeast"/>
        <w:ind w:leftChars="329" w:left="691" w:rightChars="60" w:right="126" w:firstLineChars="100" w:firstLine="240"/>
        <w:rPr>
          <w:sz w:val="24"/>
        </w:rPr>
      </w:pPr>
      <w:r w:rsidRPr="00E84CF9">
        <w:rPr>
          <w:rFonts w:hint="eastAsia"/>
          <w:sz w:val="24"/>
        </w:rPr>
        <w:t>対応方法があるか知りたい。</w:t>
      </w:r>
    </w:p>
    <w:p w:rsidR="00B75B06" w:rsidRDefault="00964F70" w:rsidP="00B75B06">
      <w:pPr>
        <w:spacing w:line="240" w:lineRule="atLeast"/>
        <w:ind w:leftChars="229" w:left="851" w:rightChars="60" w:right="126" w:hangingChars="154" w:hanging="370"/>
        <w:rPr>
          <w:sz w:val="24"/>
        </w:rPr>
      </w:pPr>
      <w:r w:rsidRPr="00E84CF9">
        <w:rPr>
          <w:rFonts w:hint="eastAsia"/>
          <w:sz w:val="24"/>
        </w:rPr>
        <w:t xml:space="preserve">　・</w:t>
      </w:r>
      <w:r w:rsidR="00E84CF9" w:rsidRPr="00E84CF9">
        <w:rPr>
          <w:rFonts w:hint="eastAsia"/>
          <w:sz w:val="24"/>
        </w:rPr>
        <w:t>入社したばかりの</w:t>
      </w:r>
      <w:r w:rsidRPr="00E84CF9">
        <w:rPr>
          <w:rFonts w:hint="eastAsia"/>
          <w:sz w:val="24"/>
        </w:rPr>
        <w:t>娘</w:t>
      </w:r>
      <w:r w:rsidR="00E84CF9" w:rsidRPr="00E84CF9">
        <w:rPr>
          <w:rFonts w:hint="eastAsia"/>
          <w:sz w:val="24"/>
        </w:rPr>
        <w:t>が、困難業務を一人で担当させられているようだ。</w:t>
      </w:r>
    </w:p>
    <w:p w:rsidR="00B75B06" w:rsidRDefault="00E84CF9" w:rsidP="00E84CF9">
      <w:pPr>
        <w:spacing w:line="240" w:lineRule="atLeast"/>
        <w:ind w:leftChars="329" w:left="691" w:rightChars="60" w:right="126" w:firstLineChars="100" w:firstLine="240"/>
        <w:rPr>
          <w:sz w:val="24"/>
        </w:rPr>
      </w:pPr>
      <w:r w:rsidRPr="00E84CF9">
        <w:rPr>
          <w:rFonts w:hint="eastAsia"/>
          <w:sz w:val="24"/>
        </w:rPr>
        <w:t>上司に相談しても、上司は適切な助言</w:t>
      </w:r>
      <w:r w:rsidR="00B75B06">
        <w:rPr>
          <w:rFonts w:hint="eastAsia"/>
          <w:sz w:val="24"/>
        </w:rPr>
        <w:t>を</w:t>
      </w:r>
      <w:r w:rsidRPr="00E84CF9">
        <w:rPr>
          <w:rFonts w:hint="eastAsia"/>
          <w:sz w:val="24"/>
        </w:rPr>
        <w:t>与えてくれず、娘は精神的に弱っている。</w:t>
      </w:r>
    </w:p>
    <w:p w:rsidR="00964F70" w:rsidRPr="00E84CF9" w:rsidRDefault="00E84CF9" w:rsidP="00E84CF9">
      <w:pPr>
        <w:spacing w:line="240" w:lineRule="atLeast"/>
        <w:ind w:leftChars="329" w:left="691" w:rightChars="60" w:right="126" w:firstLineChars="100" w:firstLine="240"/>
        <w:rPr>
          <w:sz w:val="24"/>
        </w:rPr>
      </w:pPr>
      <w:r w:rsidRPr="00E84CF9">
        <w:rPr>
          <w:rFonts w:hint="eastAsia"/>
          <w:sz w:val="24"/>
        </w:rPr>
        <w:t>娘の体調が心配だ。</w:t>
      </w:r>
    </w:p>
    <w:p w:rsidR="00F445C7" w:rsidRPr="00FE6B36" w:rsidRDefault="00F445C7" w:rsidP="00964F70">
      <w:pPr>
        <w:spacing w:line="240" w:lineRule="atLeast"/>
        <w:ind w:rightChars="60" w:right="126"/>
        <w:rPr>
          <w:color w:val="FF0000"/>
          <w:sz w:val="24"/>
        </w:rPr>
      </w:pPr>
    </w:p>
    <w:p w:rsidR="00E373A8" w:rsidRPr="00FE6B36" w:rsidRDefault="00E373A8" w:rsidP="00964F70">
      <w:pPr>
        <w:spacing w:line="240" w:lineRule="atLeast"/>
        <w:ind w:rightChars="60" w:right="126"/>
        <w:rPr>
          <w:color w:val="FF0000"/>
          <w:sz w:val="24"/>
        </w:rPr>
      </w:pPr>
    </w:p>
    <w:p w:rsidR="004105C6" w:rsidRPr="00ED5290" w:rsidRDefault="004105C6" w:rsidP="004105C6">
      <w:pPr>
        <w:numPr>
          <w:ilvl w:val="0"/>
          <w:numId w:val="18"/>
        </w:numPr>
        <w:spacing w:line="240" w:lineRule="atLeast"/>
        <w:ind w:rightChars="60" w:right="126"/>
        <w:rPr>
          <w:sz w:val="24"/>
        </w:rPr>
      </w:pPr>
      <w:r w:rsidRPr="00ED5290">
        <w:rPr>
          <w:rFonts w:hint="eastAsia"/>
          <w:sz w:val="24"/>
        </w:rPr>
        <w:t>その他の労働条件</w:t>
      </w:r>
    </w:p>
    <w:p w:rsidR="00964F70" w:rsidRPr="00ED5290" w:rsidRDefault="00964F70" w:rsidP="00964F70">
      <w:pPr>
        <w:numPr>
          <w:ilvl w:val="1"/>
          <w:numId w:val="18"/>
        </w:numPr>
        <w:spacing w:line="240" w:lineRule="atLeast"/>
        <w:ind w:rightChars="60" w:right="126"/>
        <w:rPr>
          <w:sz w:val="24"/>
        </w:rPr>
      </w:pPr>
      <w:r w:rsidRPr="00ED5290">
        <w:rPr>
          <w:rFonts w:hint="eastAsia"/>
          <w:sz w:val="24"/>
        </w:rPr>
        <w:t>相談者の内訳</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305"/>
        <w:gridCol w:w="2286"/>
        <w:gridCol w:w="2286"/>
      </w:tblGrid>
      <w:tr w:rsidR="00ED5290" w:rsidRPr="00ED5290" w:rsidTr="00113855">
        <w:tc>
          <w:tcPr>
            <w:tcW w:w="2459" w:type="dxa"/>
            <w:shd w:val="clear" w:color="auto" w:fill="auto"/>
          </w:tcPr>
          <w:p w:rsidR="00E373A8" w:rsidRPr="00ED5290" w:rsidRDefault="00E373A8" w:rsidP="00113855">
            <w:pPr>
              <w:spacing w:line="240" w:lineRule="atLeast"/>
              <w:ind w:rightChars="60" w:right="126"/>
              <w:rPr>
                <w:sz w:val="22"/>
                <w:szCs w:val="22"/>
              </w:rPr>
            </w:pPr>
            <w:r w:rsidRPr="00ED5290">
              <w:rPr>
                <w:rFonts w:hint="eastAsia"/>
                <w:sz w:val="22"/>
                <w:szCs w:val="22"/>
              </w:rPr>
              <w:t>相談者の種類</w:t>
            </w:r>
          </w:p>
          <w:p w:rsidR="00E373A8" w:rsidRPr="00ED5290" w:rsidRDefault="00E373A8" w:rsidP="00B56DCE">
            <w:pPr>
              <w:spacing w:line="240" w:lineRule="atLeast"/>
              <w:ind w:rightChars="60" w:right="126"/>
              <w:jc w:val="center"/>
              <w:rPr>
                <w:sz w:val="22"/>
                <w:szCs w:val="22"/>
              </w:rPr>
            </w:pPr>
            <w:r w:rsidRPr="00ED5290">
              <w:rPr>
                <w:rFonts w:hint="eastAsia"/>
                <w:sz w:val="22"/>
                <w:szCs w:val="22"/>
              </w:rPr>
              <w:t>計</w:t>
            </w:r>
            <w:r w:rsidRPr="00ED5290">
              <w:rPr>
                <w:rFonts w:hint="eastAsia"/>
                <w:sz w:val="22"/>
                <w:szCs w:val="22"/>
              </w:rPr>
              <w:t>3</w:t>
            </w:r>
            <w:r w:rsidR="00ED5290" w:rsidRPr="00ED5290">
              <w:rPr>
                <w:rFonts w:hint="eastAsia"/>
                <w:sz w:val="22"/>
                <w:szCs w:val="22"/>
              </w:rPr>
              <w:t>12</w:t>
            </w:r>
            <w:r w:rsidRPr="00ED5290">
              <w:rPr>
                <w:rFonts w:hint="eastAsia"/>
                <w:sz w:val="22"/>
                <w:szCs w:val="22"/>
              </w:rPr>
              <w:t>件</w:t>
            </w:r>
          </w:p>
        </w:tc>
        <w:tc>
          <w:tcPr>
            <w:tcW w:w="2459" w:type="dxa"/>
            <w:shd w:val="clear" w:color="auto" w:fill="auto"/>
          </w:tcPr>
          <w:p w:rsidR="00E373A8" w:rsidRPr="00B56DCE" w:rsidRDefault="00E373A8" w:rsidP="00B56DCE">
            <w:pPr>
              <w:numPr>
                <w:ilvl w:val="0"/>
                <w:numId w:val="22"/>
              </w:numPr>
              <w:spacing w:line="240" w:lineRule="atLeast"/>
              <w:ind w:rightChars="60" w:right="126"/>
              <w:rPr>
                <w:sz w:val="22"/>
                <w:szCs w:val="22"/>
              </w:rPr>
            </w:pPr>
            <w:r w:rsidRPr="00B56DCE">
              <w:rPr>
                <w:rFonts w:hint="eastAsia"/>
                <w:sz w:val="22"/>
                <w:szCs w:val="22"/>
              </w:rPr>
              <w:t>労働者（求職者）</w:t>
            </w:r>
          </w:p>
          <w:p w:rsidR="00E373A8" w:rsidRPr="00ED5290" w:rsidRDefault="00ED5290" w:rsidP="00B56DCE">
            <w:pPr>
              <w:spacing w:line="240" w:lineRule="atLeast"/>
              <w:ind w:rightChars="60" w:right="126"/>
              <w:jc w:val="center"/>
              <w:rPr>
                <w:sz w:val="22"/>
                <w:szCs w:val="22"/>
              </w:rPr>
            </w:pPr>
            <w:r w:rsidRPr="00ED5290">
              <w:rPr>
                <w:rFonts w:hint="eastAsia"/>
                <w:sz w:val="22"/>
                <w:szCs w:val="22"/>
              </w:rPr>
              <w:t>259</w:t>
            </w:r>
            <w:r w:rsidR="00E373A8" w:rsidRPr="00ED5290">
              <w:rPr>
                <w:rFonts w:hint="eastAsia"/>
                <w:sz w:val="22"/>
                <w:szCs w:val="22"/>
              </w:rPr>
              <w:t>件（</w:t>
            </w:r>
            <w:r w:rsidRPr="00ED5290">
              <w:rPr>
                <w:rFonts w:hint="eastAsia"/>
                <w:sz w:val="22"/>
                <w:szCs w:val="22"/>
              </w:rPr>
              <w:t>83.0</w:t>
            </w:r>
            <w:r w:rsidR="00E373A8" w:rsidRPr="00ED5290">
              <w:rPr>
                <w:rFonts w:hint="eastAsia"/>
                <w:sz w:val="22"/>
                <w:szCs w:val="22"/>
              </w:rPr>
              <w:t>％）</w:t>
            </w:r>
          </w:p>
        </w:tc>
        <w:tc>
          <w:tcPr>
            <w:tcW w:w="2459" w:type="dxa"/>
            <w:shd w:val="clear" w:color="auto" w:fill="auto"/>
          </w:tcPr>
          <w:p w:rsidR="00E373A8" w:rsidRPr="00B56DCE" w:rsidRDefault="00E373A8" w:rsidP="00B56DCE">
            <w:pPr>
              <w:numPr>
                <w:ilvl w:val="0"/>
                <w:numId w:val="22"/>
              </w:numPr>
              <w:spacing w:line="240" w:lineRule="atLeast"/>
              <w:ind w:rightChars="60" w:right="126"/>
              <w:rPr>
                <w:sz w:val="22"/>
                <w:szCs w:val="22"/>
              </w:rPr>
            </w:pPr>
            <w:r w:rsidRPr="00B56DCE">
              <w:rPr>
                <w:rFonts w:hint="eastAsia"/>
                <w:sz w:val="22"/>
                <w:szCs w:val="22"/>
              </w:rPr>
              <w:t>事業主</w:t>
            </w:r>
          </w:p>
          <w:p w:rsidR="00E373A8" w:rsidRPr="00ED5290" w:rsidRDefault="00ED5290" w:rsidP="00B56DCE">
            <w:pPr>
              <w:spacing w:line="240" w:lineRule="atLeast"/>
              <w:ind w:rightChars="60" w:right="126"/>
              <w:jc w:val="center"/>
              <w:rPr>
                <w:sz w:val="22"/>
                <w:szCs w:val="22"/>
              </w:rPr>
            </w:pPr>
            <w:r w:rsidRPr="00ED5290">
              <w:rPr>
                <w:rFonts w:hint="eastAsia"/>
                <w:sz w:val="22"/>
                <w:szCs w:val="22"/>
              </w:rPr>
              <w:t>29</w:t>
            </w:r>
            <w:r w:rsidR="00E373A8" w:rsidRPr="00ED5290">
              <w:rPr>
                <w:rFonts w:hint="eastAsia"/>
                <w:sz w:val="22"/>
                <w:szCs w:val="22"/>
              </w:rPr>
              <w:t>件（</w:t>
            </w:r>
            <w:r w:rsidRPr="00ED5290">
              <w:rPr>
                <w:rFonts w:hint="eastAsia"/>
                <w:sz w:val="22"/>
                <w:szCs w:val="22"/>
              </w:rPr>
              <w:t>9</w:t>
            </w:r>
            <w:r w:rsidR="00E373A8" w:rsidRPr="00ED5290">
              <w:rPr>
                <w:rFonts w:hint="eastAsia"/>
                <w:sz w:val="22"/>
                <w:szCs w:val="22"/>
              </w:rPr>
              <w:t>.</w:t>
            </w:r>
            <w:r w:rsidRPr="00ED5290">
              <w:rPr>
                <w:rFonts w:hint="eastAsia"/>
                <w:sz w:val="22"/>
                <w:szCs w:val="22"/>
              </w:rPr>
              <w:t>3</w:t>
            </w:r>
            <w:r w:rsidR="00E373A8" w:rsidRPr="00ED5290">
              <w:rPr>
                <w:rFonts w:hint="eastAsia"/>
                <w:sz w:val="22"/>
                <w:szCs w:val="22"/>
              </w:rPr>
              <w:t>％）</w:t>
            </w:r>
          </w:p>
        </w:tc>
        <w:tc>
          <w:tcPr>
            <w:tcW w:w="2459" w:type="dxa"/>
            <w:shd w:val="clear" w:color="auto" w:fill="auto"/>
          </w:tcPr>
          <w:p w:rsidR="00B56DCE" w:rsidRPr="00B56DCE" w:rsidRDefault="00B56DCE" w:rsidP="00B56DCE">
            <w:pPr>
              <w:numPr>
                <w:ilvl w:val="0"/>
                <w:numId w:val="22"/>
              </w:numPr>
              <w:spacing w:line="240" w:lineRule="atLeast"/>
              <w:ind w:rightChars="60" w:right="126"/>
              <w:jc w:val="left"/>
              <w:rPr>
                <w:sz w:val="22"/>
                <w:szCs w:val="22"/>
              </w:rPr>
            </w:pPr>
            <w:r w:rsidRPr="00A629D2">
              <w:rPr>
                <w:rFonts w:hint="eastAsia"/>
                <w:sz w:val="22"/>
                <w:szCs w:val="22"/>
              </w:rPr>
              <w:t>その他</w:t>
            </w:r>
            <w:r>
              <w:rPr>
                <w:rFonts w:hint="eastAsia"/>
                <w:sz w:val="22"/>
                <w:szCs w:val="22"/>
              </w:rPr>
              <w:t>・不明</w:t>
            </w:r>
          </w:p>
          <w:p w:rsidR="00E373A8" w:rsidRPr="00ED5290" w:rsidRDefault="00ED5290" w:rsidP="00B56DCE">
            <w:pPr>
              <w:spacing w:line="240" w:lineRule="atLeast"/>
              <w:ind w:rightChars="60" w:right="126"/>
              <w:jc w:val="center"/>
              <w:rPr>
                <w:sz w:val="22"/>
                <w:szCs w:val="22"/>
              </w:rPr>
            </w:pPr>
            <w:r w:rsidRPr="00ED5290">
              <w:rPr>
                <w:rFonts w:hint="eastAsia"/>
                <w:sz w:val="22"/>
                <w:szCs w:val="22"/>
              </w:rPr>
              <w:t>24</w:t>
            </w:r>
            <w:r w:rsidR="00E373A8" w:rsidRPr="00ED5290">
              <w:rPr>
                <w:rFonts w:hint="eastAsia"/>
                <w:sz w:val="22"/>
                <w:szCs w:val="22"/>
              </w:rPr>
              <w:t>件（</w:t>
            </w:r>
            <w:r w:rsidRPr="00ED5290">
              <w:rPr>
                <w:rFonts w:hint="eastAsia"/>
                <w:sz w:val="22"/>
                <w:szCs w:val="22"/>
              </w:rPr>
              <w:t>7.7</w:t>
            </w:r>
            <w:r w:rsidR="00E373A8" w:rsidRPr="00ED5290">
              <w:rPr>
                <w:rFonts w:hint="eastAsia"/>
                <w:sz w:val="22"/>
                <w:szCs w:val="22"/>
              </w:rPr>
              <w:t>％）</w:t>
            </w:r>
          </w:p>
        </w:tc>
      </w:tr>
    </w:tbl>
    <w:p w:rsidR="00E373A8" w:rsidRPr="00FE6B36" w:rsidRDefault="00E373A8" w:rsidP="00E373A8">
      <w:pPr>
        <w:spacing w:line="240" w:lineRule="atLeast"/>
        <w:ind w:rightChars="60" w:right="126"/>
        <w:rPr>
          <w:color w:val="FF0000"/>
          <w:sz w:val="24"/>
        </w:rPr>
      </w:pPr>
    </w:p>
    <w:p w:rsidR="00964F70" w:rsidRPr="00565BBC" w:rsidRDefault="00964F70" w:rsidP="00964F70">
      <w:pPr>
        <w:numPr>
          <w:ilvl w:val="1"/>
          <w:numId w:val="18"/>
        </w:numPr>
        <w:spacing w:line="240" w:lineRule="atLeast"/>
        <w:ind w:rightChars="60" w:right="126"/>
        <w:rPr>
          <w:sz w:val="24"/>
        </w:rPr>
      </w:pPr>
      <w:r w:rsidRPr="00565BBC">
        <w:rPr>
          <w:rFonts w:hint="eastAsia"/>
          <w:sz w:val="24"/>
        </w:rPr>
        <w:t>相談事例</w:t>
      </w:r>
    </w:p>
    <w:p w:rsidR="006E08ED" w:rsidRDefault="00964F70" w:rsidP="006E08ED">
      <w:pPr>
        <w:spacing w:line="240" w:lineRule="atLeast"/>
        <w:ind w:left="420" w:rightChars="60" w:right="126"/>
        <w:rPr>
          <w:sz w:val="24"/>
        </w:rPr>
      </w:pPr>
      <w:r w:rsidRPr="00565BBC">
        <w:rPr>
          <w:rFonts w:hint="eastAsia"/>
          <w:sz w:val="24"/>
        </w:rPr>
        <w:t>（労働者からの相談事例）</w:t>
      </w:r>
    </w:p>
    <w:p w:rsidR="003D24EB" w:rsidRPr="00565BBC" w:rsidRDefault="00B56DCE" w:rsidP="00B56DCE">
      <w:pPr>
        <w:spacing w:line="240" w:lineRule="atLeast"/>
        <w:ind w:left="960" w:rightChars="60" w:right="126" w:hangingChars="400" w:hanging="960"/>
        <w:rPr>
          <w:sz w:val="24"/>
        </w:rPr>
      </w:pPr>
      <w:r>
        <w:rPr>
          <w:rFonts w:hint="eastAsia"/>
          <w:sz w:val="24"/>
        </w:rPr>
        <w:t xml:space="preserve">　　　・採用面接においては、採用後</w:t>
      </w:r>
      <w:r>
        <w:rPr>
          <w:rFonts w:hint="eastAsia"/>
          <w:sz w:val="24"/>
        </w:rPr>
        <w:t>1</w:t>
      </w:r>
      <w:r>
        <w:rPr>
          <w:rFonts w:hint="eastAsia"/>
          <w:sz w:val="24"/>
        </w:rPr>
        <w:t>年経過したら昇給するとの話だったが、</w:t>
      </w:r>
      <w:r w:rsidR="00E86D04">
        <w:rPr>
          <w:rFonts w:hint="eastAsia"/>
          <w:sz w:val="24"/>
        </w:rPr>
        <w:t>賃金を上げてもらえない</w:t>
      </w:r>
      <w:r>
        <w:rPr>
          <w:rFonts w:hint="eastAsia"/>
          <w:sz w:val="24"/>
        </w:rPr>
        <w:t>。</w:t>
      </w:r>
    </w:p>
    <w:p w:rsidR="003D24EB" w:rsidRPr="00565BBC" w:rsidRDefault="00964F70" w:rsidP="006E08ED">
      <w:pPr>
        <w:spacing w:line="240" w:lineRule="atLeast"/>
        <w:ind w:leftChars="337" w:left="708" w:rightChars="60" w:right="126"/>
        <w:rPr>
          <w:sz w:val="24"/>
        </w:rPr>
      </w:pPr>
      <w:r w:rsidRPr="00565BBC">
        <w:rPr>
          <w:rFonts w:hint="eastAsia"/>
          <w:sz w:val="24"/>
        </w:rPr>
        <w:t>・</w:t>
      </w:r>
      <w:r w:rsidR="003D24EB" w:rsidRPr="00565BBC">
        <w:rPr>
          <w:rFonts w:hint="eastAsia"/>
          <w:sz w:val="24"/>
        </w:rPr>
        <w:t>労働契約に通勤手当は出ないことになっているが、支払ってほしい。</w:t>
      </w:r>
    </w:p>
    <w:p w:rsidR="003D24EB" w:rsidRPr="00312689" w:rsidRDefault="003D24EB" w:rsidP="003D24EB">
      <w:pPr>
        <w:spacing w:line="240" w:lineRule="atLeast"/>
        <w:ind w:left="420" w:rightChars="60" w:right="126"/>
        <w:rPr>
          <w:sz w:val="24"/>
        </w:rPr>
      </w:pPr>
    </w:p>
    <w:p w:rsidR="003D24EB" w:rsidRPr="00312689" w:rsidRDefault="003D24EB" w:rsidP="003D24EB">
      <w:pPr>
        <w:spacing w:line="240" w:lineRule="atLeast"/>
        <w:ind w:left="420" w:rightChars="60" w:right="126"/>
        <w:rPr>
          <w:sz w:val="24"/>
        </w:rPr>
      </w:pPr>
      <w:r w:rsidRPr="00312689">
        <w:rPr>
          <w:rFonts w:hint="eastAsia"/>
          <w:sz w:val="24"/>
        </w:rPr>
        <w:t>（事業主からの相談事例）</w:t>
      </w:r>
    </w:p>
    <w:p w:rsidR="003D24EB" w:rsidRPr="00312689" w:rsidRDefault="003D24EB" w:rsidP="006E08ED">
      <w:pPr>
        <w:spacing w:line="240" w:lineRule="atLeast"/>
        <w:ind w:rightChars="60" w:right="126" w:firstLineChars="300" w:firstLine="720"/>
        <w:rPr>
          <w:sz w:val="24"/>
        </w:rPr>
      </w:pPr>
      <w:r w:rsidRPr="00312689">
        <w:rPr>
          <w:rFonts w:hint="eastAsia"/>
          <w:sz w:val="24"/>
        </w:rPr>
        <w:t>・</w:t>
      </w:r>
      <w:r w:rsidR="004F1A23" w:rsidRPr="00312689">
        <w:rPr>
          <w:rFonts w:hint="eastAsia"/>
          <w:sz w:val="24"/>
        </w:rPr>
        <w:t>休職</w:t>
      </w:r>
      <w:r w:rsidR="00B75B06">
        <w:rPr>
          <w:rFonts w:hint="eastAsia"/>
          <w:sz w:val="24"/>
        </w:rPr>
        <w:t>中の</w:t>
      </w:r>
      <w:r w:rsidR="004F1A23" w:rsidRPr="00312689">
        <w:rPr>
          <w:rFonts w:hint="eastAsia"/>
          <w:sz w:val="24"/>
        </w:rPr>
        <w:t>労働者</w:t>
      </w:r>
      <w:r w:rsidR="00B75B06">
        <w:rPr>
          <w:rFonts w:hint="eastAsia"/>
          <w:sz w:val="24"/>
        </w:rPr>
        <w:t>と</w:t>
      </w:r>
      <w:r w:rsidR="004F1A23" w:rsidRPr="00312689">
        <w:rPr>
          <w:rFonts w:hint="eastAsia"/>
          <w:sz w:val="24"/>
        </w:rPr>
        <w:t>職場</w:t>
      </w:r>
      <w:r w:rsidR="00B75B06">
        <w:rPr>
          <w:rFonts w:hint="eastAsia"/>
          <w:sz w:val="24"/>
        </w:rPr>
        <w:t>への</w:t>
      </w:r>
      <w:r w:rsidR="004F1A23" w:rsidRPr="00312689">
        <w:rPr>
          <w:rFonts w:hint="eastAsia"/>
          <w:sz w:val="24"/>
        </w:rPr>
        <w:t>復帰時期についてもめている。</w:t>
      </w:r>
    </w:p>
    <w:p w:rsidR="006E08ED" w:rsidRDefault="004E06EA" w:rsidP="006E08ED">
      <w:pPr>
        <w:spacing w:line="240" w:lineRule="atLeast"/>
        <w:ind w:rightChars="60" w:right="126" w:firstLineChars="400" w:firstLine="960"/>
        <w:rPr>
          <w:sz w:val="24"/>
        </w:rPr>
      </w:pPr>
      <w:r w:rsidRPr="00312689">
        <w:rPr>
          <w:rFonts w:hint="eastAsia"/>
          <w:sz w:val="24"/>
        </w:rPr>
        <w:t>会社としては、もうしばらく休職してもらい、完治してから復職してもらい</w:t>
      </w:r>
    </w:p>
    <w:p w:rsidR="004E06EA" w:rsidRPr="00312689" w:rsidRDefault="004E06EA" w:rsidP="006E08ED">
      <w:pPr>
        <w:spacing w:line="240" w:lineRule="atLeast"/>
        <w:ind w:rightChars="60" w:right="126" w:firstLineChars="400" w:firstLine="960"/>
        <w:rPr>
          <w:sz w:val="24"/>
        </w:rPr>
      </w:pPr>
      <w:r w:rsidRPr="00312689">
        <w:rPr>
          <w:rFonts w:hint="eastAsia"/>
          <w:sz w:val="24"/>
        </w:rPr>
        <w:t>たいが</w:t>
      </w:r>
      <w:r w:rsidR="0071746A" w:rsidRPr="00312689">
        <w:rPr>
          <w:rFonts w:hint="eastAsia"/>
          <w:sz w:val="24"/>
        </w:rPr>
        <w:t>、労働者の求める時期に復職させなければいけないのか。</w:t>
      </w:r>
    </w:p>
    <w:p w:rsidR="003D24EB" w:rsidRDefault="003D24EB" w:rsidP="003D24EB">
      <w:pPr>
        <w:spacing w:line="240" w:lineRule="atLeast"/>
        <w:ind w:left="420" w:rightChars="60" w:right="126"/>
        <w:rPr>
          <w:sz w:val="24"/>
        </w:rPr>
      </w:pPr>
      <w:r w:rsidRPr="00312689">
        <w:rPr>
          <w:rFonts w:hint="eastAsia"/>
          <w:sz w:val="24"/>
        </w:rPr>
        <w:t xml:space="preserve">　</w:t>
      </w:r>
    </w:p>
    <w:p w:rsidR="00E84896" w:rsidRDefault="00E84896" w:rsidP="003D24EB">
      <w:pPr>
        <w:spacing w:line="240" w:lineRule="atLeast"/>
        <w:ind w:left="420" w:rightChars="60" w:right="126"/>
        <w:rPr>
          <w:sz w:val="24"/>
        </w:rPr>
      </w:pPr>
    </w:p>
    <w:p w:rsidR="00B56DCE" w:rsidRPr="00312689" w:rsidRDefault="00B56DCE" w:rsidP="003D24EB">
      <w:pPr>
        <w:spacing w:line="240" w:lineRule="atLeast"/>
        <w:ind w:left="420" w:rightChars="60" w:right="126"/>
        <w:rPr>
          <w:sz w:val="24"/>
        </w:rPr>
      </w:pPr>
    </w:p>
    <w:p w:rsidR="003D24EB" w:rsidRPr="00312689" w:rsidRDefault="003D24EB" w:rsidP="003D24EB">
      <w:pPr>
        <w:spacing w:line="240" w:lineRule="atLeast"/>
        <w:ind w:left="420" w:rightChars="60" w:right="126"/>
        <w:rPr>
          <w:sz w:val="24"/>
        </w:rPr>
      </w:pPr>
      <w:r w:rsidRPr="00312689">
        <w:rPr>
          <w:rFonts w:hint="eastAsia"/>
          <w:sz w:val="24"/>
        </w:rPr>
        <w:lastRenderedPageBreak/>
        <w:t>（労働者の家族からの相談事例）</w:t>
      </w:r>
    </w:p>
    <w:p w:rsidR="003D24EB" w:rsidRPr="00312689" w:rsidRDefault="003D24EB" w:rsidP="003D24EB">
      <w:pPr>
        <w:spacing w:line="240" w:lineRule="atLeast"/>
        <w:ind w:left="420" w:rightChars="60" w:right="126"/>
        <w:rPr>
          <w:sz w:val="24"/>
        </w:rPr>
      </w:pPr>
      <w:r w:rsidRPr="00312689">
        <w:rPr>
          <w:rFonts w:hint="eastAsia"/>
          <w:sz w:val="24"/>
        </w:rPr>
        <w:t xml:space="preserve">　・息子がうつ病と診断され、</w:t>
      </w:r>
      <w:r w:rsidR="00E373A8" w:rsidRPr="00312689">
        <w:rPr>
          <w:rFonts w:hint="eastAsia"/>
          <w:sz w:val="24"/>
        </w:rPr>
        <w:t>休職</w:t>
      </w:r>
      <w:r w:rsidRPr="00312689">
        <w:rPr>
          <w:rFonts w:hint="eastAsia"/>
          <w:sz w:val="24"/>
        </w:rPr>
        <w:t>させたいと思うが、会社にどう言えばいいか。</w:t>
      </w:r>
    </w:p>
    <w:p w:rsidR="00312689" w:rsidRPr="00312689" w:rsidRDefault="003323C5" w:rsidP="003D24EB">
      <w:pPr>
        <w:spacing w:line="240" w:lineRule="atLeast"/>
        <w:ind w:left="420" w:rightChars="60" w:right="126"/>
        <w:rPr>
          <w:sz w:val="24"/>
        </w:rPr>
      </w:pPr>
      <w:r w:rsidRPr="00312689">
        <w:rPr>
          <w:rFonts w:hint="eastAsia"/>
          <w:sz w:val="24"/>
        </w:rPr>
        <w:t xml:space="preserve">　・</w:t>
      </w:r>
      <w:r w:rsidR="00312689" w:rsidRPr="00312689">
        <w:rPr>
          <w:rFonts w:hint="eastAsia"/>
          <w:sz w:val="24"/>
        </w:rPr>
        <w:t>息子が会社を</w:t>
      </w:r>
      <w:r w:rsidR="0071746A" w:rsidRPr="00312689">
        <w:rPr>
          <w:rFonts w:hint="eastAsia"/>
          <w:sz w:val="24"/>
        </w:rPr>
        <w:t>退職する際に、競業避止義務の誓約書にサインを求められている</w:t>
      </w:r>
      <w:r w:rsidR="00312689" w:rsidRPr="00312689">
        <w:rPr>
          <w:rFonts w:hint="eastAsia"/>
          <w:sz w:val="24"/>
        </w:rPr>
        <w:t>よ</w:t>
      </w:r>
    </w:p>
    <w:p w:rsidR="003323C5" w:rsidRPr="00312689" w:rsidRDefault="00312689" w:rsidP="0071746A">
      <w:pPr>
        <w:spacing w:line="240" w:lineRule="atLeast"/>
        <w:ind w:left="420" w:rightChars="60" w:right="126" w:firstLineChars="200" w:firstLine="480"/>
        <w:rPr>
          <w:sz w:val="24"/>
        </w:rPr>
      </w:pPr>
      <w:r w:rsidRPr="00312689">
        <w:rPr>
          <w:rFonts w:hint="eastAsia"/>
          <w:sz w:val="24"/>
        </w:rPr>
        <w:t>うだ</w:t>
      </w:r>
      <w:r w:rsidR="0071746A" w:rsidRPr="00312689">
        <w:rPr>
          <w:rFonts w:hint="eastAsia"/>
          <w:sz w:val="24"/>
        </w:rPr>
        <w:t>。サインをする必要があるのか。</w:t>
      </w:r>
    </w:p>
    <w:p w:rsidR="003D24EB" w:rsidRPr="00312689" w:rsidRDefault="003D24EB" w:rsidP="003D24EB">
      <w:pPr>
        <w:spacing w:line="240" w:lineRule="atLeast"/>
        <w:ind w:left="420" w:rightChars="60" w:right="126"/>
        <w:rPr>
          <w:sz w:val="24"/>
        </w:rPr>
      </w:pPr>
      <w:r w:rsidRPr="00312689">
        <w:rPr>
          <w:rFonts w:hint="eastAsia"/>
          <w:sz w:val="24"/>
        </w:rPr>
        <w:t xml:space="preserve">　</w:t>
      </w:r>
    </w:p>
    <w:p w:rsidR="007E09D9" w:rsidRPr="00312689" w:rsidRDefault="004105C6" w:rsidP="003A7D6A">
      <w:pPr>
        <w:numPr>
          <w:ilvl w:val="0"/>
          <w:numId w:val="18"/>
        </w:numPr>
        <w:spacing w:line="240" w:lineRule="atLeast"/>
        <w:ind w:rightChars="60" w:right="126"/>
        <w:rPr>
          <w:sz w:val="24"/>
        </w:rPr>
      </w:pPr>
      <w:r w:rsidRPr="00312689">
        <w:rPr>
          <w:rFonts w:hint="eastAsia"/>
          <w:sz w:val="24"/>
        </w:rPr>
        <w:t>その他</w:t>
      </w:r>
    </w:p>
    <w:p w:rsidR="003D24EB" w:rsidRPr="00312689" w:rsidRDefault="003D24EB" w:rsidP="003D24EB">
      <w:pPr>
        <w:numPr>
          <w:ilvl w:val="1"/>
          <w:numId w:val="18"/>
        </w:numPr>
        <w:spacing w:line="240" w:lineRule="atLeast"/>
        <w:ind w:rightChars="60" w:right="126"/>
        <w:rPr>
          <w:sz w:val="24"/>
        </w:rPr>
      </w:pPr>
      <w:r w:rsidRPr="00312689">
        <w:rPr>
          <w:rFonts w:hint="eastAsia"/>
          <w:sz w:val="24"/>
        </w:rPr>
        <w:t>相談者の内訳</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301"/>
        <w:gridCol w:w="2282"/>
        <w:gridCol w:w="2299"/>
      </w:tblGrid>
      <w:tr w:rsidR="00312689" w:rsidRPr="00312689" w:rsidTr="00113855">
        <w:tc>
          <w:tcPr>
            <w:tcW w:w="2459" w:type="dxa"/>
            <w:shd w:val="clear" w:color="auto" w:fill="auto"/>
          </w:tcPr>
          <w:p w:rsidR="00E373A8" w:rsidRPr="00312689" w:rsidRDefault="00E373A8" w:rsidP="00113855">
            <w:pPr>
              <w:spacing w:line="240" w:lineRule="atLeast"/>
              <w:ind w:rightChars="60" w:right="126"/>
              <w:rPr>
                <w:sz w:val="22"/>
                <w:szCs w:val="22"/>
              </w:rPr>
            </w:pPr>
            <w:r w:rsidRPr="00312689">
              <w:rPr>
                <w:rFonts w:hint="eastAsia"/>
                <w:sz w:val="22"/>
                <w:szCs w:val="22"/>
              </w:rPr>
              <w:t>相談者の種類</w:t>
            </w:r>
          </w:p>
          <w:p w:rsidR="00E373A8" w:rsidRPr="00312689" w:rsidRDefault="00E373A8" w:rsidP="00B56DCE">
            <w:pPr>
              <w:spacing w:line="240" w:lineRule="atLeast"/>
              <w:ind w:rightChars="60" w:right="126"/>
              <w:jc w:val="center"/>
              <w:rPr>
                <w:sz w:val="22"/>
                <w:szCs w:val="22"/>
              </w:rPr>
            </w:pPr>
            <w:r w:rsidRPr="00312689">
              <w:rPr>
                <w:rFonts w:hint="eastAsia"/>
                <w:sz w:val="22"/>
                <w:szCs w:val="22"/>
              </w:rPr>
              <w:t>計</w:t>
            </w:r>
            <w:r w:rsidR="00ED5290" w:rsidRPr="00312689">
              <w:rPr>
                <w:rFonts w:hint="eastAsia"/>
                <w:sz w:val="22"/>
                <w:szCs w:val="22"/>
              </w:rPr>
              <w:t>284</w:t>
            </w:r>
            <w:r w:rsidRPr="00312689">
              <w:rPr>
                <w:rFonts w:hint="eastAsia"/>
                <w:sz w:val="22"/>
                <w:szCs w:val="22"/>
              </w:rPr>
              <w:t>件</w:t>
            </w:r>
          </w:p>
        </w:tc>
        <w:tc>
          <w:tcPr>
            <w:tcW w:w="2459" w:type="dxa"/>
            <w:shd w:val="clear" w:color="auto" w:fill="auto"/>
          </w:tcPr>
          <w:p w:rsidR="00E373A8" w:rsidRPr="00B56DCE" w:rsidRDefault="00E373A8" w:rsidP="00B56DCE">
            <w:pPr>
              <w:numPr>
                <w:ilvl w:val="0"/>
                <w:numId w:val="23"/>
              </w:numPr>
              <w:spacing w:line="240" w:lineRule="atLeast"/>
              <w:ind w:rightChars="60" w:right="126"/>
              <w:rPr>
                <w:sz w:val="22"/>
                <w:szCs w:val="22"/>
              </w:rPr>
            </w:pPr>
            <w:r w:rsidRPr="00B56DCE">
              <w:rPr>
                <w:rFonts w:hint="eastAsia"/>
                <w:sz w:val="22"/>
                <w:szCs w:val="22"/>
              </w:rPr>
              <w:t>労働者（求職者）</w:t>
            </w:r>
          </w:p>
          <w:p w:rsidR="00E373A8" w:rsidRPr="00312689" w:rsidRDefault="00ED5290" w:rsidP="00B56DCE">
            <w:pPr>
              <w:spacing w:line="240" w:lineRule="atLeast"/>
              <w:ind w:rightChars="60" w:right="126"/>
              <w:jc w:val="center"/>
              <w:rPr>
                <w:sz w:val="22"/>
                <w:szCs w:val="22"/>
              </w:rPr>
            </w:pPr>
            <w:r w:rsidRPr="00312689">
              <w:rPr>
                <w:rFonts w:hint="eastAsia"/>
                <w:sz w:val="22"/>
                <w:szCs w:val="22"/>
              </w:rPr>
              <w:t>228</w:t>
            </w:r>
            <w:r w:rsidR="00E373A8" w:rsidRPr="00312689">
              <w:rPr>
                <w:rFonts w:hint="eastAsia"/>
                <w:sz w:val="22"/>
                <w:szCs w:val="22"/>
              </w:rPr>
              <w:t>件（</w:t>
            </w:r>
            <w:r w:rsidRPr="00312689">
              <w:rPr>
                <w:rFonts w:hint="eastAsia"/>
                <w:sz w:val="22"/>
                <w:szCs w:val="22"/>
              </w:rPr>
              <w:t>80.3</w:t>
            </w:r>
            <w:r w:rsidR="00E373A8" w:rsidRPr="00312689">
              <w:rPr>
                <w:rFonts w:hint="eastAsia"/>
                <w:sz w:val="22"/>
                <w:szCs w:val="22"/>
              </w:rPr>
              <w:t>％）</w:t>
            </w:r>
          </w:p>
        </w:tc>
        <w:tc>
          <w:tcPr>
            <w:tcW w:w="2459" w:type="dxa"/>
            <w:shd w:val="clear" w:color="auto" w:fill="auto"/>
          </w:tcPr>
          <w:p w:rsidR="00E373A8" w:rsidRPr="00B56DCE" w:rsidRDefault="00E373A8" w:rsidP="00B56DCE">
            <w:pPr>
              <w:numPr>
                <w:ilvl w:val="0"/>
                <w:numId w:val="23"/>
              </w:numPr>
              <w:spacing w:line="240" w:lineRule="atLeast"/>
              <w:ind w:rightChars="60" w:right="126"/>
              <w:rPr>
                <w:sz w:val="22"/>
                <w:szCs w:val="22"/>
              </w:rPr>
            </w:pPr>
            <w:r w:rsidRPr="00B56DCE">
              <w:rPr>
                <w:rFonts w:hint="eastAsia"/>
                <w:sz w:val="22"/>
                <w:szCs w:val="22"/>
              </w:rPr>
              <w:t>事業主</w:t>
            </w:r>
          </w:p>
          <w:p w:rsidR="00E373A8" w:rsidRPr="00312689" w:rsidRDefault="00ED5290" w:rsidP="00B56DCE">
            <w:pPr>
              <w:spacing w:line="240" w:lineRule="atLeast"/>
              <w:ind w:rightChars="60" w:right="126"/>
              <w:jc w:val="center"/>
              <w:rPr>
                <w:sz w:val="22"/>
                <w:szCs w:val="22"/>
              </w:rPr>
            </w:pPr>
            <w:r w:rsidRPr="00312689">
              <w:rPr>
                <w:rFonts w:hint="eastAsia"/>
                <w:sz w:val="22"/>
                <w:szCs w:val="22"/>
              </w:rPr>
              <w:t>24</w:t>
            </w:r>
            <w:r w:rsidR="00E373A8" w:rsidRPr="00312689">
              <w:rPr>
                <w:rFonts w:hint="eastAsia"/>
                <w:sz w:val="22"/>
                <w:szCs w:val="22"/>
              </w:rPr>
              <w:t>件（</w:t>
            </w:r>
            <w:r w:rsidRPr="00312689">
              <w:rPr>
                <w:rFonts w:hint="eastAsia"/>
                <w:sz w:val="22"/>
                <w:szCs w:val="22"/>
              </w:rPr>
              <w:t>8.5</w:t>
            </w:r>
            <w:r w:rsidR="00E373A8" w:rsidRPr="00312689">
              <w:rPr>
                <w:rFonts w:hint="eastAsia"/>
                <w:sz w:val="22"/>
                <w:szCs w:val="22"/>
              </w:rPr>
              <w:t>％）</w:t>
            </w:r>
          </w:p>
        </w:tc>
        <w:tc>
          <w:tcPr>
            <w:tcW w:w="2459" w:type="dxa"/>
            <w:shd w:val="clear" w:color="auto" w:fill="auto"/>
          </w:tcPr>
          <w:p w:rsidR="00E373A8" w:rsidRPr="00312689" w:rsidRDefault="00B56DCE" w:rsidP="00B56DCE">
            <w:pPr>
              <w:numPr>
                <w:ilvl w:val="0"/>
                <w:numId w:val="23"/>
              </w:numPr>
              <w:spacing w:line="240" w:lineRule="atLeast"/>
              <w:ind w:rightChars="60" w:right="126"/>
              <w:rPr>
                <w:sz w:val="22"/>
                <w:szCs w:val="22"/>
              </w:rPr>
            </w:pPr>
            <w:r w:rsidRPr="00A629D2">
              <w:rPr>
                <w:rFonts w:hint="eastAsia"/>
                <w:sz w:val="22"/>
                <w:szCs w:val="22"/>
              </w:rPr>
              <w:t>その他</w:t>
            </w:r>
            <w:r>
              <w:rPr>
                <w:rFonts w:hint="eastAsia"/>
                <w:sz w:val="22"/>
                <w:szCs w:val="22"/>
              </w:rPr>
              <w:t>・不明</w:t>
            </w:r>
          </w:p>
          <w:p w:rsidR="00E373A8" w:rsidRPr="00312689" w:rsidRDefault="00F36FEE" w:rsidP="00B56DCE">
            <w:pPr>
              <w:spacing w:line="240" w:lineRule="atLeast"/>
              <w:ind w:rightChars="60" w:right="126"/>
              <w:jc w:val="center"/>
              <w:rPr>
                <w:sz w:val="22"/>
                <w:szCs w:val="22"/>
              </w:rPr>
            </w:pPr>
            <w:r>
              <w:rPr>
                <w:rFonts w:hint="eastAsia"/>
                <w:sz w:val="22"/>
                <w:szCs w:val="22"/>
              </w:rPr>
              <w:t>32</w:t>
            </w:r>
            <w:r w:rsidR="00E373A8" w:rsidRPr="00312689">
              <w:rPr>
                <w:rFonts w:hint="eastAsia"/>
                <w:sz w:val="22"/>
                <w:szCs w:val="22"/>
              </w:rPr>
              <w:t>件（</w:t>
            </w:r>
            <w:r>
              <w:rPr>
                <w:rFonts w:hint="eastAsia"/>
                <w:sz w:val="22"/>
                <w:szCs w:val="22"/>
              </w:rPr>
              <w:t>11.3</w:t>
            </w:r>
            <w:r w:rsidR="00E373A8" w:rsidRPr="00312689">
              <w:rPr>
                <w:rFonts w:hint="eastAsia"/>
                <w:sz w:val="22"/>
                <w:szCs w:val="22"/>
              </w:rPr>
              <w:t>％）</w:t>
            </w:r>
          </w:p>
        </w:tc>
      </w:tr>
    </w:tbl>
    <w:p w:rsidR="00E373A8" w:rsidRPr="00312689" w:rsidRDefault="00E373A8" w:rsidP="00E373A8">
      <w:pPr>
        <w:spacing w:line="240" w:lineRule="atLeast"/>
        <w:ind w:rightChars="60" w:right="126"/>
        <w:rPr>
          <w:sz w:val="24"/>
        </w:rPr>
      </w:pPr>
    </w:p>
    <w:p w:rsidR="003D24EB" w:rsidRPr="00312689" w:rsidRDefault="003D24EB" w:rsidP="003A7D6A">
      <w:pPr>
        <w:numPr>
          <w:ilvl w:val="1"/>
          <w:numId w:val="18"/>
        </w:numPr>
        <w:spacing w:line="240" w:lineRule="atLeast"/>
        <w:ind w:rightChars="60" w:right="126"/>
        <w:rPr>
          <w:sz w:val="24"/>
        </w:rPr>
      </w:pPr>
      <w:r w:rsidRPr="00312689">
        <w:rPr>
          <w:rFonts w:hint="eastAsia"/>
          <w:sz w:val="24"/>
        </w:rPr>
        <w:t>相談事例</w:t>
      </w:r>
    </w:p>
    <w:p w:rsidR="003D24EB" w:rsidRDefault="003D24EB" w:rsidP="003D24EB">
      <w:pPr>
        <w:spacing w:line="240" w:lineRule="atLeast"/>
        <w:ind w:left="420" w:rightChars="60" w:right="126"/>
        <w:rPr>
          <w:sz w:val="24"/>
        </w:rPr>
      </w:pPr>
      <w:r w:rsidRPr="00312689">
        <w:rPr>
          <w:rFonts w:hint="eastAsia"/>
          <w:sz w:val="24"/>
        </w:rPr>
        <w:t>（労働者からの相談事例）</w:t>
      </w:r>
    </w:p>
    <w:p w:rsidR="002B26F9" w:rsidRPr="00312689" w:rsidRDefault="002B26F9" w:rsidP="003D24EB">
      <w:pPr>
        <w:spacing w:line="240" w:lineRule="atLeast"/>
        <w:ind w:left="420" w:rightChars="60" w:right="126"/>
        <w:rPr>
          <w:sz w:val="24"/>
        </w:rPr>
      </w:pPr>
      <w:r>
        <w:rPr>
          <w:rFonts w:hint="eastAsia"/>
          <w:sz w:val="24"/>
        </w:rPr>
        <w:t xml:space="preserve">　・就業規則が変更され、これまで支給されていた手当がなくなった。</w:t>
      </w:r>
    </w:p>
    <w:p w:rsidR="003D24EB" w:rsidRPr="00312689" w:rsidRDefault="003D24EB" w:rsidP="002B26F9">
      <w:pPr>
        <w:spacing w:line="240" w:lineRule="atLeast"/>
        <w:ind w:left="420" w:rightChars="60" w:right="126"/>
        <w:rPr>
          <w:sz w:val="24"/>
        </w:rPr>
      </w:pPr>
      <w:r w:rsidRPr="00312689">
        <w:rPr>
          <w:rFonts w:hint="eastAsia"/>
          <w:sz w:val="24"/>
        </w:rPr>
        <w:t xml:space="preserve">　・</w:t>
      </w:r>
      <w:r w:rsidR="00F36FEE">
        <w:rPr>
          <w:rFonts w:hint="eastAsia"/>
          <w:sz w:val="24"/>
        </w:rPr>
        <w:t>営業車での物損事故について、</w:t>
      </w:r>
      <w:r w:rsidRPr="00312689">
        <w:rPr>
          <w:rFonts w:hint="eastAsia"/>
          <w:sz w:val="24"/>
        </w:rPr>
        <w:t xml:space="preserve">会社から損害賠償を請求されている。　</w:t>
      </w:r>
    </w:p>
    <w:p w:rsidR="003D24EB" w:rsidRPr="00312689" w:rsidRDefault="003D24EB" w:rsidP="003D24EB">
      <w:pPr>
        <w:spacing w:line="240" w:lineRule="atLeast"/>
        <w:ind w:left="420" w:rightChars="60" w:right="126"/>
        <w:rPr>
          <w:sz w:val="24"/>
        </w:rPr>
      </w:pPr>
    </w:p>
    <w:p w:rsidR="003D24EB" w:rsidRPr="00312689" w:rsidRDefault="003D24EB" w:rsidP="003D24EB">
      <w:pPr>
        <w:spacing w:line="240" w:lineRule="atLeast"/>
        <w:ind w:left="420" w:rightChars="60" w:right="126"/>
        <w:rPr>
          <w:sz w:val="24"/>
        </w:rPr>
      </w:pPr>
      <w:r w:rsidRPr="00312689">
        <w:rPr>
          <w:rFonts w:hint="eastAsia"/>
          <w:sz w:val="24"/>
        </w:rPr>
        <w:t>（事業主からの相談事例）</w:t>
      </w:r>
    </w:p>
    <w:p w:rsidR="003D24EB" w:rsidRPr="00312689" w:rsidRDefault="003D24EB" w:rsidP="003D24EB">
      <w:pPr>
        <w:spacing w:line="240" w:lineRule="atLeast"/>
        <w:ind w:left="420" w:rightChars="60" w:right="126"/>
        <w:rPr>
          <w:sz w:val="24"/>
        </w:rPr>
      </w:pPr>
      <w:r w:rsidRPr="00312689">
        <w:rPr>
          <w:rFonts w:hint="eastAsia"/>
          <w:sz w:val="24"/>
        </w:rPr>
        <w:t xml:space="preserve">　・退職した労働者が、制服を返してくれない。</w:t>
      </w:r>
    </w:p>
    <w:p w:rsidR="003D24EB" w:rsidRPr="00312689" w:rsidRDefault="003D24EB" w:rsidP="003D24EB">
      <w:pPr>
        <w:spacing w:line="240" w:lineRule="atLeast"/>
        <w:ind w:left="420" w:rightChars="60" w:right="126"/>
        <w:rPr>
          <w:sz w:val="24"/>
        </w:rPr>
      </w:pPr>
      <w:r w:rsidRPr="00312689">
        <w:rPr>
          <w:rFonts w:hint="eastAsia"/>
          <w:sz w:val="24"/>
        </w:rPr>
        <w:t xml:space="preserve">　・</w:t>
      </w:r>
      <w:r w:rsidR="0071746A" w:rsidRPr="00312689">
        <w:rPr>
          <w:rFonts w:hint="eastAsia"/>
          <w:sz w:val="24"/>
        </w:rPr>
        <w:t>無断欠勤を続け、その後退職した</w:t>
      </w:r>
      <w:r w:rsidRPr="00312689">
        <w:rPr>
          <w:rFonts w:hint="eastAsia"/>
          <w:sz w:val="24"/>
        </w:rPr>
        <w:t>労働者に損害賠償を求めたいが可能か。</w:t>
      </w:r>
    </w:p>
    <w:p w:rsidR="003D24EB" w:rsidRPr="00312689" w:rsidRDefault="003D24EB" w:rsidP="003D24EB">
      <w:pPr>
        <w:spacing w:line="240" w:lineRule="atLeast"/>
        <w:ind w:left="420" w:rightChars="60" w:right="126"/>
        <w:rPr>
          <w:sz w:val="24"/>
        </w:rPr>
      </w:pPr>
    </w:p>
    <w:p w:rsidR="003D24EB" w:rsidRPr="00312689" w:rsidRDefault="003D24EB" w:rsidP="003D24EB">
      <w:pPr>
        <w:spacing w:line="240" w:lineRule="atLeast"/>
        <w:ind w:left="420" w:rightChars="60" w:right="126"/>
        <w:rPr>
          <w:sz w:val="24"/>
        </w:rPr>
      </w:pPr>
      <w:r w:rsidRPr="00312689">
        <w:rPr>
          <w:rFonts w:hint="eastAsia"/>
          <w:sz w:val="24"/>
        </w:rPr>
        <w:t>（労働者の家族からの相談事例）</w:t>
      </w:r>
    </w:p>
    <w:p w:rsidR="003D24EB" w:rsidRPr="00312689" w:rsidRDefault="003D24EB" w:rsidP="003D24EB">
      <w:pPr>
        <w:spacing w:line="240" w:lineRule="atLeast"/>
        <w:ind w:left="420" w:rightChars="60" w:right="126"/>
        <w:rPr>
          <w:sz w:val="24"/>
        </w:rPr>
      </w:pPr>
      <w:r w:rsidRPr="00312689">
        <w:rPr>
          <w:rFonts w:hint="eastAsia"/>
          <w:sz w:val="24"/>
        </w:rPr>
        <w:t xml:space="preserve">　・息子が研修費用を負担させられている。</w:t>
      </w:r>
    </w:p>
    <w:p w:rsidR="00D0455A" w:rsidRPr="00312689" w:rsidRDefault="00D0455A" w:rsidP="0071746A">
      <w:pPr>
        <w:spacing w:line="240" w:lineRule="atLeast"/>
        <w:ind w:rightChars="60" w:right="126"/>
        <w:rPr>
          <w:sz w:val="24"/>
        </w:rPr>
      </w:pPr>
    </w:p>
    <w:p w:rsidR="00C07988" w:rsidRPr="00FE6B36" w:rsidRDefault="00CA7FDA" w:rsidP="003D24EB">
      <w:pPr>
        <w:spacing w:line="240" w:lineRule="atLeast"/>
        <w:ind w:left="420" w:rightChars="60" w:right="126"/>
        <w:rPr>
          <w:color w:val="FF0000"/>
          <w:sz w:val="24"/>
        </w:rPr>
      </w:pPr>
      <w:r w:rsidRPr="00FE6B36">
        <w:rPr>
          <w:rFonts w:hint="eastAsia"/>
          <w:noProof/>
          <w:color w:val="FF0000"/>
          <w:sz w:val="24"/>
        </w:rPr>
        <mc:AlternateContent>
          <mc:Choice Requires="wps">
            <w:drawing>
              <wp:anchor distT="0" distB="0" distL="114300" distR="114300" simplePos="0" relativeHeight="251650560" behindDoc="0" locked="0" layoutInCell="1" allowOverlap="1" wp14:anchorId="2792014A" wp14:editId="27484389">
                <wp:simplePos x="0" y="0"/>
                <wp:positionH relativeFrom="column">
                  <wp:posOffset>-281940</wp:posOffset>
                </wp:positionH>
                <wp:positionV relativeFrom="paragraph">
                  <wp:posOffset>134620</wp:posOffset>
                </wp:positionV>
                <wp:extent cx="6610350" cy="3086100"/>
                <wp:effectExtent l="13335" t="10795" r="5715" b="8255"/>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08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22.2pt;margin-top:10.6pt;width:520.5pt;height:24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8eQIAAPsEAAAOAAAAZHJzL2Uyb0RvYy54bWysVFFv2yAQfp+0/4B4T22nTuJYdaoqTqZJ&#10;3Vat2w8ggGM0DAxInG7af9+BkzRdX6ZpfsDAHcf33X3Hze2hk2jPrRNaVTi7SjHiimom1LbCX7+s&#10;RwVGzhPFiNSKV/iJO3y7ePvmpjclH+tWS8YtgiDKlb2pcOu9KZPE0ZZ3xF1pwxUYG2074mFptwmz&#10;pIfonUzGaTpNem2ZsZpy52C3Hox4EeM3Daf+U9M47pGsMGDzcbRx3IQxWdyQcmuJaQU9wiD/gKIj&#10;QsGl51A18QTtrHgVqhPUaqcbf0V1l+imEZRHDsAmS/9g89gSwyMXSI4z5zS5/xeWftw/WCRYhWcY&#10;KdJBiT5D0ojaSo5mMT+9cSW4PZoHGxg6c6/pN4eUXrbgxu+s1X3LCQNUWchn8uJAWDg4ijb9B80g&#10;PNl5HVN1aGwXAkIS0CFW5OlcEX7wiMLmdJql1xMoHAXbdVrAMmJKSHk6bqzz77juUJhU2AL6GJ7s&#10;750PcEh5cgm3Kb0WUsayS4X6Cs8n40k84LQULBgjS7vdLKVFexKEE7/IDfhfunXCg3yl6CpcnJ1I&#10;GdKxUize4omQwxyQSBWCAzvAdpwNMvk5T+erYlXko3w8XY3ytK5Hd+tlPpqus9mkvq6Xyzr7FXBm&#10;edkKxrgKUE+SzfK/k8SxeQaxnUX7gpK7ZL6O32vmyUsYMcvA6vSP7KIOQulDM7pyo9kTyMDqoQfh&#10;zYBJq+0PjHrovwq77ztiOUbyvQIpzfLxfAINGxdFMQcN2EvD5sJAFIVAFfYYDdOlH1p8Z6zYtnBP&#10;Fius9B2IrxFRFs+YjpKFDov4j69BaOHLdfR6frMWvwEAAP//AwBQSwMEFAAGAAgAAAAhAMaO5lji&#10;AAAACgEAAA8AAABkcnMvZG93bnJldi54bWxMj8FOwzAQRO9I/IO1SNxaO1YIbcimiqjghFBbKiRu&#10;brwkgdiOYrcNfD3mBMfVPM28LVaT6dmJRt85i5DMBTCytdOdbRD2Lw+zBTAflNWqd5YQvsjDqry8&#10;KFSu3dlu6bQLDYsl1ucKoQ1hyDn3dUtG+bkbyMbs3Y1GhXiODdejOsdy03MpRMaN6mxcaNVA9y3V&#10;n7ujQdhWU/b43b2l/um1Sp4Hud6I9Qfi9dVU3QELNIU/GH71ozqU0engjlZ71iPM0jSNKIJMJLAI&#10;LJdZBuyAcCNuJfCy4P9fKH8AAAD//wMAUEsBAi0AFAAGAAgAAAAhALaDOJL+AAAA4QEAABMAAAAA&#10;AAAAAAAAAAAAAAAAAFtDb250ZW50X1R5cGVzXS54bWxQSwECLQAUAAYACAAAACEAOP0h/9YAAACU&#10;AQAACwAAAAAAAAAAAAAAAAAvAQAAX3JlbHMvLnJlbHNQSwECLQAUAAYACAAAACEAP4/X/HkCAAD7&#10;BAAADgAAAAAAAAAAAAAAAAAuAgAAZHJzL2Uyb0RvYy54bWxQSwECLQAUAAYACAAAACEAxo7mWOIA&#10;AAAKAQAADwAAAAAAAAAAAAAAAADTBAAAZHJzL2Rvd25yZXYueG1sUEsFBgAAAAAEAAQA8wAAAOIF&#10;AAAAAA==&#10;" filled="f">
                <v:textbox inset="5.85pt,.7pt,5.85pt,.7pt"/>
              </v:rect>
            </w:pict>
          </mc:Fallback>
        </mc:AlternateContent>
      </w:r>
    </w:p>
    <w:p w:rsidR="00C07988" w:rsidRPr="00A629D2" w:rsidRDefault="00C07988" w:rsidP="00C07988">
      <w:pPr>
        <w:rPr>
          <w:szCs w:val="21"/>
        </w:rPr>
      </w:pPr>
      <w:r w:rsidRPr="00A629D2">
        <w:rPr>
          <w:rFonts w:hint="eastAsia"/>
          <w:szCs w:val="21"/>
        </w:rPr>
        <w:t>【参　考】</w:t>
      </w:r>
    </w:p>
    <w:p w:rsidR="00C07988" w:rsidRPr="00A629D2" w:rsidRDefault="00C07988" w:rsidP="00C07988">
      <w:pPr>
        <w:spacing w:beforeLines="50" w:before="120"/>
        <w:rPr>
          <w:szCs w:val="21"/>
        </w:rPr>
      </w:pPr>
      <w:r w:rsidRPr="00A629D2">
        <w:rPr>
          <w:rFonts w:hint="eastAsia"/>
          <w:szCs w:val="21"/>
        </w:rPr>
        <w:t>◎「個別労働紛争解決制度」とは</w:t>
      </w:r>
    </w:p>
    <w:p w:rsidR="00C07988" w:rsidRPr="00A629D2" w:rsidRDefault="00C07988" w:rsidP="00C07988">
      <w:pPr>
        <w:ind w:left="210" w:hangingChars="100" w:hanging="210"/>
        <w:rPr>
          <w:szCs w:val="21"/>
        </w:rPr>
      </w:pPr>
      <w:r w:rsidRPr="00A629D2">
        <w:rPr>
          <w:rFonts w:hint="eastAsia"/>
          <w:szCs w:val="21"/>
        </w:rPr>
        <w:t xml:space="preserve">　　平成</w:t>
      </w:r>
      <w:r w:rsidRPr="00A629D2">
        <w:rPr>
          <w:szCs w:val="21"/>
        </w:rPr>
        <w:t>13</w:t>
      </w:r>
      <w:r w:rsidRPr="00A629D2">
        <w:rPr>
          <w:rFonts w:hint="eastAsia"/>
          <w:szCs w:val="21"/>
        </w:rPr>
        <w:t>年</w:t>
      </w:r>
      <w:r w:rsidRPr="00A629D2">
        <w:rPr>
          <w:szCs w:val="21"/>
        </w:rPr>
        <w:t>10</w:t>
      </w:r>
      <w:r w:rsidRPr="00A629D2">
        <w:rPr>
          <w:rFonts w:hint="eastAsia"/>
          <w:szCs w:val="21"/>
        </w:rPr>
        <w:t>月</w:t>
      </w:r>
      <w:r w:rsidRPr="00A629D2">
        <w:rPr>
          <w:szCs w:val="21"/>
        </w:rPr>
        <w:t>1</w:t>
      </w:r>
      <w:r w:rsidRPr="00A629D2">
        <w:rPr>
          <w:rFonts w:hint="eastAsia"/>
          <w:szCs w:val="21"/>
        </w:rPr>
        <w:t>日に施行された「個別労働関係紛争の解決の促進に関する法律」に基づき、人事労務管理の個別化や雇用形態の多様化等により生じた労働関係についての個々の労働者と事業主との間の紛争（個別労働紛争）を円満かつ迅速に解決を図ることを目的として、都道府県労働局長の助言・指導制度、紛争調整委員会のあっせん制度により総合的に個別労働紛争の解決を援助するシステム。</w:t>
      </w:r>
    </w:p>
    <w:p w:rsidR="00C07988" w:rsidRPr="00A629D2" w:rsidRDefault="00C07988" w:rsidP="00C07988">
      <w:pPr>
        <w:spacing w:beforeLines="50" w:before="120"/>
        <w:rPr>
          <w:szCs w:val="21"/>
        </w:rPr>
      </w:pPr>
      <w:r w:rsidRPr="00A629D2">
        <w:rPr>
          <w:rFonts w:hint="eastAsia"/>
          <w:szCs w:val="21"/>
        </w:rPr>
        <w:t>◎「総合労働相談コーナー」を滋賀県下に４カ所設置</w:t>
      </w:r>
    </w:p>
    <w:p w:rsidR="00C07988" w:rsidRPr="00A629D2" w:rsidRDefault="00C07988" w:rsidP="00C07988">
      <w:pPr>
        <w:tabs>
          <w:tab w:val="left" w:pos="4335"/>
        </w:tabs>
        <w:rPr>
          <w:szCs w:val="21"/>
        </w:rPr>
      </w:pPr>
      <w:r w:rsidRPr="00A629D2">
        <w:rPr>
          <w:rFonts w:hint="eastAsia"/>
          <w:szCs w:val="21"/>
        </w:rPr>
        <w:t xml:space="preserve">　　　・</w:t>
      </w:r>
      <w:r w:rsidRPr="00A629D2">
        <w:rPr>
          <w:rFonts w:hint="eastAsia"/>
          <w:kern w:val="0"/>
          <w:szCs w:val="21"/>
          <w:fitText w:val="3150" w:id="631545607"/>
        </w:rPr>
        <w:t>滋賀労働局総合労働相談コーナー</w:t>
      </w:r>
      <w:r w:rsidRPr="00A629D2">
        <w:rPr>
          <w:rFonts w:hint="eastAsia"/>
          <w:szCs w:val="21"/>
        </w:rPr>
        <w:t xml:space="preserve">　　</w:t>
      </w:r>
      <w:r w:rsidRPr="00B75B06">
        <w:rPr>
          <w:rFonts w:hint="eastAsia"/>
          <w:kern w:val="0"/>
          <w:szCs w:val="21"/>
          <w:fitText w:val="2520" w:id="631545608"/>
        </w:rPr>
        <w:t>滋賀労働局総務部企画室内</w:t>
      </w:r>
      <w:r w:rsidRPr="00A629D2">
        <w:rPr>
          <w:rFonts w:hint="eastAsia"/>
          <w:szCs w:val="21"/>
        </w:rPr>
        <w:t xml:space="preserve">　　℡</w:t>
      </w:r>
      <w:r w:rsidRPr="00A629D2">
        <w:rPr>
          <w:rFonts w:hint="eastAsia"/>
          <w:szCs w:val="21"/>
        </w:rPr>
        <w:t xml:space="preserve"> </w:t>
      </w:r>
      <w:r w:rsidRPr="00A629D2">
        <w:rPr>
          <w:rFonts w:ascii="ＭＳ 明朝" w:hAnsi="ＭＳ 明朝" w:hint="eastAsia"/>
          <w:w w:val="80"/>
          <w:szCs w:val="21"/>
        </w:rPr>
        <w:t>077-522-6648</w:t>
      </w:r>
    </w:p>
    <w:p w:rsidR="00C07988" w:rsidRPr="00A629D2" w:rsidRDefault="00C07988" w:rsidP="00C07988">
      <w:pPr>
        <w:ind w:firstLineChars="300" w:firstLine="630"/>
        <w:rPr>
          <w:szCs w:val="21"/>
        </w:rPr>
      </w:pPr>
      <w:r w:rsidRPr="00A629D2">
        <w:rPr>
          <w:rFonts w:hint="eastAsia"/>
          <w:szCs w:val="21"/>
        </w:rPr>
        <w:t>・</w:t>
      </w:r>
      <w:r w:rsidRPr="00A629D2">
        <w:rPr>
          <w:rFonts w:hint="eastAsia"/>
          <w:spacing w:val="28"/>
          <w:kern w:val="0"/>
          <w:szCs w:val="21"/>
          <w:fitText w:val="3150" w:id="631545609"/>
        </w:rPr>
        <w:t>大津総合労働相談コーナ</w:t>
      </w:r>
      <w:r w:rsidRPr="00A629D2">
        <w:rPr>
          <w:rFonts w:hint="eastAsia"/>
          <w:spacing w:val="7"/>
          <w:kern w:val="0"/>
          <w:szCs w:val="21"/>
          <w:fitText w:val="3150" w:id="631545609"/>
        </w:rPr>
        <w:t>ー</w:t>
      </w:r>
      <w:r w:rsidRPr="00A629D2">
        <w:rPr>
          <w:rFonts w:hint="eastAsia"/>
          <w:szCs w:val="21"/>
        </w:rPr>
        <w:t xml:space="preserve">　　</w:t>
      </w:r>
      <w:r w:rsidRPr="00B75B06">
        <w:rPr>
          <w:rFonts w:hint="eastAsia"/>
          <w:spacing w:val="23"/>
          <w:kern w:val="0"/>
          <w:szCs w:val="21"/>
          <w:fitText w:val="2520" w:id="631545610"/>
        </w:rPr>
        <w:t>大津労働基準監督署</w:t>
      </w:r>
      <w:r w:rsidRPr="00B75B06">
        <w:rPr>
          <w:rFonts w:hint="eastAsia"/>
          <w:spacing w:val="3"/>
          <w:kern w:val="0"/>
          <w:szCs w:val="21"/>
          <w:fitText w:val="2520" w:id="631545610"/>
        </w:rPr>
        <w:t>内</w:t>
      </w:r>
      <w:r w:rsidRPr="00A629D2">
        <w:rPr>
          <w:rFonts w:hint="eastAsia"/>
          <w:szCs w:val="21"/>
        </w:rPr>
        <w:t xml:space="preserve">　　℡</w:t>
      </w:r>
      <w:r w:rsidRPr="00A629D2">
        <w:rPr>
          <w:rFonts w:hint="eastAsia"/>
          <w:szCs w:val="21"/>
        </w:rPr>
        <w:t xml:space="preserve"> </w:t>
      </w:r>
      <w:r w:rsidRPr="00A629D2">
        <w:rPr>
          <w:rFonts w:ascii="ＭＳ 明朝" w:hAnsi="ＭＳ 明朝" w:hint="eastAsia"/>
          <w:w w:val="80"/>
          <w:szCs w:val="21"/>
        </w:rPr>
        <w:t>077-522-6641</w:t>
      </w:r>
    </w:p>
    <w:p w:rsidR="00C07988" w:rsidRPr="00A629D2" w:rsidRDefault="00C07988" w:rsidP="00C07988">
      <w:pPr>
        <w:tabs>
          <w:tab w:val="left" w:pos="4335"/>
        </w:tabs>
        <w:rPr>
          <w:szCs w:val="21"/>
        </w:rPr>
      </w:pPr>
      <w:r w:rsidRPr="00A629D2">
        <w:rPr>
          <w:rFonts w:hint="eastAsia"/>
          <w:szCs w:val="21"/>
        </w:rPr>
        <w:t xml:space="preserve">　　　・</w:t>
      </w:r>
      <w:r w:rsidRPr="00A629D2">
        <w:rPr>
          <w:rFonts w:hint="eastAsia"/>
          <w:spacing w:val="28"/>
          <w:kern w:val="0"/>
          <w:szCs w:val="21"/>
          <w:fitText w:val="3150" w:id="631545611"/>
        </w:rPr>
        <w:t>彦根総合労働相談コーナ</w:t>
      </w:r>
      <w:r w:rsidRPr="00A629D2">
        <w:rPr>
          <w:rFonts w:hint="eastAsia"/>
          <w:spacing w:val="7"/>
          <w:kern w:val="0"/>
          <w:szCs w:val="21"/>
          <w:fitText w:val="3150" w:id="631545611"/>
        </w:rPr>
        <w:t>ー</w:t>
      </w:r>
      <w:r w:rsidRPr="00A629D2">
        <w:rPr>
          <w:rFonts w:hint="eastAsia"/>
          <w:szCs w:val="21"/>
        </w:rPr>
        <w:t xml:space="preserve">　　</w:t>
      </w:r>
      <w:r w:rsidRPr="00B75B06">
        <w:rPr>
          <w:rFonts w:hint="eastAsia"/>
          <w:spacing w:val="23"/>
          <w:kern w:val="0"/>
          <w:szCs w:val="21"/>
          <w:fitText w:val="2520" w:id="631545612"/>
        </w:rPr>
        <w:t>彦根労働基準監督署</w:t>
      </w:r>
      <w:r w:rsidRPr="00B75B06">
        <w:rPr>
          <w:rFonts w:hint="eastAsia"/>
          <w:spacing w:val="3"/>
          <w:kern w:val="0"/>
          <w:szCs w:val="21"/>
          <w:fitText w:val="2520" w:id="631545612"/>
        </w:rPr>
        <w:t>内</w:t>
      </w:r>
      <w:r w:rsidRPr="00A629D2">
        <w:rPr>
          <w:rFonts w:hint="eastAsia"/>
          <w:szCs w:val="21"/>
        </w:rPr>
        <w:t xml:space="preserve">　　℡</w:t>
      </w:r>
      <w:r w:rsidRPr="00A629D2">
        <w:rPr>
          <w:rFonts w:hint="eastAsia"/>
          <w:szCs w:val="21"/>
        </w:rPr>
        <w:t xml:space="preserve"> </w:t>
      </w:r>
      <w:r w:rsidRPr="00A629D2">
        <w:rPr>
          <w:rFonts w:ascii="ＭＳ 明朝" w:hAnsi="ＭＳ 明朝" w:hint="eastAsia"/>
          <w:w w:val="80"/>
          <w:szCs w:val="21"/>
        </w:rPr>
        <w:t>0749-22-0654</w:t>
      </w:r>
    </w:p>
    <w:p w:rsidR="00C07988" w:rsidRPr="00A629D2" w:rsidRDefault="00C07988" w:rsidP="00C07988">
      <w:pPr>
        <w:ind w:firstLineChars="200" w:firstLine="420"/>
        <w:rPr>
          <w:szCs w:val="21"/>
        </w:rPr>
      </w:pPr>
      <w:r w:rsidRPr="00A629D2">
        <w:rPr>
          <w:rFonts w:hint="eastAsia"/>
          <w:szCs w:val="21"/>
        </w:rPr>
        <w:t xml:space="preserve">　・</w:t>
      </w:r>
      <w:r w:rsidRPr="00A629D2">
        <w:rPr>
          <w:rFonts w:hint="eastAsia"/>
          <w:spacing w:val="17"/>
          <w:kern w:val="0"/>
          <w:szCs w:val="21"/>
          <w:fitText w:val="3150" w:id="631545613"/>
        </w:rPr>
        <w:t>東近江総合労働相談コーナ</w:t>
      </w:r>
      <w:r w:rsidRPr="00A629D2">
        <w:rPr>
          <w:rFonts w:hint="eastAsia"/>
          <w:spacing w:val="6"/>
          <w:kern w:val="0"/>
          <w:szCs w:val="21"/>
          <w:fitText w:val="3150" w:id="631545613"/>
        </w:rPr>
        <w:t>ー</w:t>
      </w:r>
      <w:r w:rsidRPr="00A629D2">
        <w:rPr>
          <w:rFonts w:hint="eastAsia"/>
          <w:szCs w:val="21"/>
        </w:rPr>
        <w:t xml:space="preserve">　　</w:t>
      </w:r>
      <w:r w:rsidRPr="00B75B06">
        <w:rPr>
          <w:rFonts w:hint="eastAsia"/>
          <w:spacing w:val="11"/>
          <w:kern w:val="0"/>
          <w:szCs w:val="21"/>
          <w:fitText w:val="2520" w:id="631545614"/>
        </w:rPr>
        <w:t>東近江労働基準監督署</w:t>
      </w:r>
      <w:r w:rsidRPr="00B75B06">
        <w:rPr>
          <w:rFonts w:hint="eastAsia"/>
          <w:spacing w:val="-5"/>
          <w:kern w:val="0"/>
          <w:szCs w:val="21"/>
          <w:fitText w:val="2520" w:id="631545614"/>
        </w:rPr>
        <w:t>内</w:t>
      </w:r>
      <w:r w:rsidRPr="00A629D2">
        <w:rPr>
          <w:rFonts w:hint="eastAsia"/>
          <w:szCs w:val="21"/>
        </w:rPr>
        <w:t xml:space="preserve">　　℡</w:t>
      </w:r>
      <w:r w:rsidRPr="00A629D2">
        <w:rPr>
          <w:rFonts w:hint="eastAsia"/>
          <w:szCs w:val="21"/>
        </w:rPr>
        <w:t xml:space="preserve"> </w:t>
      </w:r>
      <w:r w:rsidRPr="00A629D2">
        <w:rPr>
          <w:rFonts w:ascii="ＭＳ 明朝" w:hAnsi="ＭＳ 明朝" w:hint="eastAsia"/>
          <w:w w:val="80"/>
          <w:szCs w:val="21"/>
        </w:rPr>
        <w:t>0748-22-0394</w:t>
      </w:r>
    </w:p>
    <w:p w:rsidR="00C07988" w:rsidRPr="00A629D2" w:rsidRDefault="00C07988" w:rsidP="00C07988"/>
    <w:p w:rsidR="00C07988" w:rsidRPr="00A629D2" w:rsidRDefault="00C07988" w:rsidP="00C07988">
      <w:pPr>
        <w:rPr>
          <w:szCs w:val="21"/>
        </w:rPr>
      </w:pPr>
      <w:r w:rsidRPr="00A629D2">
        <w:rPr>
          <w:rFonts w:hint="eastAsia"/>
          <w:szCs w:val="21"/>
        </w:rPr>
        <w:t>☆詳しくは・・・</w:t>
      </w:r>
    </w:p>
    <w:p w:rsidR="00C07988" w:rsidRPr="00A629D2" w:rsidRDefault="00C07988" w:rsidP="00C07988">
      <w:pPr>
        <w:rPr>
          <w:szCs w:val="21"/>
        </w:rPr>
      </w:pPr>
      <w:r w:rsidRPr="00A629D2">
        <w:rPr>
          <w:rFonts w:hint="eastAsia"/>
          <w:szCs w:val="21"/>
        </w:rPr>
        <w:t xml:space="preserve">　　　滋賀労働局ＨＰ（</w:t>
      </w:r>
      <w:hyperlink r:id="rId16" w:history="1">
        <w:r w:rsidRPr="00A629D2">
          <w:rPr>
            <w:rStyle w:val="ad"/>
            <w:color w:val="auto"/>
            <w:szCs w:val="21"/>
          </w:rPr>
          <w:t>http://shiga-roudoukyoku.jsite.mhlw.go.jp/</w:t>
        </w:r>
      </w:hyperlink>
      <w:r w:rsidRPr="00A629D2">
        <w:rPr>
          <w:rFonts w:hint="eastAsia"/>
          <w:szCs w:val="21"/>
        </w:rPr>
        <w:t>）の「職場のトラブル」を</w:t>
      </w:r>
    </w:p>
    <w:p w:rsidR="00C07988" w:rsidRPr="00A629D2" w:rsidRDefault="00C07988" w:rsidP="00C07988">
      <w:pPr>
        <w:spacing w:line="240" w:lineRule="atLeast"/>
        <w:ind w:left="420" w:rightChars="60" w:right="126"/>
        <w:rPr>
          <w:sz w:val="24"/>
        </w:rPr>
      </w:pPr>
      <w:r w:rsidRPr="00A629D2">
        <w:rPr>
          <w:rFonts w:hint="eastAsia"/>
          <w:szCs w:val="21"/>
        </w:rPr>
        <w:t>ご覧ください。</w:t>
      </w:r>
    </w:p>
    <w:p w:rsidR="00D0455A" w:rsidRPr="00FE6B36" w:rsidRDefault="00D0455A" w:rsidP="00886488">
      <w:pPr>
        <w:spacing w:line="240" w:lineRule="atLeast"/>
        <w:ind w:rightChars="60" w:right="126"/>
        <w:rPr>
          <w:color w:val="FF0000"/>
          <w:sz w:val="24"/>
        </w:rPr>
      </w:pPr>
    </w:p>
    <w:p w:rsidR="00FF2059" w:rsidRPr="00FF2059" w:rsidRDefault="00D0455A" w:rsidP="00FF2059">
      <w:pPr>
        <w:widowControl/>
        <w:jc w:val="center"/>
        <w:rPr>
          <w:rFonts w:ascii="ＭＳ ゴシック" w:eastAsia="ＭＳ ゴシック" w:hAnsi="ＭＳ ゴシック"/>
          <w:sz w:val="28"/>
          <w:szCs w:val="28"/>
        </w:rPr>
      </w:pPr>
      <w:r w:rsidRPr="00FE6B36">
        <w:rPr>
          <w:color w:val="FF0000"/>
          <w:sz w:val="24"/>
        </w:rPr>
        <w:br w:type="page"/>
      </w:r>
      <w:r w:rsidR="00FF2059" w:rsidRPr="00FF2059">
        <w:rPr>
          <w:rFonts w:asciiTheme="majorEastAsia" w:eastAsiaTheme="majorEastAsia" w:hAnsiTheme="majorEastAsia" w:hint="eastAsia"/>
          <w:sz w:val="28"/>
          <w:szCs w:val="28"/>
        </w:rPr>
        <w:lastRenderedPageBreak/>
        <w:t>局長発言メモ</w:t>
      </w:r>
    </w:p>
    <w:p w:rsidR="002B26F9" w:rsidRDefault="002B26F9" w:rsidP="00CD6C9F">
      <w:pPr>
        <w:spacing w:line="240" w:lineRule="atLeast"/>
        <w:ind w:rightChars="60" w:right="126"/>
        <w:rPr>
          <w:rFonts w:ascii="ＭＳ ゴシック" w:eastAsia="ＭＳ ゴシック" w:hAnsi="ＭＳ ゴシック"/>
          <w:sz w:val="28"/>
          <w:szCs w:val="28"/>
        </w:rPr>
      </w:pPr>
    </w:p>
    <w:p w:rsidR="00E86D04" w:rsidRDefault="00E86D04" w:rsidP="00E86D04">
      <w:pPr>
        <w:spacing w:line="240" w:lineRule="atLeast"/>
        <w:ind w:rightChars="60" w:right="126"/>
        <w:rPr>
          <w:rFonts w:ascii="ＭＳ ゴシック" w:eastAsia="ＭＳ ゴシック" w:hAnsi="ＭＳ ゴシック"/>
          <w:sz w:val="28"/>
          <w:szCs w:val="28"/>
        </w:rPr>
      </w:pPr>
      <w:r>
        <w:rPr>
          <w:rFonts w:ascii="ＭＳ ゴシック" w:eastAsia="ＭＳ ゴシック" w:hAnsi="ＭＳ ゴシック" w:hint="eastAsia"/>
          <w:sz w:val="28"/>
          <w:szCs w:val="28"/>
        </w:rPr>
        <w:t>（今年度の特徴）</w:t>
      </w:r>
    </w:p>
    <w:p w:rsidR="00E86D04" w:rsidRDefault="00E86D04" w:rsidP="00E86D04">
      <w:pPr>
        <w:spacing w:line="240" w:lineRule="atLeast"/>
        <w:ind w:left="280" w:rightChars="60" w:right="126" w:hangingChars="100" w:hanging="280"/>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394C18">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いじめ・嫌がらせに関する相談は平成</w:t>
      </w:r>
      <w:r w:rsidR="005D622B">
        <w:rPr>
          <w:rFonts w:ascii="ＭＳ ゴシック" w:eastAsia="ＭＳ ゴシック" w:hAnsi="ＭＳ ゴシック" w:hint="eastAsia"/>
          <w:sz w:val="28"/>
          <w:szCs w:val="28"/>
        </w:rPr>
        <w:t>２２</w:t>
      </w:r>
      <w:r>
        <w:rPr>
          <w:rFonts w:ascii="ＭＳ ゴシック" w:eastAsia="ＭＳ ゴシック" w:hAnsi="ＭＳ ゴシック" w:hint="eastAsia"/>
          <w:sz w:val="28"/>
          <w:szCs w:val="28"/>
        </w:rPr>
        <w:t>年度以降、5年連続で最多となっている。</w:t>
      </w:r>
    </w:p>
    <w:p w:rsidR="007209D2" w:rsidRDefault="007209D2" w:rsidP="00E86D04">
      <w:pPr>
        <w:spacing w:line="240" w:lineRule="atLeast"/>
        <w:ind w:left="280" w:rightChars="60" w:right="126" w:hangingChars="100" w:hanging="280"/>
        <w:rPr>
          <w:rFonts w:ascii="ＭＳ ゴシック" w:eastAsia="ＭＳ ゴシック" w:hAnsi="ＭＳ ゴシック"/>
          <w:sz w:val="28"/>
          <w:szCs w:val="28"/>
        </w:rPr>
      </w:pPr>
    </w:p>
    <w:p w:rsidR="00E86D04" w:rsidRDefault="00E86D04" w:rsidP="00E86D04">
      <w:pPr>
        <w:spacing w:line="240" w:lineRule="atLeast"/>
        <w:ind w:left="280" w:rightChars="60" w:right="126" w:hangingChars="100" w:hanging="280"/>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394C18">
        <w:rPr>
          <w:rFonts w:ascii="ＭＳ ゴシック" w:eastAsia="ＭＳ ゴシック" w:hAnsi="ＭＳ ゴシック" w:hint="eastAsia"/>
          <w:sz w:val="28"/>
          <w:szCs w:val="28"/>
        </w:rPr>
        <w:t xml:space="preserve">　</w:t>
      </w:r>
      <w:r w:rsidR="00EE1FE0">
        <w:rPr>
          <w:rFonts w:ascii="ＭＳ ゴシック" w:eastAsia="ＭＳ ゴシック" w:hAnsi="ＭＳ ゴシック" w:hint="eastAsia"/>
          <w:sz w:val="28"/>
          <w:szCs w:val="28"/>
        </w:rPr>
        <w:t>雇用情勢が好転している中で、</w:t>
      </w:r>
      <w:r>
        <w:rPr>
          <w:rFonts w:ascii="ＭＳ ゴシック" w:eastAsia="ＭＳ ゴシック" w:hAnsi="ＭＳ ゴシック" w:hint="eastAsia"/>
          <w:sz w:val="28"/>
          <w:szCs w:val="28"/>
        </w:rPr>
        <w:t>解雇</w:t>
      </w:r>
      <w:r w:rsidR="00EE1FE0">
        <w:rPr>
          <w:rFonts w:ascii="ＭＳ ゴシック" w:eastAsia="ＭＳ ゴシック" w:hAnsi="ＭＳ ゴシック" w:hint="eastAsia"/>
          <w:sz w:val="28"/>
          <w:szCs w:val="28"/>
        </w:rPr>
        <w:t>の相談は減少している</w:t>
      </w:r>
      <w:r>
        <w:rPr>
          <w:rFonts w:ascii="ＭＳ ゴシック" w:eastAsia="ＭＳ ゴシック" w:hAnsi="ＭＳ ゴシック" w:hint="eastAsia"/>
          <w:sz w:val="28"/>
          <w:szCs w:val="28"/>
        </w:rPr>
        <w:t>。</w:t>
      </w:r>
    </w:p>
    <w:p w:rsidR="007209D2" w:rsidRPr="00EE1FE0" w:rsidRDefault="007209D2" w:rsidP="00E86D04">
      <w:pPr>
        <w:spacing w:line="240" w:lineRule="atLeast"/>
        <w:ind w:left="280" w:rightChars="60" w:right="126" w:hangingChars="100" w:hanging="280"/>
        <w:rPr>
          <w:rFonts w:ascii="ＭＳ ゴシック" w:eastAsia="ＭＳ ゴシック" w:hAnsi="ＭＳ ゴシック"/>
          <w:sz w:val="28"/>
          <w:szCs w:val="28"/>
        </w:rPr>
      </w:pPr>
    </w:p>
    <w:p w:rsidR="00EE1FE0" w:rsidRDefault="00E86D04" w:rsidP="00EE1FE0">
      <w:pPr>
        <w:spacing w:line="240" w:lineRule="atLeast"/>
        <w:ind w:left="280" w:rightChars="60" w:right="126" w:hangingChars="100" w:hanging="280"/>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EE1FE0">
        <w:rPr>
          <w:rFonts w:ascii="ＭＳ ゴシック" w:eastAsia="ＭＳ ゴシック" w:hAnsi="ＭＳ ゴシック" w:hint="eastAsia"/>
          <w:sz w:val="28"/>
          <w:szCs w:val="28"/>
        </w:rPr>
        <w:t xml:space="preserve">　全体の</w:t>
      </w:r>
      <w:r>
        <w:rPr>
          <w:rFonts w:ascii="ＭＳ ゴシック" w:eastAsia="ＭＳ ゴシック" w:hAnsi="ＭＳ ゴシック" w:hint="eastAsia"/>
          <w:sz w:val="28"/>
          <w:szCs w:val="28"/>
        </w:rPr>
        <w:t>総合労働相談件数</w:t>
      </w:r>
      <w:r w:rsidR="00EE1FE0">
        <w:rPr>
          <w:rFonts w:ascii="ＭＳ ゴシック" w:eastAsia="ＭＳ ゴシック" w:hAnsi="ＭＳ ゴシック" w:hint="eastAsia"/>
          <w:sz w:val="28"/>
          <w:szCs w:val="28"/>
        </w:rPr>
        <w:t>は減少傾向にあるものの、労働局長による助言・指導の申出件数は増加している。</w:t>
      </w:r>
    </w:p>
    <w:p w:rsidR="00E86D04" w:rsidRPr="00E86D04" w:rsidRDefault="00EE1FE0" w:rsidP="00394C18">
      <w:pPr>
        <w:spacing w:line="240" w:lineRule="atLeast"/>
        <w:ind w:leftChars="100" w:left="210" w:rightChars="60" w:right="126"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総合労働相談件数に占める個別労働紛争の割合は、過去</w:t>
      </w:r>
      <w:r w:rsidR="007209D2">
        <w:rPr>
          <w:rFonts w:ascii="ＭＳ ゴシック" w:eastAsia="ＭＳ ゴシック" w:hAnsi="ＭＳ ゴシック" w:hint="eastAsia"/>
          <w:sz w:val="28"/>
          <w:szCs w:val="28"/>
        </w:rPr>
        <w:t>10年で最</w:t>
      </w:r>
      <w:r>
        <w:rPr>
          <w:rFonts w:ascii="ＭＳ ゴシック" w:eastAsia="ＭＳ ゴシック" w:hAnsi="ＭＳ ゴシック" w:hint="eastAsia"/>
          <w:sz w:val="28"/>
          <w:szCs w:val="28"/>
        </w:rPr>
        <w:t>大</w:t>
      </w:r>
      <w:r w:rsidR="007209D2">
        <w:rPr>
          <w:rFonts w:ascii="ＭＳ ゴシック" w:eastAsia="ＭＳ ゴシック" w:hAnsi="ＭＳ ゴシック" w:hint="eastAsia"/>
          <w:sz w:val="28"/>
          <w:szCs w:val="28"/>
        </w:rPr>
        <w:t>（昨年度と同率で24.9％。）。</w:t>
      </w:r>
    </w:p>
    <w:p w:rsidR="00E86D04" w:rsidRDefault="00E86D04" w:rsidP="00CD6C9F">
      <w:pPr>
        <w:spacing w:line="240" w:lineRule="atLeast"/>
        <w:ind w:rightChars="60" w:right="126"/>
        <w:rPr>
          <w:rFonts w:ascii="ＭＳ ゴシック" w:eastAsia="ＭＳ ゴシック" w:hAnsi="ＭＳ ゴシック"/>
          <w:sz w:val="28"/>
          <w:szCs w:val="28"/>
        </w:rPr>
      </w:pPr>
    </w:p>
    <w:p w:rsidR="007209D2" w:rsidRPr="00E86D04" w:rsidRDefault="007209D2" w:rsidP="00CD6C9F">
      <w:pPr>
        <w:spacing w:line="240" w:lineRule="atLeast"/>
        <w:ind w:rightChars="60" w:right="126"/>
        <w:rPr>
          <w:rFonts w:ascii="ＭＳ ゴシック" w:eastAsia="ＭＳ ゴシック" w:hAnsi="ＭＳ ゴシック"/>
          <w:sz w:val="28"/>
          <w:szCs w:val="28"/>
        </w:rPr>
      </w:pPr>
    </w:p>
    <w:p w:rsidR="00F47C22" w:rsidRPr="00694AC9" w:rsidRDefault="00F47C22" w:rsidP="00CD6C9F">
      <w:pPr>
        <w:spacing w:line="240" w:lineRule="atLeast"/>
        <w:ind w:rightChars="60" w:right="126"/>
        <w:rPr>
          <w:rFonts w:ascii="ＭＳ ゴシック" w:eastAsia="ＭＳ ゴシック" w:hAnsi="ＭＳ ゴシック"/>
          <w:sz w:val="28"/>
          <w:szCs w:val="28"/>
        </w:rPr>
      </w:pPr>
      <w:r w:rsidRPr="00694AC9">
        <w:rPr>
          <w:rFonts w:ascii="ＭＳ ゴシック" w:eastAsia="ＭＳ ゴシック" w:hAnsi="ＭＳ ゴシック" w:hint="eastAsia"/>
          <w:sz w:val="28"/>
          <w:szCs w:val="28"/>
        </w:rPr>
        <w:t>（概</w:t>
      </w:r>
      <w:r w:rsidR="00E84896" w:rsidRPr="00694AC9">
        <w:rPr>
          <w:rFonts w:ascii="ＭＳ ゴシック" w:eastAsia="ＭＳ ゴシック" w:hAnsi="ＭＳ ゴシック" w:hint="eastAsia"/>
          <w:sz w:val="28"/>
          <w:szCs w:val="28"/>
        </w:rPr>
        <w:t xml:space="preserve">　</w:t>
      </w:r>
      <w:r w:rsidRPr="00694AC9">
        <w:rPr>
          <w:rFonts w:ascii="ＭＳ ゴシック" w:eastAsia="ＭＳ ゴシック" w:hAnsi="ＭＳ ゴシック" w:hint="eastAsia"/>
          <w:sz w:val="28"/>
          <w:szCs w:val="28"/>
        </w:rPr>
        <w:t>要）</w:t>
      </w:r>
    </w:p>
    <w:p w:rsidR="00B9716A" w:rsidRPr="00694AC9" w:rsidRDefault="00B9716A" w:rsidP="00694AC9">
      <w:pPr>
        <w:spacing w:line="240" w:lineRule="atLeast"/>
        <w:ind w:rightChars="60" w:right="126" w:firstLineChars="100" w:firstLine="280"/>
        <w:rPr>
          <w:rFonts w:ascii="ＭＳ ゴシック" w:eastAsia="ＭＳ ゴシック" w:hAnsi="ＭＳ ゴシック"/>
          <w:sz w:val="28"/>
          <w:szCs w:val="28"/>
        </w:rPr>
      </w:pPr>
      <w:r w:rsidRPr="00694AC9">
        <w:rPr>
          <w:rFonts w:ascii="ＭＳ ゴシック" w:eastAsia="ＭＳ ゴシック" w:hAnsi="ＭＳ ゴシック" w:hint="eastAsia"/>
          <w:sz w:val="28"/>
          <w:szCs w:val="28"/>
        </w:rPr>
        <w:t>総合労働相談件数は10,162件（前年度比▲646件、▲6.0％）、平成20年度以降、７年連続で１万件を超え、高止まりで推移している。</w:t>
      </w:r>
    </w:p>
    <w:p w:rsidR="00694AC9" w:rsidRPr="00694AC9" w:rsidRDefault="00694AC9" w:rsidP="00694AC9">
      <w:pPr>
        <w:spacing w:line="240" w:lineRule="atLeast"/>
        <w:ind w:rightChars="60" w:right="126" w:firstLineChars="100" w:firstLine="280"/>
        <w:rPr>
          <w:rFonts w:ascii="ＭＳ ゴシック" w:eastAsia="ＭＳ ゴシック" w:hAnsi="ＭＳ ゴシック"/>
          <w:sz w:val="28"/>
          <w:szCs w:val="28"/>
        </w:rPr>
      </w:pPr>
    </w:p>
    <w:p w:rsidR="00B9716A" w:rsidRPr="00694AC9" w:rsidRDefault="00B9716A" w:rsidP="00694AC9">
      <w:pPr>
        <w:spacing w:line="240" w:lineRule="atLeast"/>
        <w:ind w:rightChars="60" w:right="126" w:firstLineChars="100" w:firstLine="280"/>
        <w:rPr>
          <w:rFonts w:ascii="ＭＳ ゴシック" w:eastAsia="ＭＳ ゴシック" w:hAnsi="ＭＳ ゴシック"/>
          <w:sz w:val="28"/>
          <w:szCs w:val="28"/>
        </w:rPr>
      </w:pPr>
      <w:r w:rsidRPr="00694AC9">
        <w:rPr>
          <w:rFonts w:ascii="ＭＳ ゴシック" w:eastAsia="ＭＳ ゴシック" w:hAnsi="ＭＳ ゴシック" w:hint="eastAsia"/>
          <w:sz w:val="28"/>
          <w:szCs w:val="28"/>
        </w:rPr>
        <w:t>このうち、個別労働紛争相談件数は2,529件（前年度比▲163件、▲6.1％）で全総合労働相談に占める割合は前年度に引き続き過去10年で最多となっている。</w:t>
      </w:r>
    </w:p>
    <w:p w:rsidR="00694AC9" w:rsidRPr="00694AC9" w:rsidRDefault="00694AC9" w:rsidP="00694AC9">
      <w:pPr>
        <w:spacing w:line="240" w:lineRule="atLeast"/>
        <w:ind w:rightChars="60" w:right="126" w:firstLineChars="100" w:firstLine="280"/>
        <w:rPr>
          <w:rFonts w:ascii="ＭＳ ゴシック" w:eastAsia="ＭＳ ゴシック" w:hAnsi="ＭＳ ゴシック"/>
          <w:sz w:val="28"/>
          <w:szCs w:val="28"/>
        </w:rPr>
      </w:pPr>
    </w:p>
    <w:p w:rsidR="00B9716A" w:rsidRPr="00694AC9" w:rsidRDefault="00B9716A" w:rsidP="00694AC9">
      <w:pPr>
        <w:spacing w:line="240" w:lineRule="atLeast"/>
        <w:ind w:rightChars="60" w:right="126" w:firstLineChars="100" w:firstLine="280"/>
        <w:rPr>
          <w:rFonts w:ascii="ＭＳ ゴシック" w:eastAsia="ＭＳ ゴシック" w:hAnsi="ＭＳ ゴシック"/>
          <w:sz w:val="28"/>
          <w:szCs w:val="28"/>
        </w:rPr>
      </w:pPr>
      <w:r w:rsidRPr="00694AC9">
        <w:rPr>
          <w:rFonts w:ascii="ＭＳ ゴシック" w:eastAsia="ＭＳ ゴシック" w:hAnsi="ＭＳ ゴシック" w:hint="eastAsia"/>
          <w:sz w:val="28"/>
          <w:szCs w:val="28"/>
        </w:rPr>
        <w:t>個別労働紛争相談の内容をみると、「いじめ・嫌がらせ」に係る相談の件数が562件と</w:t>
      </w:r>
      <w:r w:rsidR="002B26F9">
        <w:rPr>
          <w:rFonts w:ascii="ＭＳ ゴシック" w:eastAsia="ＭＳ ゴシック" w:hAnsi="ＭＳ ゴシック" w:hint="eastAsia"/>
          <w:sz w:val="28"/>
          <w:szCs w:val="28"/>
        </w:rPr>
        <w:t>平成20年度以降5年連続</w:t>
      </w:r>
      <w:r w:rsidRPr="00694AC9">
        <w:rPr>
          <w:rFonts w:ascii="ＭＳ ゴシック" w:eastAsia="ＭＳ ゴシック" w:hAnsi="ＭＳ ゴシック" w:hint="eastAsia"/>
          <w:sz w:val="28"/>
          <w:szCs w:val="28"/>
        </w:rPr>
        <w:t>最多。個別労働紛争の約５件に１件（21.9％）を占めている。</w:t>
      </w:r>
    </w:p>
    <w:p w:rsidR="00694AC9" w:rsidRPr="00694AC9" w:rsidRDefault="00694AC9" w:rsidP="002B26F9">
      <w:pPr>
        <w:spacing w:line="240" w:lineRule="atLeast"/>
        <w:ind w:rightChars="60" w:right="126"/>
        <w:rPr>
          <w:rFonts w:ascii="ＭＳ ゴシック" w:eastAsia="ＭＳ ゴシック" w:hAnsi="ＭＳ ゴシック"/>
          <w:sz w:val="28"/>
          <w:szCs w:val="28"/>
        </w:rPr>
      </w:pPr>
    </w:p>
    <w:p w:rsidR="00B9716A" w:rsidRPr="00694AC9" w:rsidRDefault="00B9716A" w:rsidP="00694AC9">
      <w:pPr>
        <w:spacing w:line="240" w:lineRule="atLeast"/>
        <w:ind w:rightChars="60" w:right="126" w:firstLineChars="100" w:firstLine="280"/>
        <w:rPr>
          <w:rFonts w:ascii="ＭＳ ゴシック" w:eastAsia="ＭＳ ゴシック" w:hAnsi="ＭＳ ゴシック"/>
          <w:sz w:val="28"/>
          <w:szCs w:val="28"/>
        </w:rPr>
      </w:pPr>
      <w:r w:rsidRPr="00694AC9">
        <w:rPr>
          <w:rFonts w:ascii="ＭＳ ゴシック" w:eastAsia="ＭＳ ゴシック" w:hAnsi="ＭＳ ゴシック" w:hint="eastAsia"/>
          <w:sz w:val="28"/>
          <w:szCs w:val="28"/>
        </w:rPr>
        <w:t>また、労働局長による助言・指導申出件数は188件（前年度168件）、あっせん申請件数は73件（前年度71件）と、いずれも平成25年度に比べて増加した。</w:t>
      </w:r>
    </w:p>
    <w:p w:rsidR="00694AC9" w:rsidRPr="00694AC9" w:rsidRDefault="00694AC9" w:rsidP="00694AC9">
      <w:pPr>
        <w:spacing w:line="240" w:lineRule="atLeast"/>
        <w:ind w:rightChars="60" w:right="126" w:firstLineChars="100" w:firstLine="280"/>
        <w:rPr>
          <w:rFonts w:ascii="ＭＳ ゴシック" w:eastAsia="ＭＳ ゴシック" w:hAnsi="ＭＳ ゴシック"/>
          <w:sz w:val="28"/>
          <w:szCs w:val="28"/>
        </w:rPr>
      </w:pPr>
    </w:p>
    <w:p w:rsidR="00B9716A" w:rsidRPr="00694AC9" w:rsidRDefault="00694AC9" w:rsidP="00694AC9">
      <w:pPr>
        <w:spacing w:line="240" w:lineRule="atLeast"/>
        <w:ind w:rightChars="60" w:right="126" w:firstLineChars="100" w:firstLine="280"/>
        <w:rPr>
          <w:rFonts w:ascii="ＭＳ ゴシック" w:eastAsia="ＭＳ ゴシック" w:hAnsi="ＭＳ ゴシック"/>
          <w:sz w:val="28"/>
          <w:szCs w:val="28"/>
        </w:rPr>
      </w:pPr>
      <w:r w:rsidRPr="00694AC9">
        <w:rPr>
          <w:rFonts w:ascii="ＭＳ ゴシック" w:eastAsia="ＭＳ ゴシック" w:hAnsi="ＭＳ ゴシック" w:hint="eastAsia"/>
          <w:sz w:val="28"/>
          <w:szCs w:val="28"/>
        </w:rPr>
        <w:t>個別紛争解決制度においてもっとも簡易・迅速で、相談者の利便性が高い制度である</w:t>
      </w:r>
      <w:r w:rsidR="002B26F9" w:rsidRPr="002B26F9">
        <w:rPr>
          <w:rFonts w:ascii="ＭＳ ゴシック" w:eastAsia="ＭＳ ゴシック" w:hAnsi="ＭＳ ゴシック" w:hint="eastAsia"/>
          <w:sz w:val="28"/>
          <w:szCs w:val="28"/>
        </w:rPr>
        <w:t>助言・指導における「解決」したもの、「一定の改善」が図られたものは80.3％、あっせんにおける合意率は40.0％であった。</w:t>
      </w:r>
    </w:p>
    <w:p w:rsidR="00694AC9" w:rsidRPr="00694AC9" w:rsidRDefault="00694AC9" w:rsidP="00694AC9">
      <w:pPr>
        <w:spacing w:line="240" w:lineRule="atLeast"/>
        <w:ind w:rightChars="60" w:right="126" w:firstLineChars="100" w:firstLine="280"/>
        <w:rPr>
          <w:rFonts w:ascii="ＭＳ ゴシック" w:eastAsia="ＭＳ ゴシック" w:hAnsi="ＭＳ ゴシック"/>
          <w:sz w:val="28"/>
          <w:szCs w:val="28"/>
        </w:rPr>
      </w:pPr>
    </w:p>
    <w:p w:rsidR="004C7DA7" w:rsidRPr="00694AC9" w:rsidRDefault="000E75D6" w:rsidP="00694AC9">
      <w:pPr>
        <w:spacing w:line="240" w:lineRule="atLeast"/>
        <w:ind w:rightChars="60" w:right="126" w:firstLineChars="100" w:firstLine="280"/>
        <w:rPr>
          <w:rFonts w:ascii="ＭＳ ゴシック" w:eastAsia="ＭＳ ゴシック" w:hAnsi="ＭＳ ゴシック"/>
          <w:sz w:val="28"/>
          <w:szCs w:val="28"/>
        </w:rPr>
      </w:pPr>
      <w:r w:rsidRPr="00694AC9">
        <w:rPr>
          <w:rFonts w:ascii="ＭＳ ゴシック" w:eastAsia="ＭＳ ゴシック" w:hAnsi="ＭＳ ゴシック" w:hint="eastAsia"/>
          <w:sz w:val="28"/>
          <w:szCs w:val="28"/>
        </w:rPr>
        <w:t>総合労働相談が減少し</w:t>
      </w:r>
      <w:r w:rsidR="004C7DA7" w:rsidRPr="00694AC9">
        <w:rPr>
          <w:rFonts w:ascii="ＭＳ ゴシック" w:eastAsia="ＭＳ ゴシック" w:hAnsi="ＭＳ ゴシック" w:hint="eastAsia"/>
          <w:sz w:val="28"/>
          <w:szCs w:val="28"/>
        </w:rPr>
        <w:t>ているが、1万件を超える状況は決して減少傾向とは思っていない。また本年度減少の理由は</w:t>
      </w:r>
      <w:r w:rsidR="0052224E" w:rsidRPr="00694AC9">
        <w:rPr>
          <w:rFonts w:ascii="ＭＳ ゴシック" w:eastAsia="ＭＳ ゴシック" w:hAnsi="ＭＳ ゴシック" w:hint="eastAsia"/>
          <w:sz w:val="28"/>
          <w:szCs w:val="28"/>
        </w:rPr>
        <w:t>景気回復による影響が大きいものと考える</w:t>
      </w:r>
      <w:r w:rsidR="004C7DA7" w:rsidRPr="00694AC9">
        <w:rPr>
          <w:rFonts w:ascii="ＭＳ ゴシック" w:eastAsia="ＭＳ ゴシック" w:hAnsi="ＭＳ ゴシック" w:hint="eastAsia"/>
          <w:sz w:val="28"/>
          <w:szCs w:val="28"/>
        </w:rPr>
        <w:t>。</w:t>
      </w:r>
    </w:p>
    <w:p w:rsidR="00694AC9" w:rsidRPr="00694AC9" w:rsidRDefault="00694AC9" w:rsidP="00694AC9">
      <w:pPr>
        <w:spacing w:line="240" w:lineRule="atLeast"/>
        <w:ind w:rightChars="60" w:right="126" w:firstLineChars="100" w:firstLine="280"/>
        <w:rPr>
          <w:rFonts w:ascii="ＭＳ ゴシック" w:eastAsia="ＭＳ ゴシック" w:hAnsi="ＭＳ ゴシック"/>
          <w:sz w:val="28"/>
          <w:szCs w:val="28"/>
        </w:rPr>
      </w:pPr>
    </w:p>
    <w:p w:rsidR="0031239B" w:rsidRPr="00694AC9" w:rsidRDefault="00A0624D" w:rsidP="00694AC9">
      <w:pPr>
        <w:spacing w:line="240" w:lineRule="atLeast"/>
        <w:ind w:rightChars="60" w:right="126" w:firstLineChars="100" w:firstLine="280"/>
        <w:rPr>
          <w:rFonts w:ascii="ＭＳ ゴシック" w:eastAsia="ＭＳ ゴシック" w:hAnsi="ＭＳ ゴシック"/>
          <w:sz w:val="28"/>
          <w:szCs w:val="28"/>
        </w:rPr>
      </w:pPr>
      <w:r w:rsidRPr="00694AC9">
        <w:rPr>
          <w:rFonts w:ascii="ＭＳ ゴシック" w:eastAsia="ＭＳ ゴシック" w:hAnsi="ＭＳ ゴシック" w:hint="eastAsia"/>
          <w:sz w:val="28"/>
          <w:szCs w:val="28"/>
        </w:rPr>
        <w:t>個別労働紛争相談</w:t>
      </w:r>
      <w:r w:rsidR="0052224E" w:rsidRPr="00694AC9">
        <w:rPr>
          <w:rFonts w:ascii="ＭＳ ゴシック" w:eastAsia="ＭＳ ゴシック" w:hAnsi="ＭＳ ゴシック" w:hint="eastAsia"/>
          <w:sz w:val="28"/>
          <w:szCs w:val="28"/>
        </w:rPr>
        <w:t>についても、総合労働相談全体の件数が減少したため、</w:t>
      </w:r>
      <w:r w:rsidR="00F472A5" w:rsidRPr="00694AC9">
        <w:rPr>
          <w:rFonts w:ascii="ＭＳ ゴシック" w:eastAsia="ＭＳ ゴシック" w:hAnsi="ＭＳ ゴシック" w:hint="eastAsia"/>
          <w:sz w:val="28"/>
          <w:szCs w:val="28"/>
        </w:rPr>
        <w:lastRenderedPageBreak/>
        <w:t>減少したものと</w:t>
      </w:r>
      <w:r w:rsidR="007510ED" w:rsidRPr="00694AC9">
        <w:rPr>
          <w:rFonts w:ascii="ＭＳ ゴシック" w:eastAsia="ＭＳ ゴシック" w:hAnsi="ＭＳ ゴシック" w:hint="eastAsia"/>
          <w:sz w:val="28"/>
          <w:szCs w:val="28"/>
        </w:rPr>
        <w:t>思われる。</w:t>
      </w:r>
    </w:p>
    <w:p w:rsidR="00694AC9" w:rsidRPr="00694AC9" w:rsidRDefault="00694AC9" w:rsidP="00694AC9">
      <w:pPr>
        <w:spacing w:line="240" w:lineRule="atLeast"/>
        <w:ind w:rightChars="60" w:right="126" w:firstLineChars="100" w:firstLine="280"/>
        <w:rPr>
          <w:rFonts w:ascii="ＭＳ ゴシック" w:eastAsia="ＭＳ ゴシック" w:hAnsi="ＭＳ ゴシック"/>
          <w:sz w:val="28"/>
          <w:szCs w:val="28"/>
        </w:rPr>
      </w:pPr>
    </w:p>
    <w:p w:rsidR="00A0624D" w:rsidRPr="00694AC9" w:rsidRDefault="00A0624D" w:rsidP="00694AC9">
      <w:pPr>
        <w:spacing w:line="240" w:lineRule="atLeast"/>
        <w:ind w:rightChars="60" w:right="126" w:firstLineChars="100" w:firstLine="280"/>
        <w:rPr>
          <w:rFonts w:ascii="ＭＳ ゴシック" w:eastAsia="ＭＳ ゴシック" w:hAnsi="ＭＳ ゴシック"/>
          <w:sz w:val="28"/>
          <w:szCs w:val="28"/>
        </w:rPr>
      </w:pPr>
      <w:r w:rsidRPr="00694AC9">
        <w:rPr>
          <w:rFonts w:ascii="ＭＳ ゴシック" w:eastAsia="ＭＳ ゴシック" w:hAnsi="ＭＳ ゴシック" w:hint="eastAsia"/>
          <w:sz w:val="28"/>
          <w:szCs w:val="28"/>
        </w:rPr>
        <w:t>いじめ・嫌がらせに関する相談が増加していることについては、</w:t>
      </w:r>
      <w:r w:rsidR="000E75D6" w:rsidRPr="00694AC9">
        <w:rPr>
          <w:rFonts w:ascii="ＭＳ ゴシック" w:eastAsia="ＭＳ ゴシック" w:hAnsi="ＭＳ ゴシック" w:hint="eastAsia"/>
          <w:sz w:val="28"/>
          <w:szCs w:val="28"/>
        </w:rPr>
        <w:t>職場の</w:t>
      </w:r>
      <w:r w:rsidR="005E7CF1" w:rsidRPr="00694AC9">
        <w:rPr>
          <w:rFonts w:ascii="ＭＳ ゴシック" w:eastAsia="ＭＳ ゴシック" w:hAnsi="ＭＳ ゴシック" w:hint="eastAsia"/>
          <w:sz w:val="28"/>
          <w:szCs w:val="28"/>
        </w:rPr>
        <w:t>コミュニケーション不足、</w:t>
      </w:r>
      <w:r w:rsidR="000E75D6" w:rsidRPr="00694AC9">
        <w:rPr>
          <w:rFonts w:ascii="ＭＳ ゴシック" w:eastAsia="ＭＳ ゴシック" w:hAnsi="ＭＳ ゴシック" w:hint="eastAsia"/>
          <w:sz w:val="28"/>
          <w:szCs w:val="28"/>
        </w:rPr>
        <w:t>人間関係</w:t>
      </w:r>
      <w:r w:rsidR="007510ED" w:rsidRPr="00694AC9">
        <w:rPr>
          <w:rFonts w:ascii="ＭＳ ゴシック" w:eastAsia="ＭＳ ゴシック" w:hAnsi="ＭＳ ゴシック" w:hint="eastAsia"/>
          <w:sz w:val="28"/>
          <w:szCs w:val="28"/>
        </w:rPr>
        <w:t>の問題と捉えられていたもの</w:t>
      </w:r>
      <w:r w:rsidR="000E75D6" w:rsidRPr="00694AC9">
        <w:rPr>
          <w:rFonts w:ascii="ＭＳ ゴシック" w:eastAsia="ＭＳ ゴシック" w:hAnsi="ＭＳ ゴシック" w:hint="eastAsia"/>
          <w:sz w:val="28"/>
          <w:szCs w:val="28"/>
        </w:rPr>
        <w:t>が</w:t>
      </w:r>
      <w:r w:rsidR="007510ED" w:rsidRPr="00694AC9">
        <w:rPr>
          <w:rFonts w:ascii="ＭＳ ゴシック" w:eastAsia="ＭＳ ゴシック" w:hAnsi="ＭＳ ゴシック" w:hint="eastAsia"/>
          <w:sz w:val="28"/>
          <w:szCs w:val="28"/>
        </w:rPr>
        <w:t>、職場問題として、</w:t>
      </w:r>
      <w:r w:rsidRPr="00694AC9">
        <w:rPr>
          <w:rFonts w:ascii="ＭＳ ゴシック" w:eastAsia="ＭＳ ゴシック" w:hAnsi="ＭＳ ゴシック" w:hint="eastAsia"/>
          <w:sz w:val="28"/>
          <w:szCs w:val="28"/>
        </w:rPr>
        <w:t>労働紛争の対象として認識されてきたことが影響していると考えられる。</w:t>
      </w:r>
      <w:r w:rsidR="006A0DFD" w:rsidRPr="00694AC9">
        <w:rPr>
          <w:rFonts w:ascii="ＭＳ ゴシック" w:eastAsia="ＭＳ ゴシック" w:hAnsi="ＭＳ ゴシック" w:hint="eastAsia"/>
          <w:sz w:val="28"/>
          <w:szCs w:val="28"/>
        </w:rPr>
        <w:t>パワーハラスメントという言葉が認知されてきたことも大きい。</w:t>
      </w:r>
    </w:p>
    <w:p w:rsidR="00A44EAC" w:rsidRDefault="00A44EAC" w:rsidP="00CD6C9F">
      <w:pPr>
        <w:spacing w:line="240" w:lineRule="atLeast"/>
        <w:ind w:rightChars="60" w:right="126"/>
        <w:rPr>
          <w:rFonts w:ascii="ＭＳ ゴシック" w:eastAsia="ＭＳ ゴシック" w:hAnsi="ＭＳ ゴシック"/>
          <w:sz w:val="28"/>
          <w:szCs w:val="28"/>
        </w:rPr>
      </w:pPr>
    </w:p>
    <w:p w:rsidR="00A44EAC" w:rsidRDefault="00A44EAC" w:rsidP="00CD6C9F">
      <w:pPr>
        <w:spacing w:line="240" w:lineRule="atLeast"/>
        <w:ind w:rightChars="60" w:right="126"/>
        <w:rPr>
          <w:rFonts w:ascii="ＭＳ ゴシック" w:eastAsia="ＭＳ ゴシック" w:hAnsi="ＭＳ ゴシック"/>
          <w:sz w:val="28"/>
          <w:szCs w:val="28"/>
        </w:rPr>
      </w:pPr>
    </w:p>
    <w:p w:rsidR="00A0624D" w:rsidRDefault="00330768" w:rsidP="00CD6C9F">
      <w:pPr>
        <w:spacing w:line="240" w:lineRule="atLeast"/>
        <w:ind w:rightChars="60" w:right="126"/>
        <w:rPr>
          <w:rFonts w:ascii="ＭＳ ゴシック" w:eastAsia="ＭＳ ゴシック" w:hAnsi="ＭＳ ゴシック"/>
          <w:sz w:val="28"/>
          <w:szCs w:val="28"/>
        </w:rPr>
      </w:pPr>
      <w:r w:rsidRPr="00694AC9">
        <w:rPr>
          <w:rFonts w:ascii="ＭＳ ゴシック" w:eastAsia="ＭＳ ゴシック" w:hAnsi="ＭＳ ゴシック" w:hint="eastAsia"/>
          <w:sz w:val="28"/>
          <w:szCs w:val="28"/>
        </w:rPr>
        <w:t xml:space="preserve">　</w:t>
      </w:r>
    </w:p>
    <w:p w:rsidR="00694AC9" w:rsidRDefault="00694AC9" w:rsidP="00CD6C9F">
      <w:pPr>
        <w:spacing w:line="240" w:lineRule="atLeast"/>
        <w:ind w:rightChars="60" w:right="126"/>
        <w:rPr>
          <w:rFonts w:ascii="ＭＳ ゴシック" w:eastAsia="ＭＳ ゴシック" w:hAnsi="ＭＳ ゴシック"/>
          <w:sz w:val="28"/>
          <w:szCs w:val="28"/>
        </w:rPr>
      </w:pPr>
    </w:p>
    <w:p w:rsidR="007209D2" w:rsidRDefault="007209D2" w:rsidP="00CD6C9F">
      <w:pPr>
        <w:spacing w:line="240" w:lineRule="atLeast"/>
        <w:ind w:rightChars="60" w:right="126"/>
        <w:rPr>
          <w:rFonts w:ascii="ＭＳ ゴシック" w:eastAsia="ＭＳ ゴシック" w:hAnsi="ＭＳ ゴシック"/>
          <w:sz w:val="24"/>
        </w:rPr>
      </w:pPr>
    </w:p>
    <w:p w:rsidR="00694AC9" w:rsidRDefault="00694AC9" w:rsidP="00694AC9">
      <w:pPr>
        <w:spacing w:line="240" w:lineRule="atLeast"/>
        <w:ind w:rightChars="60" w:right="126"/>
        <w:jc w:val="center"/>
        <w:rPr>
          <w:rFonts w:asciiTheme="majorEastAsia" w:eastAsiaTheme="majorEastAsia" w:hAnsiTheme="majorEastAsia"/>
          <w:sz w:val="28"/>
          <w:szCs w:val="28"/>
        </w:rPr>
      </w:pPr>
      <w:r w:rsidRPr="00FF2059">
        <w:rPr>
          <w:rFonts w:asciiTheme="majorEastAsia" w:eastAsiaTheme="majorEastAsia" w:hAnsiTheme="majorEastAsia" w:hint="eastAsia"/>
          <w:sz w:val="28"/>
          <w:szCs w:val="28"/>
        </w:rPr>
        <w:t>想定問答</w:t>
      </w:r>
    </w:p>
    <w:p w:rsidR="00694AC9" w:rsidRDefault="00694AC9" w:rsidP="00CD6C9F">
      <w:pPr>
        <w:spacing w:line="240" w:lineRule="atLeast"/>
        <w:ind w:rightChars="60" w:right="126"/>
        <w:rPr>
          <w:rFonts w:ascii="ＭＳ ゴシック" w:eastAsia="ＭＳ ゴシック" w:hAnsi="ＭＳ ゴシック"/>
          <w:sz w:val="24"/>
        </w:rPr>
      </w:pPr>
    </w:p>
    <w:p w:rsidR="00694AC9" w:rsidRPr="00FF2059" w:rsidRDefault="00694AC9" w:rsidP="00CD6C9F">
      <w:pPr>
        <w:spacing w:line="240" w:lineRule="atLeast"/>
        <w:ind w:rightChars="60" w:right="126"/>
        <w:rPr>
          <w:rFonts w:ascii="ＭＳ ゴシック" w:eastAsia="ＭＳ ゴシック" w:hAnsi="ＭＳ ゴシック"/>
          <w:sz w:val="24"/>
        </w:rPr>
      </w:pPr>
    </w:p>
    <w:p w:rsidR="00330768" w:rsidRPr="00FF2059" w:rsidRDefault="006A0DFD" w:rsidP="00CD6C9F">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（この５</w:t>
      </w:r>
      <w:r w:rsidR="00330768" w:rsidRPr="00FF2059">
        <w:rPr>
          <w:rFonts w:ascii="ＭＳ ゴシック" w:eastAsia="ＭＳ ゴシック" w:hAnsi="ＭＳ ゴシック" w:hint="eastAsia"/>
          <w:sz w:val="24"/>
        </w:rPr>
        <w:t>年で解雇相談が減少し</w:t>
      </w:r>
      <w:r w:rsidR="00F47C22" w:rsidRPr="00FF2059">
        <w:rPr>
          <w:rFonts w:ascii="ＭＳ ゴシック" w:eastAsia="ＭＳ ゴシック" w:hAnsi="ＭＳ ゴシック" w:hint="eastAsia"/>
          <w:sz w:val="24"/>
        </w:rPr>
        <w:t>、いじめ・嫌がらせが増加し</w:t>
      </w:r>
      <w:r w:rsidR="00330768" w:rsidRPr="00FF2059">
        <w:rPr>
          <w:rFonts w:ascii="ＭＳ ゴシック" w:eastAsia="ＭＳ ゴシック" w:hAnsi="ＭＳ ゴシック" w:hint="eastAsia"/>
          <w:sz w:val="24"/>
        </w:rPr>
        <w:t>ていることについて）</w:t>
      </w:r>
    </w:p>
    <w:p w:rsidR="00A0624D" w:rsidRPr="00FF2059" w:rsidRDefault="00A0624D" w:rsidP="005A1D1E">
      <w:pPr>
        <w:spacing w:line="240" w:lineRule="atLeast"/>
        <w:ind w:rightChars="60" w:right="126" w:firstLineChars="100" w:firstLine="240"/>
        <w:rPr>
          <w:rFonts w:ascii="ＭＳ ゴシック" w:eastAsia="ＭＳ ゴシック" w:hAnsi="ＭＳ ゴシック"/>
          <w:sz w:val="24"/>
        </w:rPr>
      </w:pPr>
      <w:r w:rsidRPr="00FF2059">
        <w:rPr>
          <w:rFonts w:ascii="ＭＳ ゴシック" w:eastAsia="ＭＳ ゴシック" w:hAnsi="ＭＳ ゴシック" w:hint="eastAsia"/>
          <w:sz w:val="24"/>
        </w:rPr>
        <w:t>労働契約法が平成２０年３月１日から施行され、解雇は客観的に合理的な理由を欠き、社会通念上相当と認められない場合は無効ということが明示され</w:t>
      </w:r>
      <w:r w:rsidR="00F47C22" w:rsidRPr="00FF2059">
        <w:rPr>
          <w:rFonts w:ascii="ＭＳ ゴシック" w:eastAsia="ＭＳ ゴシック" w:hAnsi="ＭＳ ゴシック" w:hint="eastAsia"/>
          <w:sz w:val="24"/>
        </w:rPr>
        <w:t>たことで、企業側が解雇そのものや解雇理由</w:t>
      </w:r>
      <w:r w:rsidR="00330768" w:rsidRPr="00FF2059">
        <w:rPr>
          <w:rFonts w:ascii="ＭＳ ゴシック" w:eastAsia="ＭＳ ゴシック" w:hAnsi="ＭＳ ゴシック" w:hint="eastAsia"/>
          <w:sz w:val="24"/>
        </w:rPr>
        <w:t>に慎重になったのではないかと考える。</w:t>
      </w:r>
    </w:p>
    <w:p w:rsidR="00330768" w:rsidRPr="00FF2059" w:rsidRDefault="00330768" w:rsidP="005A1D1E">
      <w:pPr>
        <w:spacing w:line="240" w:lineRule="atLeast"/>
        <w:ind w:rightChars="60" w:right="126" w:firstLineChars="100" w:firstLine="240"/>
        <w:rPr>
          <w:rFonts w:ascii="ＭＳ ゴシック" w:eastAsia="ＭＳ ゴシック" w:hAnsi="ＭＳ ゴシック"/>
          <w:sz w:val="24"/>
        </w:rPr>
      </w:pPr>
      <w:r w:rsidRPr="00FF2059">
        <w:rPr>
          <w:rFonts w:ascii="ＭＳ ゴシック" w:eastAsia="ＭＳ ゴシック" w:hAnsi="ＭＳ ゴシック" w:hint="eastAsia"/>
          <w:sz w:val="24"/>
        </w:rPr>
        <w:t>その一方で、「いじめ・嫌がらせ」、退職を勧める「退職勧奨」や</w:t>
      </w:r>
      <w:r w:rsidR="00F24AF0" w:rsidRPr="00FF2059">
        <w:rPr>
          <w:rFonts w:ascii="ＭＳ ゴシック" w:eastAsia="ＭＳ ゴシック" w:hAnsi="ＭＳ ゴシック" w:hint="eastAsia"/>
          <w:sz w:val="24"/>
        </w:rPr>
        <w:t>労働者が自ら退職する「自己都合退職」の相談が増加しており</w:t>
      </w:r>
      <w:r w:rsidR="005A1D1E" w:rsidRPr="00FF2059">
        <w:rPr>
          <w:rFonts w:ascii="ＭＳ ゴシック" w:eastAsia="ＭＳ ゴシック" w:hAnsi="ＭＳ ゴシック" w:hint="eastAsia"/>
          <w:sz w:val="24"/>
        </w:rPr>
        <w:t>、</w:t>
      </w:r>
      <w:r w:rsidR="007510ED" w:rsidRPr="00FF2059">
        <w:rPr>
          <w:rFonts w:ascii="ＭＳ ゴシック" w:eastAsia="ＭＳ ゴシック" w:hAnsi="ＭＳ ゴシック" w:hint="eastAsia"/>
          <w:sz w:val="24"/>
        </w:rPr>
        <w:t>解雇ではなく</w:t>
      </w:r>
      <w:r w:rsidR="00E05329" w:rsidRPr="00FF2059">
        <w:rPr>
          <w:rFonts w:ascii="ＭＳ ゴシック" w:eastAsia="ＭＳ ゴシック" w:hAnsi="ＭＳ ゴシック" w:hint="eastAsia"/>
          <w:sz w:val="24"/>
        </w:rPr>
        <w:t>、退職を迫るような状況にある中で</w:t>
      </w:r>
      <w:r w:rsidRPr="00FF2059">
        <w:rPr>
          <w:rFonts w:ascii="ＭＳ ゴシック" w:eastAsia="ＭＳ ゴシック" w:hAnsi="ＭＳ ゴシック" w:hint="eastAsia"/>
          <w:sz w:val="24"/>
        </w:rPr>
        <w:t>職場環境</w:t>
      </w:r>
      <w:r w:rsidR="00E05329" w:rsidRPr="00FF2059">
        <w:rPr>
          <w:rFonts w:ascii="ＭＳ ゴシック" w:eastAsia="ＭＳ ゴシック" w:hAnsi="ＭＳ ゴシック" w:hint="eastAsia"/>
          <w:sz w:val="24"/>
        </w:rPr>
        <w:t>も</w:t>
      </w:r>
      <w:r w:rsidRPr="00FF2059">
        <w:rPr>
          <w:rFonts w:ascii="ＭＳ ゴシック" w:eastAsia="ＭＳ ゴシック" w:hAnsi="ＭＳ ゴシック" w:hint="eastAsia"/>
          <w:sz w:val="24"/>
        </w:rPr>
        <w:t>悪化し</w:t>
      </w:r>
      <w:r w:rsidR="005A1D1E" w:rsidRPr="00FF2059">
        <w:rPr>
          <w:rFonts w:ascii="ＭＳ ゴシック" w:eastAsia="ＭＳ ゴシック" w:hAnsi="ＭＳ ゴシック" w:hint="eastAsia"/>
          <w:sz w:val="24"/>
        </w:rPr>
        <w:t>、安心して働けない状況になっているのではないか</w:t>
      </w:r>
      <w:r w:rsidR="00E05329" w:rsidRPr="00FF2059">
        <w:rPr>
          <w:rFonts w:ascii="ＭＳ ゴシック" w:eastAsia="ＭＳ ゴシック" w:hAnsi="ＭＳ ゴシック" w:hint="eastAsia"/>
          <w:sz w:val="24"/>
        </w:rPr>
        <w:t>と思われる</w:t>
      </w:r>
      <w:r w:rsidR="005A1D1E" w:rsidRPr="00FF2059">
        <w:rPr>
          <w:rFonts w:ascii="ＭＳ ゴシック" w:eastAsia="ＭＳ ゴシック" w:hAnsi="ＭＳ ゴシック" w:hint="eastAsia"/>
          <w:sz w:val="24"/>
        </w:rPr>
        <w:t>。</w:t>
      </w:r>
    </w:p>
    <w:p w:rsidR="00330768" w:rsidRPr="00FF2059" w:rsidRDefault="00330768" w:rsidP="00CD6C9F">
      <w:pPr>
        <w:spacing w:line="240" w:lineRule="atLeast"/>
        <w:ind w:rightChars="60" w:right="126"/>
        <w:rPr>
          <w:rFonts w:ascii="ＭＳ ゴシック" w:eastAsia="ＭＳ ゴシック" w:hAnsi="ＭＳ ゴシック"/>
          <w:sz w:val="24"/>
        </w:rPr>
      </w:pPr>
    </w:p>
    <w:p w:rsidR="00437F56" w:rsidRPr="00FF2059" w:rsidRDefault="00437F56" w:rsidP="00CD6C9F">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 xml:space="preserve">　</w:t>
      </w:r>
      <w:r w:rsidR="004874D0" w:rsidRPr="00FF2059">
        <w:rPr>
          <w:rFonts w:ascii="ＭＳ ゴシック" w:eastAsia="ＭＳ ゴシック" w:hAnsi="ＭＳ ゴシック" w:hint="eastAsia"/>
          <w:sz w:val="24"/>
        </w:rPr>
        <w:t>いじめ嫌がらせの行為類型について統計はとっていないが、</w:t>
      </w:r>
      <w:r w:rsidR="009528BF" w:rsidRPr="00FF2059">
        <w:rPr>
          <w:rFonts w:ascii="ＭＳ ゴシック" w:eastAsia="ＭＳ ゴシック" w:hAnsi="ＭＳ ゴシック" w:hint="eastAsia"/>
          <w:sz w:val="24"/>
        </w:rPr>
        <w:t>具体的には「辞めろ」「お前はバカや</w:t>
      </w:r>
      <w:r w:rsidRPr="00FF2059">
        <w:rPr>
          <w:rFonts w:ascii="ＭＳ ゴシック" w:eastAsia="ＭＳ ゴシック" w:hAnsi="ＭＳ ゴシック" w:hint="eastAsia"/>
          <w:sz w:val="24"/>
        </w:rPr>
        <w:t>」などといった、上司や同僚による</w:t>
      </w:r>
      <w:r w:rsidR="004874D0" w:rsidRPr="00FF2059">
        <w:rPr>
          <w:rFonts w:ascii="ＭＳ ゴシック" w:eastAsia="ＭＳ ゴシック" w:hAnsi="ＭＳ ゴシック" w:hint="eastAsia"/>
          <w:sz w:val="24"/>
        </w:rPr>
        <w:t>「ひどい暴言」を受けているという相談</w:t>
      </w:r>
      <w:r w:rsidRPr="00FF2059">
        <w:rPr>
          <w:rFonts w:ascii="ＭＳ ゴシック" w:eastAsia="ＭＳ ゴシック" w:hAnsi="ＭＳ ゴシック" w:hint="eastAsia"/>
          <w:sz w:val="24"/>
        </w:rPr>
        <w:t>が多い</w:t>
      </w:r>
      <w:r w:rsidR="009528BF" w:rsidRPr="00FF2059">
        <w:rPr>
          <w:rFonts w:ascii="ＭＳ ゴシック" w:eastAsia="ＭＳ ゴシック" w:hAnsi="ＭＳ ゴシック" w:hint="eastAsia"/>
          <w:sz w:val="24"/>
        </w:rPr>
        <w:t>（半数の印象）</w:t>
      </w:r>
      <w:r w:rsidRPr="00FF2059">
        <w:rPr>
          <w:rFonts w:ascii="ＭＳ ゴシック" w:eastAsia="ＭＳ ゴシック" w:hAnsi="ＭＳ ゴシック" w:hint="eastAsia"/>
          <w:sz w:val="24"/>
        </w:rPr>
        <w:t>。</w:t>
      </w:r>
    </w:p>
    <w:p w:rsidR="00E84896" w:rsidRDefault="009528BF" w:rsidP="00CD6C9F">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 xml:space="preserve">　それ以外では、仕事のシフトを外されたり、仕事のミスを自分だけの責任にされる、</w:t>
      </w:r>
      <w:r w:rsidR="00F472A5" w:rsidRPr="00FF2059">
        <w:rPr>
          <w:rFonts w:ascii="ＭＳ ゴシック" w:eastAsia="ＭＳ ゴシック" w:hAnsi="ＭＳ ゴシック" w:hint="eastAsia"/>
          <w:sz w:val="24"/>
        </w:rPr>
        <w:t>過大な業務を課される、</w:t>
      </w:r>
      <w:r w:rsidRPr="00FF2059">
        <w:rPr>
          <w:rFonts w:ascii="ＭＳ ゴシック" w:eastAsia="ＭＳ ゴシック" w:hAnsi="ＭＳ ゴシック" w:hint="eastAsia"/>
          <w:sz w:val="24"/>
        </w:rPr>
        <w:t>暴力という相談も。</w:t>
      </w:r>
    </w:p>
    <w:p w:rsidR="00FF2059" w:rsidRDefault="00FF2059" w:rsidP="00CD6C9F">
      <w:pPr>
        <w:spacing w:line="240" w:lineRule="atLeast"/>
        <w:ind w:rightChars="60" w:right="126"/>
        <w:rPr>
          <w:rFonts w:ascii="ＭＳ ゴシック" w:eastAsia="ＭＳ ゴシック" w:hAnsi="ＭＳ ゴシック"/>
          <w:sz w:val="24"/>
        </w:rPr>
      </w:pPr>
    </w:p>
    <w:p w:rsidR="00FF2059" w:rsidRPr="00FF2059" w:rsidRDefault="00FF2059" w:rsidP="00FF2059">
      <w:pPr>
        <w:spacing w:line="240" w:lineRule="atLeast"/>
        <w:ind w:rightChars="60" w:right="126"/>
        <w:jc w:val="center"/>
        <w:rPr>
          <w:rFonts w:asciiTheme="majorEastAsia" w:eastAsiaTheme="majorEastAsia" w:hAnsiTheme="majorEastAsia"/>
          <w:sz w:val="28"/>
          <w:szCs w:val="28"/>
        </w:rPr>
      </w:pPr>
    </w:p>
    <w:p w:rsidR="00FF2059" w:rsidRPr="00FF2059" w:rsidRDefault="00FF2059" w:rsidP="00FF2059">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（いじめ・嫌がらせに対する対策は）</w:t>
      </w:r>
    </w:p>
    <w:p w:rsidR="00FF2059" w:rsidRPr="00FF2059" w:rsidRDefault="00FF2059" w:rsidP="00FF2059">
      <w:pPr>
        <w:spacing w:line="240" w:lineRule="atLeast"/>
        <w:ind w:rightChars="60" w:right="126" w:firstLineChars="100" w:firstLine="240"/>
        <w:rPr>
          <w:rFonts w:ascii="ＭＳ ゴシック" w:eastAsia="ＭＳ ゴシック" w:hAnsi="ＭＳ ゴシック"/>
          <w:sz w:val="24"/>
        </w:rPr>
      </w:pPr>
      <w:r w:rsidRPr="00FF2059">
        <w:rPr>
          <w:rFonts w:ascii="ＭＳ ゴシック" w:eastAsia="ＭＳ ゴシック" w:hAnsi="ＭＳ ゴシック" w:hint="eastAsia"/>
          <w:sz w:val="24"/>
        </w:rPr>
        <w:t>まずは県内４か所の総合労働相談コーナーに相談してほしい。一人で悩まず相談してほしい。すべての労働紛争を解決できるものではないが、場合によっては、助言指導、あっせんなどの紛争解決制度での解決を案内できる。助言指導、あっせんはすべて無料なので、まずは相談いただきたい。</w:t>
      </w:r>
    </w:p>
    <w:p w:rsidR="00FF2059" w:rsidRDefault="00FF2059" w:rsidP="00FF2059">
      <w:pPr>
        <w:spacing w:line="240" w:lineRule="atLeast"/>
        <w:ind w:rightChars="60" w:right="126" w:firstLineChars="100" w:firstLine="240"/>
        <w:rPr>
          <w:rFonts w:ascii="ＭＳ ゴシック" w:eastAsia="ＭＳ ゴシック" w:hAnsi="ＭＳ ゴシック"/>
          <w:sz w:val="24"/>
        </w:rPr>
      </w:pPr>
      <w:r w:rsidRPr="00FF2059">
        <w:rPr>
          <w:rFonts w:ascii="ＭＳ ゴシック" w:eastAsia="ＭＳ ゴシック" w:hAnsi="ＭＳ ゴシック" w:hint="eastAsia"/>
          <w:sz w:val="24"/>
        </w:rPr>
        <w:t>また、事業場に対しては、「職場のいじめ・嫌がらせ問題に関する円卓会議」（平成２４年３月）で、「職場のパワーハラスメントの予防・解決に向けた提言」が取りまとめられているので、引き続き提言の周知も行いたい。</w:t>
      </w:r>
    </w:p>
    <w:p w:rsidR="00FF2059" w:rsidRDefault="00FF2059" w:rsidP="00FF2059">
      <w:pPr>
        <w:spacing w:line="240" w:lineRule="atLeast"/>
        <w:ind w:rightChars="60" w:right="126" w:firstLineChars="100" w:firstLine="240"/>
        <w:rPr>
          <w:rFonts w:ascii="ＭＳ ゴシック" w:eastAsia="ＭＳ ゴシック" w:hAnsi="ＭＳ ゴシック"/>
          <w:sz w:val="24"/>
        </w:rPr>
      </w:pPr>
    </w:p>
    <w:p w:rsidR="00FF2059" w:rsidRPr="00FF2059" w:rsidRDefault="00FF2059" w:rsidP="00FF2059">
      <w:pPr>
        <w:spacing w:line="240" w:lineRule="atLeast"/>
        <w:ind w:rightChars="60" w:right="126" w:firstLineChars="100" w:firstLine="240"/>
        <w:rPr>
          <w:rFonts w:ascii="ＭＳ ゴシック" w:eastAsia="ＭＳ ゴシック" w:hAnsi="ＭＳ ゴシック"/>
          <w:sz w:val="24"/>
        </w:rPr>
      </w:pPr>
    </w:p>
    <w:p w:rsidR="00E84896" w:rsidRPr="00FF2059" w:rsidRDefault="00E84896" w:rsidP="00CD6C9F">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w:t>
      </w:r>
      <w:r w:rsidR="0022418B" w:rsidRPr="00FF2059">
        <w:rPr>
          <w:rFonts w:ascii="ＭＳ ゴシック" w:eastAsia="ＭＳ ゴシック" w:hAnsi="ＭＳ ゴシック" w:hint="eastAsia"/>
          <w:sz w:val="24"/>
        </w:rPr>
        <w:t>全国の数値を発表することを臭わすことも不可とされているため、あくまでも参考</w:t>
      </w:r>
      <w:r w:rsidRPr="00FF2059">
        <w:rPr>
          <w:rFonts w:ascii="ＭＳ ゴシック" w:eastAsia="ＭＳ ゴシック" w:hAnsi="ＭＳ ゴシック" w:hint="eastAsia"/>
          <w:sz w:val="24"/>
        </w:rPr>
        <w:t>）</w:t>
      </w:r>
    </w:p>
    <w:p w:rsidR="00F24AF0" w:rsidRPr="00FF2059" w:rsidRDefault="00886488" w:rsidP="00CD6C9F">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 xml:space="preserve">　「いじめ・嫌がらせ」は全国（平均１９．７</w:t>
      </w:r>
      <w:r w:rsidR="00F24AF0" w:rsidRPr="00FF2059">
        <w:rPr>
          <w:rFonts w:ascii="ＭＳ ゴシック" w:eastAsia="ＭＳ ゴシック" w:hAnsi="ＭＳ ゴシック" w:hint="eastAsia"/>
          <w:sz w:val="24"/>
        </w:rPr>
        <w:t>％）で</w:t>
      </w:r>
      <w:r w:rsidRPr="00FF2059">
        <w:rPr>
          <w:rFonts w:ascii="ＭＳ ゴシック" w:eastAsia="ＭＳ ゴシック" w:hAnsi="ＭＳ ゴシック" w:hint="eastAsia"/>
          <w:sz w:val="24"/>
        </w:rPr>
        <w:t>、滋賀は１７</w:t>
      </w:r>
      <w:r w:rsidR="00F24AF0" w:rsidRPr="00FF2059">
        <w:rPr>
          <w:rFonts w:ascii="ＭＳ ゴシック" w:eastAsia="ＭＳ ゴシック" w:hAnsi="ＭＳ ゴシック" w:hint="eastAsia"/>
          <w:sz w:val="24"/>
        </w:rPr>
        <w:t>番目に多い。</w:t>
      </w:r>
    </w:p>
    <w:p w:rsidR="00F24AF0" w:rsidRPr="00FF2059" w:rsidRDefault="00886488" w:rsidP="00CD6C9F">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近畿では、滋賀２０．６％、兵庫１９</w:t>
      </w:r>
      <w:r w:rsidR="00F24AF0" w:rsidRPr="00FF2059">
        <w:rPr>
          <w:rFonts w:ascii="ＭＳ ゴシック" w:eastAsia="ＭＳ ゴシック" w:hAnsi="ＭＳ ゴシック" w:hint="eastAsia"/>
          <w:sz w:val="24"/>
        </w:rPr>
        <w:t>．２％、</w:t>
      </w:r>
      <w:r w:rsidRPr="00FF2059">
        <w:rPr>
          <w:rFonts w:ascii="ＭＳ ゴシック" w:eastAsia="ＭＳ ゴシック" w:hAnsi="ＭＳ ゴシック" w:hint="eastAsia"/>
          <w:sz w:val="24"/>
        </w:rPr>
        <w:t>和歌山１９．１％、京都１８．１％、大阪１７．９％、奈良１６．３</w:t>
      </w:r>
      <w:r w:rsidR="00F24AF0" w:rsidRPr="00FF2059">
        <w:rPr>
          <w:rFonts w:ascii="ＭＳ ゴシック" w:eastAsia="ＭＳ ゴシック" w:hAnsi="ＭＳ ゴシック" w:hint="eastAsia"/>
          <w:sz w:val="24"/>
        </w:rPr>
        <w:t>％となっている。</w:t>
      </w:r>
    </w:p>
    <w:p w:rsidR="00F47C22" w:rsidRDefault="00F47C22" w:rsidP="00CD6C9F">
      <w:pPr>
        <w:spacing w:line="240" w:lineRule="atLeast"/>
        <w:ind w:rightChars="60" w:right="126"/>
        <w:rPr>
          <w:rFonts w:ascii="ＭＳ ゴシック" w:eastAsia="ＭＳ ゴシック" w:hAnsi="ＭＳ ゴシック"/>
          <w:sz w:val="24"/>
        </w:rPr>
      </w:pPr>
    </w:p>
    <w:p w:rsidR="00FA17A3" w:rsidRPr="00FF2059" w:rsidRDefault="00FA17A3" w:rsidP="00CD6C9F">
      <w:pPr>
        <w:spacing w:line="240" w:lineRule="atLeast"/>
        <w:ind w:rightChars="60" w:right="126"/>
        <w:rPr>
          <w:rFonts w:ascii="ＭＳ ゴシック" w:eastAsia="ＭＳ ゴシック" w:hAnsi="ＭＳ ゴシック"/>
          <w:sz w:val="24"/>
        </w:rPr>
      </w:pPr>
    </w:p>
    <w:p w:rsidR="000E75D6" w:rsidRPr="00FF2059" w:rsidRDefault="000E75D6" w:rsidP="00CD6C9F">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（自己都合退職</w:t>
      </w:r>
      <w:r w:rsidR="00694AC9">
        <w:rPr>
          <w:rFonts w:ascii="ＭＳ ゴシック" w:eastAsia="ＭＳ ゴシック" w:hAnsi="ＭＳ ゴシック" w:hint="eastAsia"/>
          <w:sz w:val="24"/>
        </w:rPr>
        <w:t>の相談内容</w:t>
      </w:r>
      <w:r w:rsidRPr="00FF2059">
        <w:rPr>
          <w:rFonts w:ascii="ＭＳ ゴシック" w:eastAsia="ＭＳ ゴシック" w:hAnsi="ＭＳ ゴシック" w:hint="eastAsia"/>
          <w:sz w:val="24"/>
        </w:rPr>
        <w:t>）</w:t>
      </w:r>
    </w:p>
    <w:p w:rsidR="000E75D6" w:rsidRPr="00FF2059" w:rsidRDefault="000E75D6" w:rsidP="00F36FEE">
      <w:pPr>
        <w:spacing w:line="240" w:lineRule="atLeast"/>
        <w:ind w:rightChars="60" w:right="126" w:firstLineChars="100" w:firstLine="240"/>
        <w:rPr>
          <w:rFonts w:ascii="ＭＳ ゴシック" w:eastAsia="ＭＳ ゴシック" w:hAnsi="ＭＳ ゴシック"/>
          <w:sz w:val="24"/>
        </w:rPr>
      </w:pPr>
      <w:r w:rsidRPr="00FF2059">
        <w:rPr>
          <w:rFonts w:ascii="ＭＳ ゴシック" w:eastAsia="ＭＳ ゴシック" w:hAnsi="ＭＳ ゴシック" w:hint="eastAsia"/>
          <w:sz w:val="24"/>
        </w:rPr>
        <w:t>相談の大半が、辞めさせてくれない、辞めたいが、辞める手続きを教えてほしい。退職勧奨されたのに自己都合退職扱いにされるなど。</w:t>
      </w:r>
    </w:p>
    <w:p w:rsidR="000E75D6" w:rsidRPr="00FF2059" w:rsidRDefault="000E75D6" w:rsidP="00CD6C9F">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 xml:space="preserve">　中には「いじめ・嫌がらせ」を受けて辞めたいという相談も。</w:t>
      </w:r>
    </w:p>
    <w:p w:rsidR="000E75D6" w:rsidRPr="00FF2059" w:rsidRDefault="000E75D6" w:rsidP="00CD6C9F">
      <w:pPr>
        <w:spacing w:line="240" w:lineRule="atLeast"/>
        <w:ind w:rightChars="60" w:right="126"/>
        <w:rPr>
          <w:rFonts w:ascii="ＭＳ ゴシック" w:eastAsia="ＭＳ ゴシック" w:hAnsi="ＭＳ ゴシック"/>
          <w:sz w:val="24"/>
        </w:rPr>
      </w:pPr>
    </w:p>
    <w:p w:rsidR="000E75D6" w:rsidRPr="00FF2059" w:rsidRDefault="000E75D6" w:rsidP="00CD6C9F">
      <w:pPr>
        <w:spacing w:line="240" w:lineRule="atLeast"/>
        <w:ind w:rightChars="60" w:right="126"/>
        <w:rPr>
          <w:rFonts w:ascii="ＭＳ ゴシック" w:eastAsia="ＭＳ ゴシック" w:hAnsi="ＭＳ ゴシック"/>
          <w:color w:val="FF0000"/>
          <w:sz w:val="24"/>
        </w:rPr>
      </w:pPr>
    </w:p>
    <w:p w:rsidR="00F47C22" w:rsidRPr="00FF2059" w:rsidRDefault="00016BB8" w:rsidP="00CD6C9F">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（助言・指導申出件数とあっせん申請件数の推移）</w:t>
      </w:r>
    </w:p>
    <w:p w:rsidR="00016BB8" w:rsidRPr="00FF2059" w:rsidRDefault="000B5D9E" w:rsidP="00CD6C9F">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・個別労働紛争解決制度は平成１３年度に開始され、１３</w:t>
      </w:r>
      <w:r w:rsidR="00016BB8" w:rsidRPr="00FF2059">
        <w:rPr>
          <w:rFonts w:ascii="ＭＳ ゴシック" w:eastAsia="ＭＳ ゴシック" w:hAnsi="ＭＳ ゴシック" w:hint="eastAsia"/>
          <w:sz w:val="24"/>
        </w:rPr>
        <w:t>年間を経過し、一定の運用実績が蓄積されてきた。</w:t>
      </w:r>
    </w:p>
    <w:p w:rsidR="00B65560" w:rsidRDefault="00016BB8" w:rsidP="00B65560">
      <w:pPr>
        <w:spacing w:line="240" w:lineRule="atLeast"/>
        <w:ind w:rightChars="60" w:right="126" w:firstLineChars="100" w:firstLine="240"/>
        <w:rPr>
          <w:rFonts w:ascii="ＭＳ ゴシック" w:eastAsia="ＭＳ ゴシック" w:hAnsi="ＭＳ ゴシック"/>
          <w:sz w:val="24"/>
        </w:rPr>
      </w:pPr>
      <w:r w:rsidRPr="00FF2059">
        <w:rPr>
          <w:rFonts w:ascii="ＭＳ ゴシック" w:eastAsia="ＭＳ ゴシック" w:hAnsi="ＭＳ ゴシック" w:hint="eastAsia"/>
          <w:sz w:val="24"/>
        </w:rPr>
        <w:t>助言は主に、相手へ電話連絡して、問題点を提示し、解決に向けての話し合いを促すことにより、早期に着手して解決を図ることから、担当する相談員の力量によるところが大きい。このため、従来より</w:t>
      </w:r>
      <w:r w:rsidR="005E7CF1" w:rsidRPr="00FF2059">
        <w:rPr>
          <w:rFonts w:ascii="ＭＳ ゴシック" w:eastAsia="ＭＳ ゴシック" w:hAnsi="ＭＳ ゴシック" w:hint="eastAsia"/>
          <w:sz w:val="24"/>
        </w:rPr>
        <w:t>相談員の</w:t>
      </w:r>
      <w:r w:rsidRPr="00FF2059">
        <w:rPr>
          <w:rFonts w:ascii="ＭＳ ゴシック" w:eastAsia="ＭＳ ゴシック" w:hAnsi="ＭＳ ゴシック" w:hint="eastAsia"/>
          <w:sz w:val="24"/>
        </w:rPr>
        <w:t>教育研修に力点を置き、簡易迅速に対応できるよう努めてきた結果、利用者件数は高い水準を維持している。</w:t>
      </w:r>
    </w:p>
    <w:p w:rsidR="00FA17A3" w:rsidRPr="00FF2059" w:rsidRDefault="00FA17A3" w:rsidP="00B65560">
      <w:pPr>
        <w:spacing w:line="240" w:lineRule="atLeast"/>
        <w:ind w:rightChars="60" w:right="126" w:firstLineChars="100" w:firstLine="240"/>
        <w:rPr>
          <w:rFonts w:ascii="ＭＳ ゴシック" w:eastAsia="ＭＳ ゴシック" w:hAnsi="ＭＳ ゴシック"/>
          <w:sz w:val="24"/>
        </w:rPr>
      </w:pPr>
    </w:p>
    <w:p w:rsidR="00B65560" w:rsidRPr="00FF2059" w:rsidRDefault="00B65560" w:rsidP="00B65560">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【助言の例】</w:t>
      </w:r>
    </w:p>
    <w:p w:rsidR="00FF70FC" w:rsidRPr="00FF2059" w:rsidRDefault="00FF70FC" w:rsidP="00B65560">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①年休を申請すると、会社からはパート・アルバイトには年休がないと説明がある事例について、6か月以上の継続勤務、出勤率8割以上を満たせば、パート・アルバイトにも法律上、年休を付与しなくてはならないことを助言。</w:t>
      </w:r>
    </w:p>
    <w:p w:rsidR="00621094" w:rsidRPr="00FF2059" w:rsidRDefault="00FF70FC" w:rsidP="00B65560">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②</w:t>
      </w:r>
      <w:r w:rsidR="00B65560" w:rsidRPr="00FF2059">
        <w:rPr>
          <w:rFonts w:ascii="ＭＳ ゴシック" w:eastAsia="ＭＳ ゴシック" w:hAnsi="ＭＳ ゴシック" w:hint="eastAsia"/>
          <w:sz w:val="24"/>
        </w:rPr>
        <w:t>物損事故の修理代金について、その全額を賃金から控除する旨通知を受けた事例について、労働者の合意なく、賃金から控除することは不可</w:t>
      </w:r>
      <w:r w:rsidR="00621094" w:rsidRPr="00FF2059">
        <w:rPr>
          <w:rFonts w:ascii="ＭＳ ゴシック" w:eastAsia="ＭＳ ゴシック" w:hAnsi="ＭＳ ゴシック" w:hint="eastAsia"/>
          <w:sz w:val="24"/>
        </w:rPr>
        <w:t>であること、損害賠償に係る裁判例を示し、よほどの重責がない限り労働者に全額負担を負わせることは困難であることを助言。</w:t>
      </w:r>
    </w:p>
    <w:p w:rsidR="00B65560" w:rsidRPr="00FF2059" w:rsidRDefault="00621094" w:rsidP="00621094">
      <w:pPr>
        <w:spacing w:line="240" w:lineRule="atLeast"/>
        <w:ind w:rightChars="60" w:right="126" w:firstLineChars="100" w:firstLine="240"/>
        <w:rPr>
          <w:rFonts w:ascii="ＭＳ ゴシック" w:eastAsia="ＭＳ ゴシック" w:hAnsi="ＭＳ ゴシック"/>
          <w:sz w:val="24"/>
        </w:rPr>
      </w:pPr>
      <w:r w:rsidRPr="00FF2059">
        <w:rPr>
          <w:rFonts w:ascii="ＭＳ ゴシック" w:eastAsia="ＭＳ ゴシック" w:hAnsi="ＭＳ ゴシック" w:hint="eastAsia"/>
          <w:sz w:val="24"/>
        </w:rPr>
        <w:t>結果、損害保険の免責分の一部を労働者負担とすることで解決。</w:t>
      </w:r>
    </w:p>
    <w:p w:rsidR="00621094" w:rsidRPr="00FF2059" w:rsidRDefault="00621094" w:rsidP="00621094">
      <w:pPr>
        <w:spacing w:line="240" w:lineRule="atLeast"/>
        <w:ind w:rightChars="60" w:right="126"/>
        <w:rPr>
          <w:rFonts w:ascii="ＭＳ ゴシック" w:eastAsia="ＭＳ ゴシック" w:hAnsi="ＭＳ ゴシック"/>
          <w:sz w:val="24"/>
        </w:rPr>
      </w:pPr>
    </w:p>
    <w:p w:rsidR="00B65560" w:rsidRPr="00FF2059" w:rsidRDefault="00621094" w:rsidP="00621094">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※労働者の同意なく、賃金から修理代金を控除することは労基法違反となるため、当該事例においては労基法違反を未然に防止する効果もあったもの。</w:t>
      </w:r>
    </w:p>
    <w:p w:rsidR="00B65560" w:rsidRPr="00FF2059" w:rsidRDefault="00621094" w:rsidP="00B65560">
      <w:pPr>
        <w:spacing w:line="240" w:lineRule="atLeast"/>
        <w:ind w:rightChars="60" w:right="126" w:firstLineChars="100" w:firstLine="240"/>
        <w:rPr>
          <w:rFonts w:ascii="ＭＳ ゴシック" w:eastAsia="ＭＳ ゴシック" w:hAnsi="ＭＳ ゴシック"/>
          <w:sz w:val="24"/>
        </w:rPr>
      </w:pPr>
      <w:r w:rsidRPr="00FF2059">
        <w:rPr>
          <w:rFonts w:ascii="ＭＳ ゴシック" w:eastAsia="ＭＳ ゴシック" w:hAnsi="ＭＳ ゴシック" w:hint="eastAsia"/>
          <w:sz w:val="24"/>
        </w:rPr>
        <w:t>平成26年度において</w:t>
      </w:r>
      <w:r w:rsidR="001001AD" w:rsidRPr="00FF2059">
        <w:rPr>
          <w:rFonts w:ascii="ＭＳ ゴシック" w:eastAsia="ＭＳ ゴシック" w:hAnsi="ＭＳ ゴシック" w:hint="eastAsia"/>
          <w:sz w:val="24"/>
        </w:rPr>
        <w:t>、労基法違反を未然に防止する効果があったと思われる助言の件数は26件。</w:t>
      </w:r>
    </w:p>
    <w:p w:rsidR="00FA17A3" w:rsidRPr="00FF2059" w:rsidRDefault="00FA17A3" w:rsidP="00F36FEE">
      <w:pPr>
        <w:spacing w:line="240" w:lineRule="atLeast"/>
        <w:ind w:rightChars="60" w:right="126"/>
        <w:rPr>
          <w:rFonts w:ascii="ＭＳ ゴシック" w:eastAsia="ＭＳ ゴシック" w:hAnsi="ＭＳ ゴシック"/>
          <w:sz w:val="24"/>
        </w:rPr>
      </w:pPr>
    </w:p>
    <w:p w:rsidR="00016BB8" w:rsidRPr="00FF2059" w:rsidRDefault="00016BB8" w:rsidP="00F36FEE">
      <w:pPr>
        <w:spacing w:line="240" w:lineRule="atLeast"/>
        <w:ind w:rightChars="60" w:right="126" w:firstLineChars="100" w:firstLine="240"/>
        <w:rPr>
          <w:rFonts w:ascii="ＭＳ ゴシック" w:eastAsia="ＭＳ ゴシック" w:hAnsi="ＭＳ ゴシック"/>
          <w:sz w:val="24"/>
        </w:rPr>
      </w:pPr>
      <w:r w:rsidRPr="00FF2059">
        <w:rPr>
          <w:rFonts w:ascii="ＭＳ ゴシック" w:eastAsia="ＭＳ ゴシック" w:hAnsi="ＭＳ ゴシック" w:hint="eastAsia"/>
          <w:sz w:val="24"/>
        </w:rPr>
        <w:t>あっせんは、平成２０年度を境に減少にあるものの、これは、</w:t>
      </w:r>
      <w:r w:rsidR="0058666B" w:rsidRPr="00FF2059">
        <w:rPr>
          <w:rFonts w:ascii="ＭＳ ゴシック" w:eastAsia="ＭＳ ゴシック" w:hAnsi="ＭＳ ゴシック" w:hint="eastAsia"/>
          <w:sz w:val="24"/>
        </w:rPr>
        <w:t>従来あっせんにより解決を図っていた紛争を、まずは助言指導による早期解決を重点に行った結果であると考える。平成２０年度では助言指導後にあっせんへ移行したのは２件であったが、平成２</w:t>
      </w:r>
      <w:r w:rsidR="008E4C00" w:rsidRPr="00FF2059">
        <w:rPr>
          <w:rFonts w:ascii="ＭＳ ゴシック" w:eastAsia="ＭＳ ゴシック" w:hAnsi="ＭＳ ゴシック" w:hint="eastAsia"/>
          <w:sz w:val="24"/>
        </w:rPr>
        <w:t>６</w:t>
      </w:r>
      <w:r w:rsidR="0058666B" w:rsidRPr="00FF2059">
        <w:rPr>
          <w:rFonts w:ascii="ＭＳ ゴシック" w:eastAsia="ＭＳ ゴシック" w:hAnsi="ＭＳ ゴシック" w:hint="eastAsia"/>
          <w:sz w:val="24"/>
        </w:rPr>
        <w:t>年度では１７件となっていることからも</w:t>
      </w:r>
      <w:r w:rsidR="000B5D9E" w:rsidRPr="00FF2059">
        <w:rPr>
          <w:rFonts w:ascii="ＭＳ ゴシック" w:eastAsia="ＭＳ ゴシック" w:hAnsi="ＭＳ ゴシック" w:hint="eastAsia"/>
          <w:sz w:val="24"/>
        </w:rPr>
        <w:t>、</w:t>
      </w:r>
      <w:r w:rsidR="0058666B" w:rsidRPr="00FF2059">
        <w:rPr>
          <w:rFonts w:ascii="ＭＳ ゴシック" w:eastAsia="ＭＳ ゴシック" w:hAnsi="ＭＳ ゴシック" w:hint="eastAsia"/>
          <w:sz w:val="24"/>
        </w:rPr>
        <w:t>明らかである。</w:t>
      </w:r>
    </w:p>
    <w:p w:rsidR="00B65560" w:rsidRPr="00FF2059" w:rsidRDefault="00B65560" w:rsidP="00CD6C9F">
      <w:pPr>
        <w:spacing w:line="240" w:lineRule="atLeast"/>
        <w:ind w:rightChars="60" w:right="126"/>
        <w:rPr>
          <w:rFonts w:ascii="ＭＳ ゴシック" w:eastAsia="ＭＳ ゴシック" w:hAnsi="ＭＳ ゴシック"/>
          <w:sz w:val="24"/>
        </w:rPr>
      </w:pPr>
    </w:p>
    <w:p w:rsidR="00F36FEE" w:rsidRPr="00FF2059" w:rsidRDefault="00F36FEE" w:rsidP="00CD6C9F">
      <w:pPr>
        <w:spacing w:line="240" w:lineRule="atLeast"/>
        <w:ind w:rightChars="60" w:right="126"/>
        <w:rPr>
          <w:rFonts w:ascii="ＭＳ ゴシック" w:eastAsia="ＭＳ ゴシック" w:hAnsi="ＭＳ ゴシック"/>
          <w:sz w:val="24"/>
        </w:rPr>
      </w:pPr>
    </w:p>
    <w:p w:rsidR="00F36FEE" w:rsidRPr="00FF2059" w:rsidRDefault="00F36FEE" w:rsidP="00CD6C9F">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（相談事例の分類について）</w:t>
      </w:r>
    </w:p>
    <w:p w:rsidR="00F36FEE" w:rsidRPr="00FF2059" w:rsidRDefault="00F36FEE" w:rsidP="00CD6C9F">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『その他の労働条件』には「昇給・昇格」、「定年」、「年齢差別」、「障害者差別」を含む。</w:t>
      </w:r>
    </w:p>
    <w:p w:rsidR="00F36FEE" w:rsidRPr="00FF2059" w:rsidRDefault="00F36FEE" w:rsidP="00CD6C9F">
      <w:pPr>
        <w:spacing w:line="240" w:lineRule="atLeast"/>
        <w:ind w:rightChars="60" w:right="126"/>
        <w:rPr>
          <w:rFonts w:ascii="ＭＳ ゴシック" w:eastAsia="ＭＳ ゴシック" w:hAnsi="ＭＳ ゴシック"/>
          <w:sz w:val="24"/>
        </w:rPr>
      </w:pPr>
    </w:p>
    <w:p w:rsidR="00016BB8" w:rsidRDefault="00F36FEE" w:rsidP="00CD6C9F">
      <w:pPr>
        <w:spacing w:line="240" w:lineRule="atLeast"/>
        <w:ind w:rightChars="60" w:right="126"/>
        <w:rPr>
          <w:rFonts w:ascii="ＭＳ ゴシック" w:eastAsia="ＭＳ ゴシック" w:hAnsi="ＭＳ ゴシック"/>
          <w:sz w:val="24"/>
        </w:rPr>
      </w:pPr>
      <w:r w:rsidRPr="00FF2059">
        <w:rPr>
          <w:rFonts w:ascii="ＭＳ ゴシック" w:eastAsia="ＭＳ ゴシック" w:hAnsi="ＭＳ ゴシック" w:hint="eastAsia"/>
          <w:sz w:val="24"/>
        </w:rPr>
        <w:t>『その他』</w:t>
      </w:r>
      <w:r w:rsidR="004C58B1" w:rsidRPr="00FF2059">
        <w:rPr>
          <w:rFonts w:ascii="ＭＳ ゴシック" w:eastAsia="ＭＳ ゴシック" w:hAnsi="ＭＳ ゴシック" w:hint="eastAsia"/>
          <w:sz w:val="24"/>
        </w:rPr>
        <w:t>には「労働契約の承継」、「就業規則不利益変更」を含む。</w:t>
      </w:r>
      <w:r w:rsidRPr="00FF2059">
        <w:rPr>
          <w:rFonts w:ascii="ＭＳ ゴシック" w:eastAsia="ＭＳ ゴシック" w:hAnsi="ＭＳ ゴシック" w:hint="eastAsia"/>
          <w:sz w:val="24"/>
        </w:rPr>
        <w:t xml:space="preserve">　</w:t>
      </w:r>
    </w:p>
    <w:p w:rsidR="00694AC9" w:rsidRDefault="00694AC9" w:rsidP="00CD6C9F">
      <w:pPr>
        <w:spacing w:line="240" w:lineRule="atLeast"/>
        <w:ind w:rightChars="60" w:right="126"/>
        <w:rPr>
          <w:rFonts w:ascii="ＭＳ ゴシック" w:eastAsia="ＭＳ ゴシック" w:hAnsi="ＭＳ ゴシック"/>
          <w:sz w:val="24"/>
        </w:rPr>
      </w:pPr>
    </w:p>
    <w:p w:rsidR="00694AC9" w:rsidRDefault="00694AC9" w:rsidP="00CD6C9F">
      <w:pPr>
        <w:spacing w:line="240" w:lineRule="atLeast"/>
        <w:ind w:rightChars="60" w:right="126"/>
        <w:rPr>
          <w:rFonts w:ascii="ＭＳ ゴシック" w:eastAsia="ＭＳ ゴシック" w:hAnsi="ＭＳ ゴシック"/>
          <w:sz w:val="24"/>
        </w:rPr>
      </w:pPr>
    </w:p>
    <w:p w:rsidR="00694AC9" w:rsidRPr="00FF2059" w:rsidRDefault="00694AC9" w:rsidP="00CD6C9F">
      <w:pPr>
        <w:spacing w:line="240" w:lineRule="atLeast"/>
        <w:ind w:rightChars="60" w:right="126"/>
        <w:rPr>
          <w:rFonts w:ascii="ＭＳ ゴシック" w:eastAsia="ＭＳ ゴシック" w:hAnsi="ＭＳ ゴシック"/>
          <w:sz w:val="24"/>
        </w:rPr>
      </w:pPr>
    </w:p>
    <w:sectPr w:rsidR="00694AC9" w:rsidRPr="00FF2059" w:rsidSect="006A1136">
      <w:footerReference w:type="default" r:id="rId17"/>
      <w:type w:val="continuous"/>
      <w:pgSz w:w="11906" w:h="16838" w:code="9"/>
      <w:pgMar w:top="1276" w:right="1134" w:bottom="1134" w:left="1134" w:header="851" w:footer="461" w:gutter="0"/>
      <w:cols w:space="425"/>
      <w:docGrid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EE" w:rsidRDefault="004331EE">
      <w:r>
        <w:separator/>
      </w:r>
    </w:p>
  </w:endnote>
  <w:endnote w:type="continuationSeparator" w:id="0">
    <w:p w:rsidR="004331EE" w:rsidRDefault="0043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EE" w:rsidRDefault="00F36FEE">
    <w:pPr>
      <w:pStyle w:val="a7"/>
      <w:jc w:val="center"/>
    </w:pPr>
    <w:r>
      <w:fldChar w:fldCharType="begin"/>
    </w:r>
    <w:r>
      <w:instrText>PAGE   \* MERGEFORMAT</w:instrText>
    </w:r>
    <w:r>
      <w:fldChar w:fldCharType="separate"/>
    </w:r>
    <w:r w:rsidR="002D2601" w:rsidRPr="002D2601">
      <w:rPr>
        <w:noProof/>
        <w:lang w:val="ja-JP"/>
      </w:rPr>
      <w:t>1</w:t>
    </w:r>
    <w:r>
      <w:fldChar w:fldCharType="end"/>
    </w:r>
  </w:p>
  <w:p w:rsidR="00F36FEE" w:rsidRDefault="00F36F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EE" w:rsidRDefault="004331EE">
      <w:r>
        <w:separator/>
      </w:r>
    </w:p>
  </w:footnote>
  <w:footnote w:type="continuationSeparator" w:id="0">
    <w:p w:rsidR="004331EE" w:rsidRDefault="00433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95F"/>
    <w:multiLevelType w:val="hybridMultilevel"/>
    <w:tmpl w:val="6F769E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nsid w:val="0751565A"/>
    <w:multiLevelType w:val="hybridMultilevel"/>
    <w:tmpl w:val="A1584DB0"/>
    <w:lvl w:ilvl="0" w:tplc="3D44E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194B81"/>
    <w:multiLevelType w:val="hybridMultilevel"/>
    <w:tmpl w:val="F64697C6"/>
    <w:lvl w:ilvl="0" w:tplc="8B62C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FF20B1"/>
    <w:multiLevelType w:val="hybridMultilevel"/>
    <w:tmpl w:val="840084B8"/>
    <w:lvl w:ilvl="0" w:tplc="2A4C2E52">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nsid w:val="132B0F5B"/>
    <w:multiLevelType w:val="hybridMultilevel"/>
    <w:tmpl w:val="F64697C6"/>
    <w:lvl w:ilvl="0" w:tplc="8B62C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685E38"/>
    <w:multiLevelType w:val="hybridMultilevel"/>
    <w:tmpl w:val="F9249388"/>
    <w:lvl w:ilvl="0" w:tplc="A9A4716A">
      <w:start w:val="1"/>
      <w:numFmt w:val="decimalFullWidth"/>
      <w:lvlText w:val="（%1）"/>
      <w:lvlJc w:val="left"/>
      <w:pPr>
        <w:ind w:left="720" w:hanging="720"/>
      </w:pPr>
      <w:rPr>
        <w:rFonts w:hint="default"/>
      </w:rPr>
    </w:lvl>
    <w:lvl w:ilvl="1" w:tplc="525CEB72">
      <w:start w:val="1"/>
      <w:numFmt w:val="decimalEnclosedCircle"/>
      <w:lvlText w:val="%2"/>
      <w:lvlJc w:val="left"/>
      <w:pPr>
        <w:ind w:left="780" w:hanging="360"/>
      </w:pPr>
      <w:rPr>
        <w:rFonts w:hint="default"/>
        <w:b w:val="0"/>
        <w:sz w:val="24"/>
        <w:szCs w:val="24"/>
      </w:rPr>
    </w:lvl>
    <w:lvl w:ilvl="2" w:tplc="1FB02180">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241533"/>
    <w:multiLevelType w:val="hybridMultilevel"/>
    <w:tmpl w:val="FBE40FE0"/>
    <w:lvl w:ilvl="0" w:tplc="A57E7E98">
      <w:start w:val="1"/>
      <w:numFmt w:val="decimalFullWidth"/>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nsid w:val="1ED339BF"/>
    <w:multiLevelType w:val="hybridMultilevel"/>
    <w:tmpl w:val="F64697C6"/>
    <w:lvl w:ilvl="0" w:tplc="8B62C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79C3986"/>
    <w:multiLevelType w:val="hybridMultilevel"/>
    <w:tmpl w:val="DE54F07A"/>
    <w:lvl w:ilvl="0" w:tplc="F686F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8D76D25"/>
    <w:multiLevelType w:val="hybridMultilevel"/>
    <w:tmpl w:val="BF664B3A"/>
    <w:lvl w:ilvl="0" w:tplc="3D44E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6A33C85"/>
    <w:multiLevelType w:val="hybridMultilevel"/>
    <w:tmpl w:val="99EC6ED8"/>
    <w:lvl w:ilvl="0" w:tplc="27881AB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1">
    <w:nsid w:val="43AC5A40"/>
    <w:multiLevelType w:val="hybridMultilevel"/>
    <w:tmpl w:val="6390248A"/>
    <w:lvl w:ilvl="0" w:tplc="CBC0FF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9B86D30"/>
    <w:multiLevelType w:val="hybridMultilevel"/>
    <w:tmpl w:val="440E1EE2"/>
    <w:lvl w:ilvl="0" w:tplc="CBC0FF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BA24E58"/>
    <w:multiLevelType w:val="hybridMultilevel"/>
    <w:tmpl w:val="4DA6577A"/>
    <w:lvl w:ilvl="0" w:tplc="89309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2486DAF"/>
    <w:multiLevelType w:val="hybridMultilevel"/>
    <w:tmpl w:val="AC1AFA4E"/>
    <w:lvl w:ilvl="0" w:tplc="1542E4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34009E6"/>
    <w:multiLevelType w:val="hybridMultilevel"/>
    <w:tmpl w:val="C28290AA"/>
    <w:lvl w:ilvl="0" w:tplc="893092D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4E93769"/>
    <w:multiLevelType w:val="hybridMultilevel"/>
    <w:tmpl w:val="E9BE9E8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56A11E99"/>
    <w:multiLevelType w:val="hybridMultilevel"/>
    <w:tmpl w:val="E974B03A"/>
    <w:lvl w:ilvl="0" w:tplc="CBC0FF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70C6302"/>
    <w:multiLevelType w:val="hybridMultilevel"/>
    <w:tmpl w:val="AB80E6F6"/>
    <w:lvl w:ilvl="0" w:tplc="A6802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71F2B75"/>
    <w:multiLevelType w:val="hybridMultilevel"/>
    <w:tmpl w:val="63F8BAA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nsid w:val="78AD66A1"/>
    <w:multiLevelType w:val="hybridMultilevel"/>
    <w:tmpl w:val="9320B23E"/>
    <w:lvl w:ilvl="0" w:tplc="567413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79405AA3"/>
    <w:multiLevelType w:val="hybridMultilevel"/>
    <w:tmpl w:val="8A9C255C"/>
    <w:lvl w:ilvl="0" w:tplc="D0560A82">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nsid w:val="7F344AEB"/>
    <w:multiLevelType w:val="hybridMultilevel"/>
    <w:tmpl w:val="B09CBE40"/>
    <w:lvl w:ilvl="0" w:tplc="78B4EBB8">
      <w:start w:val="1"/>
      <w:numFmt w:val="decimalEnclosedCircle"/>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num w:numId="1">
    <w:abstractNumId w:val="10"/>
  </w:num>
  <w:num w:numId="2">
    <w:abstractNumId w:val="20"/>
  </w:num>
  <w:num w:numId="3">
    <w:abstractNumId w:val="14"/>
  </w:num>
  <w:num w:numId="4">
    <w:abstractNumId w:val="3"/>
  </w:num>
  <w:num w:numId="5">
    <w:abstractNumId w:val="21"/>
  </w:num>
  <w:num w:numId="6">
    <w:abstractNumId w:val="6"/>
  </w:num>
  <w:num w:numId="7">
    <w:abstractNumId w:val="0"/>
  </w:num>
  <w:num w:numId="8">
    <w:abstractNumId w:val="16"/>
  </w:num>
  <w:num w:numId="9">
    <w:abstractNumId w:val="19"/>
  </w:num>
  <w:num w:numId="10">
    <w:abstractNumId w:val="8"/>
  </w:num>
  <w:num w:numId="11">
    <w:abstractNumId w:val="1"/>
  </w:num>
  <w:num w:numId="12">
    <w:abstractNumId w:val="9"/>
  </w:num>
  <w:num w:numId="13">
    <w:abstractNumId w:val="12"/>
  </w:num>
  <w:num w:numId="14">
    <w:abstractNumId w:val="17"/>
  </w:num>
  <w:num w:numId="15">
    <w:abstractNumId w:val="11"/>
  </w:num>
  <w:num w:numId="16">
    <w:abstractNumId w:val="15"/>
  </w:num>
  <w:num w:numId="17">
    <w:abstractNumId w:val="13"/>
  </w:num>
  <w:num w:numId="18">
    <w:abstractNumId w:val="5"/>
  </w:num>
  <w:num w:numId="19">
    <w:abstractNumId w:val="18"/>
  </w:num>
  <w:num w:numId="20">
    <w:abstractNumId w:val="2"/>
  </w:num>
  <w:num w:numId="21">
    <w:abstractNumId w:val="22"/>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41"/>
    <w:rsid w:val="00006E65"/>
    <w:rsid w:val="0001243B"/>
    <w:rsid w:val="00016BB8"/>
    <w:rsid w:val="00063BF6"/>
    <w:rsid w:val="00063F2C"/>
    <w:rsid w:val="0008339C"/>
    <w:rsid w:val="00096ABF"/>
    <w:rsid w:val="000B597C"/>
    <w:rsid w:val="000B5D9E"/>
    <w:rsid w:val="000B62BB"/>
    <w:rsid w:val="000E2909"/>
    <w:rsid w:val="000E75D6"/>
    <w:rsid w:val="001001AD"/>
    <w:rsid w:val="00113855"/>
    <w:rsid w:val="00126317"/>
    <w:rsid w:val="0012671B"/>
    <w:rsid w:val="001440EE"/>
    <w:rsid w:val="0015078C"/>
    <w:rsid w:val="00152FA6"/>
    <w:rsid w:val="0017498E"/>
    <w:rsid w:val="00195807"/>
    <w:rsid w:val="001B732E"/>
    <w:rsid w:val="001D3794"/>
    <w:rsid w:val="001E2E60"/>
    <w:rsid w:val="001F20D8"/>
    <w:rsid w:val="0022418B"/>
    <w:rsid w:val="002359A2"/>
    <w:rsid w:val="00254491"/>
    <w:rsid w:val="00266ECF"/>
    <w:rsid w:val="00275E7E"/>
    <w:rsid w:val="00290344"/>
    <w:rsid w:val="002A6F59"/>
    <w:rsid w:val="002B26F9"/>
    <w:rsid w:val="002D2601"/>
    <w:rsid w:val="00302D57"/>
    <w:rsid w:val="00306015"/>
    <w:rsid w:val="0031239B"/>
    <w:rsid w:val="00312689"/>
    <w:rsid w:val="00320ECA"/>
    <w:rsid w:val="00330768"/>
    <w:rsid w:val="003323C5"/>
    <w:rsid w:val="00365C72"/>
    <w:rsid w:val="00394C18"/>
    <w:rsid w:val="003A7D6A"/>
    <w:rsid w:val="003C11C9"/>
    <w:rsid w:val="003C2438"/>
    <w:rsid w:val="003D01F1"/>
    <w:rsid w:val="003D24EB"/>
    <w:rsid w:val="003E2FC3"/>
    <w:rsid w:val="004105C6"/>
    <w:rsid w:val="00425230"/>
    <w:rsid w:val="004331EE"/>
    <w:rsid w:val="004338FA"/>
    <w:rsid w:val="00437F56"/>
    <w:rsid w:val="0045566F"/>
    <w:rsid w:val="004874D0"/>
    <w:rsid w:val="00491B1C"/>
    <w:rsid w:val="004C5794"/>
    <w:rsid w:val="004C58B1"/>
    <w:rsid w:val="004C7DA7"/>
    <w:rsid w:val="004D20DB"/>
    <w:rsid w:val="004E06EA"/>
    <w:rsid w:val="004E517C"/>
    <w:rsid w:val="004F1A23"/>
    <w:rsid w:val="004F3208"/>
    <w:rsid w:val="0052224E"/>
    <w:rsid w:val="005459AA"/>
    <w:rsid w:val="00565BBC"/>
    <w:rsid w:val="00566761"/>
    <w:rsid w:val="00566C1E"/>
    <w:rsid w:val="0058666B"/>
    <w:rsid w:val="00592189"/>
    <w:rsid w:val="005A1D1E"/>
    <w:rsid w:val="005A50EB"/>
    <w:rsid w:val="005B6023"/>
    <w:rsid w:val="005C3641"/>
    <w:rsid w:val="005D622B"/>
    <w:rsid w:val="005E7CF1"/>
    <w:rsid w:val="006059DA"/>
    <w:rsid w:val="006134E3"/>
    <w:rsid w:val="00617D55"/>
    <w:rsid w:val="00621094"/>
    <w:rsid w:val="006373DF"/>
    <w:rsid w:val="00642DFB"/>
    <w:rsid w:val="00655853"/>
    <w:rsid w:val="0065748B"/>
    <w:rsid w:val="00657F41"/>
    <w:rsid w:val="0066396B"/>
    <w:rsid w:val="00674B8D"/>
    <w:rsid w:val="00694AC9"/>
    <w:rsid w:val="00694AE8"/>
    <w:rsid w:val="00695AEC"/>
    <w:rsid w:val="006A0DFD"/>
    <w:rsid w:val="006A1136"/>
    <w:rsid w:val="006E08ED"/>
    <w:rsid w:val="006E39AA"/>
    <w:rsid w:val="006E759D"/>
    <w:rsid w:val="006F21A3"/>
    <w:rsid w:val="006F276C"/>
    <w:rsid w:val="0071746A"/>
    <w:rsid w:val="007209D2"/>
    <w:rsid w:val="007510ED"/>
    <w:rsid w:val="00757720"/>
    <w:rsid w:val="00761856"/>
    <w:rsid w:val="007873CE"/>
    <w:rsid w:val="007B20C5"/>
    <w:rsid w:val="007B3CE3"/>
    <w:rsid w:val="007B51F3"/>
    <w:rsid w:val="007E09D9"/>
    <w:rsid w:val="007E2BC1"/>
    <w:rsid w:val="007E3160"/>
    <w:rsid w:val="008256BD"/>
    <w:rsid w:val="00831952"/>
    <w:rsid w:val="00834D39"/>
    <w:rsid w:val="00835943"/>
    <w:rsid w:val="00837F86"/>
    <w:rsid w:val="00842838"/>
    <w:rsid w:val="00845734"/>
    <w:rsid w:val="0086675C"/>
    <w:rsid w:val="0086729D"/>
    <w:rsid w:val="00872B98"/>
    <w:rsid w:val="0088286D"/>
    <w:rsid w:val="00886488"/>
    <w:rsid w:val="00890678"/>
    <w:rsid w:val="008A6D14"/>
    <w:rsid w:val="008B7661"/>
    <w:rsid w:val="008C5175"/>
    <w:rsid w:val="008D1E00"/>
    <w:rsid w:val="008E17C4"/>
    <w:rsid w:val="008E4C00"/>
    <w:rsid w:val="008E67C1"/>
    <w:rsid w:val="008F35A8"/>
    <w:rsid w:val="00904A16"/>
    <w:rsid w:val="0092427E"/>
    <w:rsid w:val="009528BF"/>
    <w:rsid w:val="00960E59"/>
    <w:rsid w:val="00964F70"/>
    <w:rsid w:val="009743E2"/>
    <w:rsid w:val="009A3230"/>
    <w:rsid w:val="009B4ED4"/>
    <w:rsid w:val="009D27F6"/>
    <w:rsid w:val="009E5FC5"/>
    <w:rsid w:val="009E66CE"/>
    <w:rsid w:val="009E69D1"/>
    <w:rsid w:val="00A03AF8"/>
    <w:rsid w:val="00A0624D"/>
    <w:rsid w:val="00A413D3"/>
    <w:rsid w:val="00A44EAC"/>
    <w:rsid w:val="00A527AA"/>
    <w:rsid w:val="00A60426"/>
    <w:rsid w:val="00A629D2"/>
    <w:rsid w:val="00A630CE"/>
    <w:rsid w:val="00A6390A"/>
    <w:rsid w:val="00A656C9"/>
    <w:rsid w:val="00A7432E"/>
    <w:rsid w:val="00A84962"/>
    <w:rsid w:val="00A85317"/>
    <w:rsid w:val="00A9154E"/>
    <w:rsid w:val="00AB4F6E"/>
    <w:rsid w:val="00AD0A82"/>
    <w:rsid w:val="00AD28DC"/>
    <w:rsid w:val="00AE06DD"/>
    <w:rsid w:val="00AE3505"/>
    <w:rsid w:val="00B41A9F"/>
    <w:rsid w:val="00B56DCE"/>
    <w:rsid w:val="00B65560"/>
    <w:rsid w:val="00B729E9"/>
    <w:rsid w:val="00B75789"/>
    <w:rsid w:val="00B75B06"/>
    <w:rsid w:val="00B77097"/>
    <w:rsid w:val="00B87E0D"/>
    <w:rsid w:val="00B929DC"/>
    <w:rsid w:val="00B9716A"/>
    <w:rsid w:val="00BD1430"/>
    <w:rsid w:val="00BD5B2E"/>
    <w:rsid w:val="00C07988"/>
    <w:rsid w:val="00C3221D"/>
    <w:rsid w:val="00C35371"/>
    <w:rsid w:val="00C37BC2"/>
    <w:rsid w:val="00C57ACB"/>
    <w:rsid w:val="00C72C13"/>
    <w:rsid w:val="00C867AC"/>
    <w:rsid w:val="00C93783"/>
    <w:rsid w:val="00C97076"/>
    <w:rsid w:val="00CA7FDA"/>
    <w:rsid w:val="00CD06AA"/>
    <w:rsid w:val="00CD6C9F"/>
    <w:rsid w:val="00D0455A"/>
    <w:rsid w:val="00D059B7"/>
    <w:rsid w:val="00D142B1"/>
    <w:rsid w:val="00D14AE8"/>
    <w:rsid w:val="00D166E9"/>
    <w:rsid w:val="00D169F5"/>
    <w:rsid w:val="00D35BBE"/>
    <w:rsid w:val="00D60155"/>
    <w:rsid w:val="00D67276"/>
    <w:rsid w:val="00DA2807"/>
    <w:rsid w:val="00DC0EC4"/>
    <w:rsid w:val="00DC310E"/>
    <w:rsid w:val="00DD77BB"/>
    <w:rsid w:val="00DF1298"/>
    <w:rsid w:val="00DF26FA"/>
    <w:rsid w:val="00DF712C"/>
    <w:rsid w:val="00E05329"/>
    <w:rsid w:val="00E14016"/>
    <w:rsid w:val="00E209AE"/>
    <w:rsid w:val="00E222DE"/>
    <w:rsid w:val="00E373A8"/>
    <w:rsid w:val="00E52EDD"/>
    <w:rsid w:val="00E6050B"/>
    <w:rsid w:val="00E64D19"/>
    <w:rsid w:val="00E654C8"/>
    <w:rsid w:val="00E71147"/>
    <w:rsid w:val="00E73CA1"/>
    <w:rsid w:val="00E7401D"/>
    <w:rsid w:val="00E84896"/>
    <w:rsid w:val="00E84CF9"/>
    <w:rsid w:val="00E86D04"/>
    <w:rsid w:val="00E90A31"/>
    <w:rsid w:val="00E97D3B"/>
    <w:rsid w:val="00EB6F32"/>
    <w:rsid w:val="00EC1C91"/>
    <w:rsid w:val="00EC40CC"/>
    <w:rsid w:val="00EC66EB"/>
    <w:rsid w:val="00ED5290"/>
    <w:rsid w:val="00EE1FE0"/>
    <w:rsid w:val="00EF0D45"/>
    <w:rsid w:val="00F22A70"/>
    <w:rsid w:val="00F24AF0"/>
    <w:rsid w:val="00F31E99"/>
    <w:rsid w:val="00F32786"/>
    <w:rsid w:val="00F36FEE"/>
    <w:rsid w:val="00F445C7"/>
    <w:rsid w:val="00F472A5"/>
    <w:rsid w:val="00F47C22"/>
    <w:rsid w:val="00F52EAC"/>
    <w:rsid w:val="00F64F39"/>
    <w:rsid w:val="00F67406"/>
    <w:rsid w:val="00F70803"/>
    <w:rsid w:val="00F86511"/>
    <w:rsid w:val="00F97A83"/>
    <w:rsid w:val="00FA17A3"/>
    <w:rsid w:val="00FB541E"/>
    <w:rsid w:val="00FC60F6"/>
    <w:rsid w:val="00FE6B36"/>
    <w:rsid w:val="00FF2059"/>
    <w:rsid w:val="00FF7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1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160" w:lineRule="exact"/>
    </w:pPr>
    <w:rPr>
      <w:sz w:val="16"/>
    </w:rPr>
  </w:style>
  <w:style w:type="paragraph" w:styleId="a4">
    <w:name w:val="Date"/>
    <w:basedOn w:val="a"/>
    <w:next w:val="a"/>
    <w:semiHidden/>
    <w:rPr>
      <w:sz w:val="16"/>
    </w:rPr>
  </w:style>
  <w:style w:type="paragraph" w:styleId="a5">
    <w:name w:val="Body Text Indent"/>
    <w:basedOn w:val="a"/>
    <w:semiHidden/>
    <w:pPr>
      <w:spacing w:line="160" w:lineRule="exact"/>
      <w:ind w:firstLineChars="100" w:firstLine="160"/>
    </w:pPr>
    <w:rPr>
      <w:sz w:val="16"/>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customStyle="1" w:styleId="a9">
    <w:name w:val="一太郎"/>
    <w:rsid w:val="0065748B"/>
    <w:pPr>
      <w:widowControl w:val="0"/>
      <w:wordWrap w:val="0"/>
      <w:autoSpaceDE w:val="0"/>
      <w:autoSpaceDN w:val="0"/>
      <w:adjustRightInd w:val="0"/>
      <w:spacing w:line="342" w:lineRule="exact"/>
      <w:jc w:val="both"/>
    </w:pPr>
    <w:rPr>
      <w:rFonts w:ascii="Times New Roman" w:hAnsi="Times New Roman" w:cs="ＭＳ 明朝"/>
      <w:sz w:val="21"/>
      <w:szCs w:val="21"/>
    </w:rPr>
  </w:style>
  <w:style w:type="paragraph" w:styleId="Web">
    <w:name w:val="Normal (Web)"/>
    <w:basedOn w:val="a"/>
    <w:uiPriority w:val="99"/>
    <w:semiHidden/>
    <w:unhideWhenUsed/>
    <w:rsid w:val="00B41A9F"/>
    <w:rPr>
      <w:rFonts w:ascii="Times New Roman" w:hAnsi="Times New Roman"/>
      <w:sz w:val="24"/>
    </w:rPr>
  </w:style>
  <w:style w:type="table" w:styleId="aa">
    <w:name w:val="Table Grid"/>
    <w:basedOn w:val="a1"/>
    <w:uiPriority w:val="59"/>
    <w:rsid w:val="00834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059DA"/>
    <w:rPr>
      <w:rFonts w:ascii="Arial" w:eastAsia="ＭＳ ゴシック" w:hAnsi="Arial"/>
      <w:sz w:val="18"/>
      <w:szCs w:val="18"/>
    </w:rPr>
  </w:style>
  <w:style w:type="character" w:customStyle="1" w:styleId="ac">
    <w:name w:val="吹き出し (文字)"/>
    <w:link w:val="ab"/>
    <w:uiPriority w:val="99"/>
    <w:semiHidden/>
    <w:rsid w:val="006059DA"/>
    <w:rPr>
      <w:rFonts w:ascii="Arial" w:eastAsia="ＭＳ ゴシック" w:hAnsi="Arial" w:cs="Times New Roman"/>
      <w:kern w:val="2"/>
      <w:sz w:val="18"/>
      <w:szCs w:val="18"/>
    </w:rPr>
  </w:style>
  <w:style w:type="character" w:styleId="ad">
    <w:name w:val="Hyperlink"/>
    <w:rsid w:val="00C07988"/>
    <w:rPr>
      <w:color w:val="0000FF"/>
      <w:u w:val="single"/>
    </w:rPr>
  </w:style>
  <w:style w:type="character" w:customStyle="1" w:styleId="a8">
    <w:name w:val="フッター (文字)"/>
    <w:link w:val="a7"/>
    <w:uiPriority w:val="99"/>
    <w:rsid w:val="006A113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1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160" w:lineRule="exact"/>
    </w:pPr>
    <w:rPr>
      <w:sz w:val="16"/>
    </w:rPr>
  </w:style>
  <w:style w:type="paragraph" w:styleId="a4">
    <w:name w:val="Date"/>
    <w:basedOn w:val="a"/>
    <w:next w:val="a"/>
    <w:semiHidden/>
    <w:rPr>
      <w:sz w:val="16"/>
    </w:rPr>
  </w:style>
  <w:style w:type="paragraph" w:styleId="a5">
    <w:name w:val="Body Text Indent"/>
    <w:basedOn w:val="a"/>
    <w:semiHidden/>
    <w:pPr>
      <w:spacing w:line="160" w:lineRule="exact"/>
      <w:ind w:firstLineChars="100" w:firstLine="160"/>
    </w:pPr>
    <w:rPr>
      <w:sz w:val="16"/>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customStyle="1" w:styleId="a9">
    <w:name w:val="一太郎"/>
    <w:rsid w:val="0065748B"/>
    <w:pPr>
      <w:widowControl w:val="0"/>
      <w:wordWrap w:val="0"/>
      <w:autoSpaceDE w:val="0"/>
      <w:autoSpaceDN w:val="0"/>
      <w:adjustRightInd w:val="0"/>
      <w:spacing w:line="342" w:lineRule="exact"/>
      <w:jc w:val="both"/>
    </w:pPr>
    <w:rPr>
      <w:rFonts w:ascii="Times New Roman" w:hAnsi="Times New Roman" w:cs="ＭＳ 明朝"/>
      <w:sz w:val="21"/>
      <w:szCs w:val="21"/>
    </w:rPr>
  </w:style>
  <w:style w:type="paragraph" w:styleId="Web">
    <w:name w:val="Normal (Web)"/>
    <w:basedOn w:val="a"/>
    <w:uiPriority w:val="99"/>
    <w:semiHidden/>
    <w:unhideWhenUsed/>
    <w:rsid w:val="00B41A9F"/>
    <w:rPr>
      <w:rFonts w:ascii="Times New Roman" w:hAnsi="Times New Roman"/>
      <w:sz w:val="24"/>
    </w:rPr>
  </w:style>
  <w:style w:type="table" w:styleId="aa">
    <w:name w:val="Table Grid"/>
    <w:basedOn w:val="a1"/>
    <w:uiPriority w:val="59"/>
    <w:rsid w:val="00834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059DA"/>
    <w:rPr>
      <w:rFonts w:ascii="Arial" w:eastAsia="ＭＳ ゴシック" w:hAnsi="Arial"/>
      <w:sz w:val="18"/>
      <w:szCs w:val="18"/>
    </w:rPr>
  </w:style>
  <w:style w:type="character" w:customStyle="1" w:styleId="ac">
    <w:name w:val="吹き出し (文字)"/>
    <w:link w:val="ab"/>
    <w:uiPriority w:val="99"/>
    <w:semiHidden/>
    <w:rsid w:val="006059DA"/>
    <w:rPr>
      <w:rFonts w:ascii="Arial" w:eastAsia="ＭＳ ゴシック" w:hAnsi="Arial" w:cs="Times New Roman"/>
      <w:kern w:val="2"/>
      <w:sz w:val="18"/>
      <w:szCs w:val="18"/>
    </w:rPr>
  </w:style>
  <w:style w:type="character" w:styleId="ad">
    <w:name w:val="Hyperlink"/>
    <w:rsid w:val="00C07988"/>
    <w:rPr>
      <w:color w:val="0000FF"/>
      <w:u w:val="single"/>
    </w:rPr>
  </w:style>
  <w:style w:type="character" w:customStyle="1" w:styleId="a8">
    <w:name w:val="フッター (文字)"/>
    <w:link w:val="a7"/>
    <w:uiPriority w:val="99"/>
    <w:rsid w:val="006A11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iga-roudoukyoku.jsite.mhlw.go.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31484922618968"/>
          <c:y val="4.3547591617553248E-2"/>
          <c:w val="0.83803846616908539"/>
          <c:h val="0.67624105810303126"/>
        </c:manualLayout>
      </c:layout>
      <c:lineChart>
        <c:grouping val="standard"/>
        <c:varyColors val="0"/>
        <c:ser>
          <c:idx val="1"/>
          <c:order val="0"/>
          <c:tx>
            <c:strRef>
              <c:f>年度件数推移!$A$4</c:f>
              <c:strCache>
                <c:ptCount val="1"/>
                <c:pt idx="0">
                  <c:v>総合労働相談件数</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1"/>
              <c:layout>
                <c:manualLayout>
                  <c:x val="-4.6911397167504233E-2"/>
                  <c:y val="-3.6437908496732029E-2"/>
                </c:manualLayout>
              </c:layout>
              <c:dLblPos val="r"/>
              <c:showLegendKey val="0"/>
              <c:showVal val="1"/>
              <c:showCatName val="0"/>
              <c:showSerName val="0"/>
              <c:showPercent val="0"/>
              <c:showBubbleSize val="0"/>
            </c:dLbl>
            <c:dLbl>
              <c:idx val="3"/>
              <c:layout>
                <c:manualLayout>
                  <c:x val="-6.0563274300610037E-2"/>
                  <c:y val="-3.6437908496732029E-2"/>
                </c:manualLayout>
              </c:layout>
              <c:dLblPos val="r"/>
              <c:showLegendKey val="0"/>
              <c:showVal val="1"/>
              <c:showCatName val="0"/>
              <c:showSerName val="0"/>
              <c:showPercent val="0"/>
              <c:showBubbleSize val="0"/>
            </c:dLbl>
            <c:dLbl>
              <c:idx val="4"/>
              <c:layout>
                <c:manualLayout>
                  <c:x val="-5.3168507520177724E-2"/>
                  <c:y val="-3.6437908496732029E-2"/>
                </c:manualLayout>
              </c:layout>
              <c:dLblPos val="r"/>
              <c:showLegendKey val="0"/>
              <c:showVal val="1"/>
              <c:showCatName val="0"/>
              <c:showSerName val="0"/>
              <c:showPercent val="0"/>
              <c:showBubbleSize val="0"/>
            </c:dLbl>
            <c:dLbl>
              <c:idx val="6"/>
              <c:layout>
                <c:manualLayout>
                  <c:x val="-4.8756814150953412E-2"/>
                  <c:y val="4.7199950391238109E-2"/>
                </c:manualLayout>
              </c:layout>
              <c:dLblPos val="r"/>
              <c:showLegendKey val="0"/>
              <c:showVal val="1"/>
              <c:showCatName val="0"/>
              <c:showSerName val="0"/>
              <c:showPercent val="0"/>
              <c:showBubbleSize val="0"/>
            </c:dLbl>
            <c:dLbl>
              <c:idx val="7"/>
              <c:layout>
                <c:manualLayout>
                  <c:x val="-5.3168507520177724E-2"/>
                  <c:y val="-3.6437908496732029E-2"/>
                </c:manualLayout>
              </c:layout>
              <c:dLblPos val="r"/>
              <c:showLegendKey val="0"/>
              <c:showVal val="1"/>
              <c:showCatName val="0"/>
              <c:showSerName val="0"/>
              <c:showPercent val="0"/>
              <c:showBubbleSize val="0"/>
            </c:dLbl>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dLbls>
          <c:cat>
            <c:strRef>
              <c:f>年度件数推移!$F$3:$O$3</c:f>
              <c:strCache>
                <c:ptCount val="10"/>
                <c:pt idx="0">
                  <c:v>17年度</c:v>
                </c:pt>
                <c:pt idx="1">
                  <c:v>18年度</c:v>
                </c:pt>
                <c:pt idx="2">
                  <c:v>19年度</c:v>
                </c:pt>
                <c:pt idx="3">
                  <c:v>20年度</c:v>
                </c:pt>
                <c:pt idx="4">
                  <c:v>21年度</c:v>
                </c:pt>
                <c:pt idx="5">
                  <c:v>22年度</c:v>
                </c:pt>
                <c:pt idx="6">
                  <c:v>23年度</c:v>
                </c:pt>
                <c:pt idx="7">
                  <c:v>24年度</c:v>
                </c:pt>
                <c:pt idx="8">
                  <c:v>25年度</c:v>
                </c:pt>
                <c:pt idx="9">
                  <c:v>26年度</c:v>
                </c:pt>
              </c:strCache>
            </c:strRef>
          </c:cat>
          <c:val>
            <c:numRef>
              <c:f>年度件数推移!$F$4:$O$4</c:f>
              <c:numCache>
                <c:formatCode>#,##0_);[Red]\(#,##0\)</c:formatCode>
                <c:ptCount val="10"/>
                <c:pt idx="0">
                  <c:v>6605</c:v>
                </c:pt>
                <c:pt idx="1">
                  <c:v>7321</c:v>
                </c:pt>
                <c:pt idx="2" formatCode="#,##0">
                  <c:v>8684</c:v>
                </c:pt>
                <c:pt idx="3" formatCode="#,##0">
                  <c:v>12640</c:v>
                </c:pt>
                <c:pt idx="4" formatCode="#,##0">
                  <c:v>11757</c:v>
                </c:pt>
                <c:pt idx="5" formatCode="#,##0">
                  <c:v>11101</c:v>
                </c:pt>
                <c:pt idx="6" formatCode="#,##0">
                  <c:v>11161</c:v>
                </c:pt>
                <c:pt idx="7" formatCode="#,##0">
                  <c:v>11366</c:v>
                </c:pt>
                <c:pt idx="8" formatCode="#,##0">
                  <c:v>10808</c:v>
                </c:pt>
                <c:pt idx="9" formatCode="#,##0">
                  <c:v>10162</c:v>
                </c:pt>
              </c:numCache>
            </c:numRef>
          </c:val>
          <c:smooth val="0"/>
        </c:ser>
        <c:ser>
          <c:idx val="0"/>
          <c:order val="1"/>
          <c:tx>
            <c:strRef>
              <c:f>年度件数推移!$A$5</c:f>
              <c:strCache>
                <c:ptCount val="1"/>
                <c:pt idx="0">
                  <c:v>個別労働紛争相談件数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dLbls>
          <c:cat>
            <c:strRef>
              <c:f>年度件数推移!$F$3:$O$3</c:f>
              <c:strCache>
                <c:ptCount val="10"/>
                <c:pt idx="0">
                  <c:v>17年度</c:v>
                </c:pt>
                <c:pt idx="1">
                  <c:v>18年度</c:v>
                </c:pt>
                <c:pt idx="2">
                  <c:v>19年度</c:v>
                </c:pt>
                <c:pt idx="3">
                  <c:v>20年度</c:v>
                </c:pt>
                <c:pt idx="4">
                  <c:v>21年度</c:v>
                </c:pt>
                <c:pt idx="5">
                  <c:v>22年度</c:v>
                </c:pt>
                <c:pt idx="6">
                  <c:v>23年度</c:v>
                </c:pt>
                <c:pt idx="7">
                  <c:v>24年度</c:v>
                </c:pt>
                <c:pt idx="8">
                  <c:v>25年度</c:v>
                </c:pt>
                <c:pt idx="9">
                  <c:v>26年度</c:v>
                </c:pt>
              </c:strCache>
            </c:strRef>
          </c:cat>
          <c:val>
            <c:numRef>
              <c:f>年度件数推移!$F$5:$O$5</c:f>
              <c:numCache>
                <c:formatCode>#,##0_);[Red]\(#,##0\)</c:formatCode>
                <c:ptCount val="10"/>
                <c:pt idx="0">
                  <c:v>1172</c:v>
                </c:pt>
                <c:pt idx="1">
                  <c:v>1299</c:v>
                </c:pt>
                <c:pt idx="2" formatCode="#,##0">
                  <c:v>1592</c:v>
                </c:pt>
                <c:pt idx="3" formatCode="#,##0">
                  <c:v>2068</c:v>
                </c:pt>
                <c:pt idx="4" formatCode="#,##0">
                  <c:v>2266</c:v>
                </c:pt>
                <c:pt idx="5" formatCode="#,##0">
                  <c:v>2346</c:v>
                </c:pt>
                <c:pt idx="6" formatCode="#,##0">
                  <c:v>2475</c:v>
                </c:pt>
                <c:pt idx="7" formatCode="#,##0">
                  <c:v>2305</c:v>
                </c:pt>
                <c:pt idx="8" formatCode="#,##0">
                  <c:v>2692</c:v>
                </c:pt>
                <c:pt idx="9" formatCode="#,##0">
                  <c:v>2529</c:v>
                </c:pt>
              </c:numCache>
            </c:numRef>
          </c:val>
          <c:smooth val="0"/>
        </c:ser>
        <c:dLbls>
          <c:showLegendKey val="0"/>
          <c:showVal val="0"/>
          <c:showCatName val="0"/>
          <c:showSerName val="0"/>
          <c:showPercent val="0"/>
          <c:showBubbleSize val="0"/>
        </c:dLbls>
        <c:marker val="1"/>
        <c:smooth val="0"/>
        <c:axId val="184385536"/>
        <c:axId val="184387072"/>
      </c:lineChart>
      <c:catAx>
        <c:axId val="184385536"/>
        <c:scaling>
          <c:orientation val="minMax"/>
        </c:scaling>
        <c:delete val="0"/>
        <c:axPos val="b"/>
        <c:numFmt formatCode="General" sourceLinked="1"/>
        <c:majorTickMark val="in"/>
        <c:minorTickMark val="none"/>
        <c:tickLblPos val="nextTo"/>
        <c:spPr>
          <a:ln w="3175">
            <a:solidFill>
              <a:srgbClr val="000000"/>
            </a:solidFill>
            <a:prstDash val="solid"/>
          </a:ln>
        </c:spPr>
        <c:txPr>
          <a:bodyPr rot="-2700000" vert="horz"/>
          <a:lstStyle/>
          <a:p>
            <a:pPr>
              <a:defRPr sz="700" b="0" i="0" u="none" strike="noStrike" baseline="0">
                <a:solidFill>
                  <a:srgbClr val="000000"/>
                </a:solidFill>
                <a:latin typeface="ＭＳ Ｐゴシック"/>
                <a:ea typeface="ＭＳ Ｐゴシック"/>
                <a:cs typeface="ＭＳ Ｐゴシック"/>
              </a:defRPr>
            </a:pPr>
            <a:endParaRPr lang="ja-JP"/>
          </a:p>
        </c:txPr>
        <c:crossAx val="184387072"/>
        <c:crosses val="autoZero"/>
        <c:auto val="1"/>
        <c:lblAlgn val="ctr"/>
        <c:lblOffset val="100"/>
        <c:tickLblSkip val="1"/>
        <c:tickMarkSkip val="1"/>
        <c:noMultiLvlLbl val="0"/>
      </c:catAx>
      <c:valAx>
        <c:axId val="184387072"/>
        <c:scaling>
          <c:orientation val="minMax"/>
          <c:max val="14000"/>
          <c:min val="0"/>
        </c:scaling>
        <c:delete val="0"/>
        <c:axPos val="l"/>
        <c:numFmt formatCode="#,##0_);[Red]\(#,##0\)"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84385536"/>
        <c:crosses val="autoZero"/>
        <c:crossBetween val="between"/>
      </c:valAx>
      <c:spPr>
        <a:solidFill>
          <a:srgbClr val="FFFFFF"/>
        </a:solidFill>
        <a:ln w="12700">
          <a:solidFill>
            <a:srgbClr val="FFFFFF"/>
          </a:solidFill>
          <a:prstDash val="solid"/>
        </a:ln>
      </c:spPr>
    </c:plotArea>
    <c:legend>
      <c:legendPos val="b"/>
      <c:layout>
        <c:manualLayout>
          <c:xMode val="edge"/>
          <c:yMode val="edge"/>
          <c:x val="0.55448180565412153"/>
          <c:y val="0.36771926444974196"/>
          <c:w val="0.38995535429315975"/>
          <c:h val="0.10285118029971024"/>
        </c:manualLayout>
      </c:layout>
      <c:overlay val="0"/>
      <c:spPr>
        <a:solidFill>
          <a:srgbClr val="FFFFFF"/>
        </a:solidFill>
        <a:ln w="3175">
          <a:noFill/>
          <a:prstDash val="solid"/>
        </a:ln>
      </c:spPr>
      <c:txPr>
        <a:bodyPr/>
        <a:lstStyle/>
        <a:p>
          <a:pPr>
            <a:defRPr sz="1010"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35360810638194E-2"/>
          <c:y val="0.16103159899130259"/>
          <c:w val="0.83803846616908539"/>
          <c:h val="0.67624105810303126"/>
        </c:manualLayout>
      </c:layout>
      <c:lineChart>
        <c:grouping val="standard"/>
        <c:varyColors val="0"/>
        <c:ser>
          <c:idx val="1"/>
          <c:order val="0"/>
          <c:tx>
            <c:strRef>
              <c:f>'年度件数推移 (2)'!$A$4</c:f>
              <c:strCache>
                <c:ptCount val="1"/>
                <c:pt idx="0">
                  <c:v>助言・指導申出件数</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5"/>
              <c:layout>
                <c:manualLayout>
                  <c:x val="-2.4459613196814646E-2"/>
                  <c:y val="4.8583877995642705E-2"/>
                </c:manualLayout>
              </c:layout>
              <c:dLblPos val="r"/>
              <c:showLegendKey val="0"/>
              <c:showVal val="1"/>
              <c:showCatName val="0"/>
              <c:showSerName val="0"/>
              <c:showPercent val="0"/>
              <c:showBubbleSize val="0"/>
            </c:dLbl>
            <c:dLbl>
              <c:idx val="6"/>
              <c:layout>
                <c:manualLayout>
                  <c:x val="-3.811149032992045E-2"/>
                  <c:y val="-3.4204793028322439E-2"/>
                </c:manualLayout>
              </c:layout>
              <c:dLblPos val="r"/>
              <c:showLegendKey val="0"/>
              <c:showVal val="1"/>
              <c:showCatName val="0"/>
              <c:showSerName val="0"/>
              <c:showPercent val="0"/>
              <c:showBubbleSize val="0"/>
            </c:dLbl>
            <c:dLbl>
              <c:idx val="7"/>
              <c:layout>
                <c:manualLayout>
                  <c:x val="-3.8111490329920367E-2"/>
                  <c:y val="-4.2919389978213505E-2"/>
                </c:manualLayout>
              </c:layout>
              <c:dLblPos val="r"/>
              <c:showLegendKey val="0"/>
              <c:showVal val="1"/>
              <c:showCatName val="0"/>
              <c:showSerName val="0"/>
              <c:showPercent val="0"/>
              <c:showBubbleSize val="0"/>
            </c:dLbl>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dLbls>
          <c:cat>
            <c:strRef>
              <c:f>'年度件数推移 (2)'!$F$3:$O$3</c:f>
              <c:strCache>
                <c:ptCount val="10"/>
                <c:pt idx="0">
                  <c:v>17年度</c:v>
                </c:pt>
                <c:pt idx="1">
                  <c:v>18年度</c:v>
                </c:pt>
                <c:pt idx="2">
                  <c:v>19年度</c:v>
                </c:pt>
                <c:pt idx="3">
                  <c:v>20年度</c:v>
                </c:pt>
                <c:pt idx="4">
                  <c:v>21年度</c:v>
                </c:pt>
                <c:pt idx="5">
                  <c:v>22年度</c:v>
                </c:pt>
                <c:pt idx="6">
                  <c:v>23年度</c:v>
                </c:pt>
                <c:pt idx="7">
                  <c:v>24年度</c:v>
                </c:pt>
                <c:pt idx="8">
                  <c:v>25年度</c:v>
                </c:pt>
                <c:pt idx="9">
                  <c:v>26年度</c:v>
                </c:pt>
              </c:strCache>
            </c:strRef>
          </c:cat>
          <c:val>
            <c:numRef>
              <c:f>'年度件数推移 (2)'!$F$4:$O$4</c:f>
              <c:numCache>
                <c:formatCode>#,##0</c:formatCode>
                <c:ptCount val="10"/>
                <c:pt idx="0">
                  <c:v>79</c:v>
                </c:pt>
                <c:pt idx="1">
                  <c:v>80</c:v>
                </c:pt>
                <c:pt idx="2">
                  <c:v>97</c:v>
                </c:pt>
                <c:pt idx="3">
                  <c:v>44</c:v>
                </c:pt>
                <c:pt idx="4">
                  <c:v>116</c:v>
                </c:pt>
                <c:pt idx="5">
                  <c:v>141</c:v>
                </c:pt>
                <c:pt idx="6">
                  <c:v>157</c:v>
                </c:pt>
                <c:pt idx="7">
                  <c:v>193</c:v>
                </c:pt>
                <c:pt idx="8">
                  <c:v>168</c:v>
                </c:pt>
                <c:pt idx="9">
                  <c:v>188</c:v>
                </c:pt>
              </c:numCache>
            </c:numRef>
          </c:val>
          <c:smooth val="0"/>
        </c:ser>
        <c:ser>
          <c:idx val="0"/>
          <c:order val="1"/>
          <c:tx>
            <c:strRef>
              <c:f>'年度件数推移 (2)'!$A$5</c:f>
              <c:strCache>
                <c:ptCount val="1"/>
                <c:pt idx="0">
                  <c:v>あっせん申請件数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6"/>
              <c:layout>
                <c:manualLayout>
                  <c:x val="-4.7212920910483458E-2"/>
                  <c:y val="4.5261352134904703E-2"/>
                </c:manualLayout>
              </c:layout>
              <c:dLblPos val="r"/>
              <c:showLegendKey val="0"/>
              <c:showVal val="1"/>
              <c:showCatName val="0"/>
              <c:showSerName val="0"/>
              <c:showPercent val="0"/>
              <c:showBubbleSize val="0"/>
            </c:dLbl>
            <c:dLbl>
              <c:idx val="7"/>
              <c:layout>
                <c:manualLayout>
                  <c:x val="-3.1854379977246869E-2"/>
                  <c:y val="3.8562091503267976E-2"/>
                </c:manualLayout>
              </c:layout>
              <c:dLblPos val="r"/>
              <c:showLegendKey val="0"/>
              <c:showVal val="1"/>
              <c:showCatName val="0"/>
              <c:showSerName val="0"/>
              <c:showPercent val="0"/>
              <c:showBubbleSize val="0"/>
            </c:dLbl>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dLbls>
          <c:cat>
            <c:strRef>
              <c:f>'年度件数推移 (2)'!$F$3:$O$3</c:f>
              <c:strCache>
                <c:ptCount val="10"/>
                <c:pt idx="0">
                  <c:v>17年度</c:v>
                </c:pt>
                <c:pt idx="1">
                  <c:v>18年度</c:v>
                </c:pt>
                <c:pt idx="2">
                  <c:v>19年度</c:v>
                </c:pt>
                <c:pt idx="3">
                  <c:v>20年度</c:v>
                </c:pt>
                <c:pt idx="4">
                  <c:v>21年度</c:v>
                </c:pt>
                <c:pt idx="5">
                  <c:v>22年度</c:v>
                </c:pt>
                <c:pt idx="6">
                  <c:v>23年度</c:v>
                </c:pt>
                <c:pt idx="7">
                  <c:v>24年度</c:v>
                </c:pt>
                <c:pt idx="8">
                  <c:v>25年度</c:v>
                </c:pt>
                <c:pt idx="9">
                  <c:v>26年度</c:v>
                </c:pt>
              </c:strCache>
            </c:strRef>
          </c:cat>
          <c:val>
            <c:numRef>
              <c:f>'年度件数推移 (2)'!$F$5:$O$5</c:f>
              <c:numCache>
                <c:formatCode>#,##0</c:formatCode>
                <c:ptCount val="10"/>
                <c:pt idx="0">
                  <c:v>111</c:v>
                </c:pt>
                <c:pt idx="1">
                  <c:v>115</c:v>
                </c:pt>
                <c:pt idx="2">
                  <c:v>102</c:v>
                </c:pt>
                <c:pt idx="3">
                  <c:v>122</c:v>
                </c:pt>
                <c:pt idx="4">
                  <c:v>120</c:v>
                </c:pt>
                <c:pt idx="5">
                  <c:v>115</c:v>
                </c:pt>
                <c:pt idx="6">
                  <c:v>74</c:v>
                </c:pt>
                <c:pt idx="7">
                  <c:v>73</c:v>
                </c:pt>
                <c:pt idx="8">
                  <c:v>71</c:v>
                </c:pt>
                <c:pt idx="9">
                  <c:v>73</c:v>
                </c:pt>
              </c:numCache>
            </c:numRef>
          </c:val>
          <c:smooth val="0"/>
        </c:ser>
        <c:dLbls>
          <c:showLegendKey val="0"/>
          <c:showVal val="0"/>
          <c:showCatName val="0"/>
          <c:showSerName val="0"/>
          <c:showPercent val="0"/>
          <c:showBubbleSize val="0"/>
        </c:dLbls>
        <c:marker val="1"/>
        <c:smooth val="0"/>
        <c:axId val="184646272"/>
        <c:axId val="184664448"/>
      </c:lineChart>
      <c:catAx>
        <c:axId val="184646272"/>
        <c:scaling>
          <c:orientation val="minMax"/>
        </c:scaling>
        <c:delete val="0"/>
        <c:axPos val="b"/>
        <c:numFmt formatCode="General" sourceLinked="1"/>
        <c:majorTickMark val="in"/>
        <c:minorTickMark val="none"/>
        <c:tickLblPos val="nextTo"/>
        <c:spPr>
          <a:ln w="3175">
            <a:solidFill>
              <a:srgbClr val="000000"/>
            </a:solidFill>
            <a:prstDash val="solid"/>
          </a:ln>
        </c:spPr>
        <c:txPr>
          <a:bodyPr rot="-2700000" vert="horz"/>
          <a:lstStyle/>
          <a:p>
            <a:pPr>
              <a:defRPr sz="700" b="0" i="0" u="none" strike="noStrike" baseline="0">
                <a:solidFill>
                  <a:srgbClr val="000000"/>
                </a:solidFill>
                <a:latin typeface="ＭＳ Ｐゴシック"/>
                <a:ea typeface="ＭＳ Ｐゴシック"/>
                <a:cs typeface="ＭＳ Ｐゴシック"/>
              </a:defRPr>
            </a:pPr>
            <a:endParaRPr lang="ja-JP"/>
          </a:p>
        </c:txPr>
        <c:crossAx val="184664448"/>
        <c:crosses val="autoZero"/>
        <c:auto val="1"/>
        <c:lblAlgn val="ctr"/>
        <c:lblOffset val="100"/>
        <c:tickLblSkip val="1"/>
        <c:tickMarkSkip val="1"/>
        <c:noMultiLvlLbl val="0"/>
      </c:catAx>
      <c:valAx>
        <c:axId val="184664448"/>
        <c:scaling>
          <c:orientation val="minMax"/>
          <c:max val="200"/>
        </c:scaling>
        <c:delete val="0"/>
        <c:axPos val="l"/>
        <c:numFmt formatCode="#,##0"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84646272"/>
        <c:crosses val="autoZero"/>
        <c:crossBetween val="between"/>
      </c:valAx>
      <c:spPr>
        <a:solidFill>
          <a:srgbClr val="FFFFFF"/>
        </a:solidFill>
        <a:ln w="12700">
          <a:solidFill>
            <a:srgbClr val="FFFFFF"/>
          </a:solidFill>
          <a:prstDash val="solid"/>
        </a:ln>
      </c:spPr>
    </c:plotArea>
    <c:legend>
      <c:legendPos val="b"/>
      <c:layout>
        <c:manualLayout>
          <c:xMode val="edge"/>
          <c:yMode val="edge"/>
          <c:x val="0.10215457377451249"/>
          <c:y val="0.15762029746281714"/>
          <c:w val="0.31486999271534571"/>
          <c:h val="0.10285145729332856"/>
        </c:manualLayout>
      </c:layout>
      <c:overlay val="0"/>
      <c:spPr>
        <a:solidFill>
          <a:srgbClr val="FFFFFF"/>
        </a:solidFill>
        <a:ln w="3175">
          <a:noFill/>
          <a:prstDash val="solid"/>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a:noFill/>
            </a:ln>
          </c:spPr>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Lbls>
            <c:dLbl>
              <c:idx val="0"/>
              <c:layout>
                <c:manualLayout>
                  <c:x val="9.5845906962164495E-2"/>
                  <c:y val="4.0789394996511512E-2"/>
                </c:manualLayout>
              </c:layout>
              <c:numFmt formatCode="\(0%\)" sourceLinked="0"/>
              <c:spPr/>
              <c:txPr>
                <a:bodyPr/>
                <a:lstStyle/>
                <a:p>
                  <a:pPr>
                    <a:defRPr/>
                  </a:pPr>
                  <a:endParaRPr lang="ja-JP"/>
                </a:p>
              </c:txPr>
              <c:dLblPos val="bestFit"/>
              <c:showLegendKey val="1"/>
              <c:showVal val="1"/>
              <c:showCatName val="1"/>
              <c:showSerName val="0"/>
              <c:showPercent val="1"/>
              <c:showBubbleSize val="0"/>
            </c:dLbl>
            <c:dLbl>
              <c:idx val="1"/>
              <c:layout>
                <c:manualLayout>
                  <c:x val="2.0659770469867736E-2"/>
                  <c:y val="3.7820691717332801E-2"/>
                </c:manualLayout>
              </c:layout>
              <c:numFmt formatCode="\(0%\)" sourceLinked="0"/>
              <c:spPr/>
              <c:txPr>
                <a:bodyPr/>
                <a:lstStyle/>
                <a:p>
                  <a:pPr>
                    <a:defRPr/>
                  </a:pPr>
                  <a:endParaRPr lang="ja-JP"/>
                </a:p>
              </c:txPr>
              <c:dLblPos val="bestFit"/>
              <c:showLegendKey val="1"/>
              <c:showVal val="1"/>
              <c:showCatName val="1"/>
              <c:showSerName val="0"/>
              <c:showPercent val="1"/>
              <c:showBubbleSize val="0"/>
            </c:dLbl>
            <c:dLbl>
              <c:idx val="2"/>
              <c:layout>
                <c:manualLayout>
                  <c:x val="1.0337745215003205E-2"/>
                  <c:y val="7.9497657729492674E-2"/>
                </c:manualLayout>
              </c:layout>
              <c:numFmt formatCode="\(0%\)" sourceLinked="0"/>
              <c:spPr/>
              <c:txPr>
                <a:bodyPr/>
                <a:lstStyle/>
                <a:p>
                  <a:pPr>
                    <a:defRPr/>
                  </a:pPr>
                  <a:endParaRPr lang="ja-JP"/>
                </a:p>
              </c:txPr>
              <c:dLblPos val="bestFit"/>
              <c:showLegendKey val="1"/>
              <c:showVal val="1"/>
              <c:showCatName val="1"/>
              <c:showSerName val="0"/>
              <c:showPercent val="1"/>
              <c:showBubbleSize val="0"/>
            </c:dLbl>
            <c:dLbl>
              <c:idx val="3"/>
              <c:layout>
                <c:manualLayout>
                  <c:x val="-1.1425042457928053E-3"/>
                  <c:y val="5.8240306986943088E-2"/>
                </c:manualLayout>
              </c:layout>
              <c:numFmt formatCode="\(0%\)" sourceLinked="0"/>
              <c:spPr/>
              <c:txPr>
                <a:bodyPr/>
                <a:lstStyle/>
                <a:p>
                  <a:pPr>
                    <a:defRPr/>
                  </a:pPr>
                  <a:endParaRPr lang="ja-JP"/>
                </a:p>
              </c:txPr>
              <c:dLblPos val="bestFit"/>
              <c:showLegendKey val="1"/>
              <c:showVal val="1"/>
              <c:showCatName val="1"/>
              <c:showSerName val="0"/>
              <c:showPercent val="1"/>
              <c:showBubbleSize val="0"/>
            </c:dLbl>
            <c:dLbl>
              <c:idx val="5"/>
              <c:layout>
                <c:manualLayout>
                  <c:x val="-9.8027755437933677E-3"/>
                  <c:y val="-7.5052327319844511E-4"/>
                </c:manualLayout>
              </c:layout>
              <c:numFmt formatCode="\(0%\)" sourceLinked="0"/>
              <c:spPr/>
              <c:txPr>
                <a:bodyPr/>
                <a:lstStyle/>
                <a:p>
                  <a:pPr>
                    <a:defRPr/>
                  </a:pPr>
                  <a:endParaRPr lang="ja-JP"/>
                </a:p>
              </c:txPr>
              <c:dLblPos val="bestFit"/>
              <c:showLegendKey val="1"/>
              <c:showVal val="1"/>
              <c:showCatName val="1"/>
              <c:showSerName val="0"/>
              <c:showPercent val="1"/>
              <c:showBubbleSize val="0"/>
            </c:dLbl>
            <c:dLbl>
              <c:idx val="6"/>
              <c:layout>
                <c:manualLayout>
                  <c:x val="0.17980941515327212"/>
                  <c:y val="-4.1930379746835444E-2"/>
                </c:manualLayout>
              </c:layout>
              <c:numFmt formatCode="\(0%\)" sourceLinked="0"/>
              <c:spPr/>
              <c:txPr>
                <a:bodyPr/>
                <a:lstStyle/>
                <a:p>
                  <a:pPr>
                    <a:defRPr/>
                  </a:pPr>
                  <a:endParaRPr lang="ja-JP"/>
                </a:p>
              </c:txPr>
              <c:dLblPos val="bestFit"/>
              <c:showLegendKey val="1"/>
              <c:showVal val="1"/>
              <c:showCatName val="1"/>
              <c:showSerName val="0"/>
              <c:showPercent val="1"/>
              <c:showBubbleSize val="0"/>
            </c:dLbl>
            <c:dLbl>
              <c:idx val="7"/>
              <c:layout>
                <c:manualLayout>
                  <c:x val="0.2079716105005591"/>
                  <c:y val="3.7986394896840428E-2"/>
                </c:manualLayout>
              </c:layout>
              <c:numFmt formatCode="\(0%\)" sourceLinked="0"/>
              <c:spPr/>
              <c:txPr>
                <a:bodyPr/>
                <a:lstStyle/>
                <a:p>
                  <a:pPr>
                    <a:defRPr/>
                  </a:pPr>
                  <a:endParaRPr lang="ja-JP"/>
                </a:p>
              </c:txPr>
              <c:dLblPos val="bestFit"/>
              <c:showLegendKey val="1"/>
              <c:showVal val="1"/>
              <c:showCatName val="1"/>
              <c:showSerName val="0"/>
              <c:showPercent val="1"/>
              <c:showBubbleSize val="0"/>
            </c:dLbl>
            <c:dLbl>
              <c:idx val="8"/>
              <c:layout>
                <c:manualLayout>
                  <c:x val="3.9913727361619907E-3"/>
                  <c:y val="5.3245788896641083E-2"/>
                </c:manualLayout>
              </c:layout>
              <c:numFmt formatCode="\(0%\)" sourceLinked="0"/>
              <c:spPr/>
              <c:txPr>
                <a:bodyPr/>
                <a:lstStyle/>
                <a:p>
                  <a:pPr>
                    <a:defRPr/>
                  </a:pPr>
                  <a:endParaRPr lang="ja-JP"/>
                </a:p>
              </c:txPr>
              <c:dLblPos val="bestFit"/>
              <c:showLegendKey val="1"/>
              <c:showVal val="1"/>
              <c:showCatName val="1"/>
              <c:showSerName val="0"/>
              <c:showPercent val="1"/>
              <c:showBubbleSize val="0"/>
            </c:dLbl>
            <c:dLbl>
              <c:idx val="9"/>
              <c:layout>
                <c:manualLayout>
                  <c:x val="-7.1748330923875156E-2"/>
                  <c:y val="7.6799063091797072E-3"/>
                </c:manualLayout>
              </c:layout>
              <c:numFmt formatCode="\(0%\)" sourceLinked="0"/>
              <c:spPr/>
              <c:txPr>
                <a:bodyPr/>
                <a:lstStyle/>
                <a:p>
                  <a:pPr>
                    <a:defRPr/>
                  </a:pPr>
                  <a:endParaRPr lang="ja-JP"/>
                </a:p>
              </c:txPr>
              <c:dLblPos val="bestFit"/>
              <c:showLegendKey val="1"/>
              <c:showVal val="1"/>
              <c:showCatName val="1"/>
              <c:showSerName val="0"/>
              <c:showPercent val="1"/>
              <c:showBubbleSize val="0"/>
            </c:dLbl>
            <c:dLbl>
              <c:idx val="10"/>
              <c:layout>
                <c:manualLayout>
                  <c:x val="-5.1378013606104493E-2"/>
                  <c:y val="-3.2172146823355625E-2"/>
                </c:manualLayout>
              </c:layout>
              <c:numFmt formatCode="\(0%\)" sourceLinked="0"/>
              <c:spPr/>
              <c:txPr>
                <a:bodyPr/>
                <a:lstStyle/>
                <a:p>
                  <a:pPr>
                    <a:defRPr/>
                  </a:pPr>
                  <a:endParaRPr lang="ja-JP"/>
                </a:p>
              </c:txPr>
              <c:dLblPos val="bestFit"/>
              <c:showLegendKey val="1"/>
              <c:showVal val="1"/>
              <c:showCatName val="1"/>
              <c:showSerName val="0"/>
              <c:showPercent val="1"/>
              <c:showBubbleSize val="0"/>
            </c:dLbl>
            <c:dLbl>
              <c:idx val="11"/>
              <c:layout>
                <c:manualLayout>
                  <c:x val="-4.2209430158169949E-2"/>
                  <c:y val="-9.4967488360437363E-2"/>
                </c:manualLayout>
              </c:layout>
              <c:tx>
                <c:rich>
                  <a:bodyPr/>
                  <a:lstStyle/>
                  <a:p>
                    <a:pPr>
                      <a:defRPr/>
                    </a:pPr>
                    <a:r>
                      <a:rPr lang="ja-JP" altLang="en-US"/>
                      <a:t>採用内定取消</a:t>
                    </a:r>
                    <a:r>
                      <a:rPr lang="en-US" altLang="ja-JP"/>
                      <a:t>, 11,(0.4%)</a:t>
                    </a:r>
                    <a:endParaRPr lang="ja-JP" altLang="en-US"/>
                  </a:p>
                </c:rich>
              </c:tx>
              <c:numFmt formatCode="\(0%\)" sourceLinked="0"/>
              <c:spPr/>
              <c:dLblPos val="bestFit"/>
              <c:showLegendKey val="1"/>
              <c:showVal val="1"/>
              <c:showCatName val="1"/>
              <c:showSerName val="0"/>
              <c:showPercent val="1"/>
              <c:showBubbleSize val="0"/>
            </c:dLbl>
            <c:dLbl>
              <c:idx val="12"/>
              <c:layout>
                <c:manualLayout>
                  <c:x val="-2.2506460262791727E-4"/>
                  <c:y val="-0.10683628114324906"/>
                </c:manualLayout>
              </c:layout>
              <c:numFmt formatCode="\(0%\)" sourceLinked="0"/>
              <c:spPr/>
              <c:txPr>
                <a:bodyPr/>
                <a:lstStyle/>
                <a:p>
                  <a:pPr>
                    <a:defRPr/>
                  </a:pPr>
                  <a:endParaRPr lang="ja-JP"/>
                </a:p>
              </c:txPr>
              <c:dLblPos val="bestFit"/>
              <c:showLegendKey val="1"/>
              <c:showVal val="1"/>
              <c:showCatName val="1"/>
              <c:showSerName val="0"/>
              <c:showPercent val="1"/>
              <c:showBubbleSize val="0"/>
            </c:dLbl>
            <c:dLbl>
              <c:idx val="13"/>
              <c:layout>
                <c:manualLayout>
                  <c:x val="-7.6755849402435142E-2"/>
                  <c:y val="2.7615120103657929E-2"/>
                </c:manualLayout>
              </c:layout>
              <c:numFmt formatCode="\(0%\)" sourceLinked="0"/>
              <c:spPr/>
              <c:txPr>
                <a:bodyPr/>
                <a:lstStyle/>
                <a:p>
                  <a:pPr>
                    <a:defRPr/>
                  </a:pPr>
                  <a:endParaRPr lang="ja-JP"/>
                </a:p>
              </c:txPr>
              <c:dLblPos val="bestFit"/>
              <c:showLegendKey val="1"/>
              <c:showVal val="1"/>
              <c:showCatName val="1"/>
              <c:showSerName val="0"/>
              <c:showPercent val="1"/>
              <c:showBubbleSize val="0"/>
            </c:dLbl>
            <c:numFmt formatCode="\(0%\)" sourceLinked="0"/>
            <c:dLblPos val="bestFit"/>
            <c:showLegendKey val="1"/>
            <c:showVal val="1"/>
            <c:showCatName val="1"/>
            <c:showSerName val="0"/>
            <c:showPercent val="1"/>
            <c:showBubbleSize val="0"/>
            <c:showLeaderLines val="1"/>
          </c:dLbls>
          <c:cat>
            <c:strRef>
              <c:f>'23-24（労働相談の内容） (2)'!$J$4:$J$18</c:f>
              <c:strCache>
                <c:ptCount val="15"/>
                <c:pt idx="0">
                  <c:v>普通解雇</c:v>
                </c:pt>
                <c:pt idx="1">
                  <c:v>整理解雇</c:v>
                </c:pt>
                <c:pt idx="2">
                  <c:v>懲戒解雇</c:v>
                </c:pt>
                <c:pt idx="3">
                  <c:v>労働条件引下げ</c:v>
                </c:pt>
                <c:pt idx="4">
                  <c:v>出向・配転</c:v>
                </c:pt>
                <c:pt idx="5">
                  <c:v>退職勧奨</c:v>
                </c:pt>
                <c:pt idx="6">
                  <c:v>自己都合退職</c:v>
                </c:pt>
                <c:pt idx="7">
                  <c:v>その他の労働条件</c:v>
                </c:pt>
                <c:pt idx="8">
                  <c:v>雇用管理等</c:v>
                </c:pt>
                <c:pt idx="9">
                  <c:v>募集・採用</c:v>
                </c:pt>
                <c:pt idx="10">
                  <c:v>懲戒処分</c:v>
                </c:pt>
                <c:pt idx="11">
                  <c:v>採用内定取消</c:v>
                </c:pt>
                <c:pt idx="12">
                  <c:v>雇止め</c:v>
                </c:pt>
                <c:pt idx="13">
                  <c:v>いじめ・嫌がらせ</c:v>
                </c:pt>
                <c:pt idx="14">
                  <c:v>その他</c:v>
                </c:pt>
              </c:strCache>
            </c:strRef>
          </c:cat>
          <c:val>
            <c:numRef>
              <c:f>'23-24（労働相談の内容） (2)'!$K$4:$K$18</c:f>
              <c:numCache>
                <c:formatCode>General</c:formatCode>
                <c:ptCount val="15"/>
                <c:pt idx="0">
                  <c:v>211</c:v>
                </c:pt>
                <c:pt idx="1">
                  <c:v>30</c:v>
                </c:pt>
                <c:pt idx="2">
                  <c:v>30</c:v>
                </c:pt>
                <c:pt idx="3">
                  <c:v>228</c:v>
                </c:pt>
                <c:pt idx="4">
                  <c:v>104</c:v>
                </c:pt>
                <c:pt idx="5">
                  <c:v>241</c:v>
                </c:pt>
                <c:pt idx="6">
                  <c:v>271</c:v>
                </c:pt>
                <c:pt idx="7">
                  <c:v>312</c:v>
                </c:pt>
                <c:pt idx="8">
                  <c:v>80</c:v>
                </c:pt>
                <c:pt idx="9">
                  <c:v>40</c:v>
                </c:pt>
                <c:pt idx="10">
                  <c:v>60</c:v>
                </c:pt>
                <c:pt idx="11">
                  <c:v>11</c:v>
                </c:pt>
                <c:pt idx="12">
                  <c:v>105</c:v>
                </c:pt>
                <c:pt idx="13">
                  <c:v>562</c:v>
                </c:pt>
                <c:pt idx="14">
                  <c:v>284</c:v>
                </c:pt>
              </c:numCache>
            </c:numRef>
          </c:val>
        </c:ser>
        <c:ser>
          <c:idx val="1"/>
          <c:order val="1"/>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cat>
            <c:strRef>
              <c:f>'23-24（労働相談の内容） (2)'!$J$4:$J$18</c:f>
              <c:strCache>
                <c:ptCount val="15"/>
                <c:pt idx="0">
                  <c:v>普通解雇</c:v>
                </c:pt>
                <c:pt idx="1">
                  <c:v>整理解雇</c:v>
                </c:pt>
                <c:pt idx="2">
                  <c:v>懲戒解雇</c:v>
                </c:pt>
                <c:pt idx="3">
                  <c:v>労働条件引下げ</c:v>
                </c:pt>
                <c:pt idx="4">
                  <c:v>出向・配転</c:v>
                </c:pt>
                <c:pt idx="5">
                  <c:v>退職勧奨</c:v>
                </c:pt>
                <c:pt idx="6">
                  <c:v>自己都合退職</c:v>
                </c:pt>
                <c:pt idx="7">
                  <c:v>その他の労働条件</c:v>
                </c:pt>
                <c:pt idx="8">
                  <c:v>雇用管理等</c:v>
                </c:pt>
                <c:pt idx="9">
                  <c:v>募集・採用</c:v>
                </c:pt>
                <c:pt idx="10">
                  <c:v>懲戒処分</c:v>
                </c:pt>
                <c:pt idx="11">
                  <c:v>採用内定取消</c:v>
                </c:pt>
                <c:pt idx="12">
                  <c:v>雇止め</c:v>
                </c:pt>
                <c:pt idx="13">
                  <c:v>いじめ・嫌がらせ</c:v>
                </c:pt>
                <c:pt idx="14">
                  <c:v>その他</c:v>
                </c:pt>
              </c:strCache>
            </c:strRef>
          </c:cat>
          <c:val>
            <c:numRef>
              <c:f>'23-24（労働相談の内容） (2)'!$D$4:$D$18</c:f>
              <c:numCache>
                <c:formatCode>0.0%</c:formatCode>
                <c:ptCount val="15"/>
                <c:pt idx="0">
                  <c:v>8.7095485417499008E-2</c:v>
                </c:pt>
                <c:pt idx="1">
                  <c:v>1.4382740711146624E-2</c:v>
                </c:pt>
                <c:pt idx="2">
                  <c:v>2.0775069916100678E-2</c:v>
                </c:pt>
                <c:pt idx="3">
                  <c:v>0.11026767878545746</c:v>
                </c:pt>
                <c:pt idx="4">
                  <c:v>5.2736715940870954E-2</c:v>
                </c:pt>
                <c:pt idx="5">
                  <c:v>9.4286855773072317E-2</c:v>
                </c:pt>
                <c:pt idx="6">
                  <c:v>0.11785856971634039</c:v>
                </c:pt>
                <c:pt idx="7">
                  <c:v>0.10427487015581302</c:v>
                </c:pt>
                <c:pt idx="8">
                  <c:v>1.2385137834598482E-2</c:v>
                </c:pt>
                <c:pt idx="9">
                  <c:v>8.7894526568118251E-3</c:v>
                </c:pt>
                <c:pt idx="10">
                  <c:v>2.1973631642029565E-2</c:v>
                </c:pt>
                <c:pt idx="11">
                  <c:v>1.0387534958050339E-2</c:v>
                </c:pt>
                <c:pt idx="12">
                  <c:v>6.1526168597682777E-2</c:v>
                </c:pt>
                <c:pt idx="13">
                  <c:v>0.20455453455852976</c:v>
                </c:pt>
                <c:pt idx="14">
                  <c:v>7.8705553335996797E-2</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'労働相談内容の推移（２）'!$B$1</c:f>
              <c:strCache>
                <c:ptCount val="1"/>
                <c:pt idx="0">
                  <c:v>平成26年度</c:v>
                </c:pt>
              </c:strCache>
            </c:strRef>
          </c:tx>
          <c:invertIfNegative val="0"/>
          <c:dLbls>
            <c:showLegendKey val="0"/>
            <c:showVal val="1"/>
            <c:showCatName val="0"/>
            <c:showSerName val="0"/>
            <c:showPercent val="0"/>
            <c:showBubbleSize val="0"/>
            <c:showLeaderLines val="0"/>
          </c:dLbls>
          <c:cat>
            <c:strRef>
              <c:f>'労働相談内容の推移（２）'!$A$2:$A$14</c:f>
              <c:strCache>
                <c:ptCount val="13"/>
                <c:pt idx="0">
                  <c:v>その他</c:v>
                </c:pt>
                <c:pt idx="1">
                  <c:v>いじめ・嫌がらせ</c:v>
                </c:pt>
                <c:pt idx="2">
                  <c:v>雇用管理等</c:v>
                </c:pt>
                <c:pt idx="3">
                  <c:v>募集・採用</c:v>
                </c:pt>
                <c:pt idx="4">
                  <c:v>自己都合退職</c:v>
                </c:pt>
                <c:pt idx="5">
                  <c:v>その他の労働条件</c:v>
                </c:pt>
                <c:pt idx="6">
                  <c:v>雇止め</c:v>
                </c:pt>
                <c:pt idx="7">
                  <c:v>採用内定取消</c:v>
                </c:pt>
                <c:pt idx="8">
                  <c:v>懲戒処分</c:v>
                </c:pt>
                <c:pt idx="9">
                  <c:v>出向・配置転換</c:v>
                </c:pt>
                <c:pt idx="10">
                  <c:v>退職勧奨</c:v>
                </c:pt>
                <c:pt idx="11">
                  <c:v>労働条件引下げ</c:v>
                </c:pt>
                <c:pt idx="12">
                  <c:v>解雇（解雇・整理・懲戒）</c:v>
                </c:pt>
              </c:strCache>
            </c:strRef>
          </c:cat>
          <c:val>
            <c:numRef>
              <c:f>'労働相談内容の推移（２）'!$B$2:$B$14</c:f>
              <c:numCache>
                <c:formatCode>General</c:formatCode>
                <c:ptCount val="13"/>
                <c:pt idx="0">
                  <c:v>284</c:v>
                </c:pt>
                <c:pt idx="1">
                  <c:v>562</c:v>
                </c:pt>
                <c:pt idx="2">
                  <c:v>80</c:v>
                </c:pt>
                <c:pt idx="3">
                  <c:v>40</c:v>
                </c:pt>
                <c:pt idx="4">
                  <c:v>271</c:v>
                </c:pt>
                <c:pt idx="5">
                  <c:v>312</c:v>
                </c:pt>
                <c:pt idx="6">
                  <c:v>105</c:v>
                </c:pt>
                <c:pt idx="7">
                  <c:v>11</c:v>
                </c:pt>
                <c:pt idx="8">
                  <c:v>60</c:v>
                </c:pt>
                <c:pt idx="9">
                  <c:v>104</c:v>
                </c:pt>
                <c:pt idx="10">
                  <c:v>241</c:v>
                </c:pt>
                <c:pt idx="11">
                  <c:v>228</c:v>
                </c:pt>
                <c:pt idx="12">
                  <c:v>271</c:v>
                </c:pt>
              </c:numCache>
            </c:numRef>
          </c:val>
        </c:ser>
        <c:ser>
          <c:idx val="1"/>
          <c:order val="1"/>
          <c:tx>
            <c:strRef>
              <c:f>'労働相談内容の推移（２）'!$C$1</c:f>
              <c:strCache>
                <c:ptCount val="1"/>
                <c:pt idx="0">
                  <c:v>平成25年度</c:v>
                </c:pt>
              </c:strCache>
            </c:strRef>
          </c:tx>
          <c:invertIfNegative val="0"/>
          <c:cat>
            <c:strRef>
              <c:f>'労働相談内容の推移（２）'!$A$2:$A$14</c:f>
              <c:strCache>
                <c:ptCount val="13"/>
                <c:pt idx="0">
                  <c:v>その他</c:v>
                </c:pt>
                <c:pt idx="1">
                  <c:v>いじめ・嫌がらせ</c:v>
                </c:pt>
                <c:pt idx="2">
                  <c:v>雇用管理等</c:v>
                </c:pt>
                <c:pt idx="3">
                  <c:v>募集・採用</c:v>
                </c:pt>
                <c:pt idx="4">
                  <c:v>自己都合退職</c:v>
                </c:pt>
                <c:pt idx="5">
                  <c:v>その他の労働条件</c:v>
                </c:pt>
                <c:pt idx="6">
                  <c:v>雇止め</c:v>
                </c:pt>
                <c:pt idx="7">
                  <c:v>採用内定取消</c:v>
                </c:pt>
                <c:pt idx="8">
                  <c:v>懲戒処分</c:v>
                </c:pt>
                <c:pt idx="9">
                  <c:v>出向・配置転換</c:v>
                </c:pt>
                <c:pt idx="10">
                  <c:v>退職勧奨</c:v>
                </c:pt>
                <c:pt idx="11">
                  <c:v>労働条件引下げ</c:v>
                </c:pt>
                <c:pt idx="12">
                  <c:v>解雇（解雇・整理・懲戒）</c:v>
                </c:pt>
              </c:strCache>
            </c:strRef>
          </c:cat>
          <c:val>
            <c:numRef>
              <c:f>'労働相談内容の推移（２）'!$C$2:$C$14</c:f>
              <c:numCache>
                <c:formatCode>General</c:formatCode>
                <c:ptCount val="13"/>
                <c:pt idx="0">
                  <c:v>256</c:v>
                </c:pt>
                <c:pt idx="1">
                  <c:v>589</c:v>
                </c:pt>
                <c:pt idx="2">
                  <c:v>57</c:v>
                </c:pt>
                <c:pt idx="3">
                  <c:v>34</c:v>
                </c:pt>
                <c:pt idx="4">
                  <c:v>397</c:v>
                </c:pt>
                <c:pt idx="5">
                  <c:v>387</c:v>
                </c:pt>
                <c:pt idx="6">
                  <c:v>150</c:v>
                </c:pt>
                <c:pt idx="7">
                  <c:v>13</c:v>
                </c:pt>
                <c:pt idx="8">
                  <c:v>50</c:v>
                </c:pt>
                <c:pt idx="9">
                  <c:v>78</c:v>
                </c:pt>
                <c:pt idx="10">
                  <c:v>268</c:v>
                </c:pt>
                <c:pt idx="11">
                  <c:v>235</c:v>
                </c:pt>
                <c:pt idx="12">
                  <c:v>344</c:v>
                </c:pt>
              </c:numCache>
            </c:numRef>
          </c:val>
        </c:ser>
        <c:ser>
          <c:idx val="2"/>
          <c:order val="2"/>
          <c:tx>
            <c:strRef>
              <c:f>'労働相談内容の推移（２）'!$D$1</c:f>
              <c:strCache>
                <c:ptCount val="1"/>
                <c:pt idx="0">
                  <c:v>平成24年度</c:v>
                </c:pt>
              </c:strCache>
            </c:strRef>
          </c:tx>
          <c:invertIfNegative val="0"/>
          <c:cat>
            <c:strRef>
              <c:f>'労働相談内容の推移（２）'!$A$2:$A$14</c:f>
              <c:strCache>
                <c:ptCount val="13"/>
                <c:pt idx="0">
                  <c:v>その他</c:v>
                </c:pt>
                <c:pt idx="1">
                  <c:v>いじめ・嫌がらせ</c:v>
                </c:pt>
                <c:pt idx="2">
                  <c:v>雇用管理等</c:v>
                </c:pt>
                <c:pt idx="3">
                  <c:v>募集・採用</c:v>
                </c:pt>
                <c:pt idx="4">
                  <c:v>自己都合退職</c:v>
                </c:pt>
                <c:pt idx="5">
                  <c:v>その他の労働条件</c:v>
                </c:pt>
                <c:pt idx="6">
                  <c:v>雇止め</c:v>
                </c:pt>
                <c:pt idx="7">
                  <c:v>採用内定取消</c:v>
                </c:pt>
                <c:pt idx="8">
                  <c:v>懲戒処分</c:v>
                </c:pt>
                <c:pt idx="9">
                  <c:v>出向・配置転換</c:v>
                </c:pt>
                <c:pt idx="10">
                  <c:v>退職勧奨</c:v>
                </c:pt>
                <c:pt idx="11">
                  <c:v>労働条件引下げ</c:v>
                </c:pt>
                <c:pt idx="12">
                  <c:v>解雇（解雇・整理・懲戒）</c:v>
                </c:pt>
              </c:strCache>
            </c:strRef>
          </c:cat>
          <c:val>
            <c:numRef>
              <c:f>'労働相談内容の推移（２）'!$D$2:$D$14</c:f>
              <c:numCache>
                <c:formatCode>General</c:formatCode>
                <c:ptCount val="13"/>
                <c:pt idx="0">
                  <c:v>197</c:v>
                </c:pt>
                <c:pt idx="1">
                  <c:v>512</c:v>
                </c:pt>
                <c:pt idx="2">
                  <c:v>31</c:v>
                </c:pt>
                <c:pt idx="3">
                  <c:v>22</c:v>
                </c:pt>
                <c:pt idx="4">
                  <c:v>295</c:v>
                </c:pt>
                <c:pt idx="5">
                  <c:v>261</c:v>
                </c:pt>
                <c:pt idx="6">
                  <c:v>154</c:v>
                </c:pt>
                <c:pt idx="7">
                  <c:v>26</c:v>
                </c:pt>
                <c:pt idx="8">
                  <c:v>55</c:v>
                </c:pt>
                <c:pt idx="9">
                  <c:v>132</c:v>
                </c:pt>
                <c:pt idx="10">
                  <c:v>236</c:v>
                </c:pt>
                <c:pt idx="11">
                  <c:v>276</c:v>
                </c:pt>
                <c:pt idx="12">
                  <c:v>306</c:v>
                </c:pt>
              </c:numCache>
            </c:numRef>
          </c:val>
        </c:ser>
        <c:ser>
          <c:idx val="3"/>
          <c:order val="3"/>
          <c:tx>
            <c:strRef>
              <c:f>'労働相談内容の推移（２）'!$E$1</c:f>
              <c:strCache>
                <c:ptCount val="1"/>
                <c:pt idx="0">
                  <c:v>平成23年度</c:v>
                </c:pt>
              </c:strCache>
            </c:strRef>
          </c:tx>
          <c:invertIfNegative val="0"/>
          <c:cat>
            <c:strRef>
              <c:f>'労働相談内容の推移（２）'!$A$2:$A$14</c:f>
              <c:strCache>
                <c:ptCount val="13"/>
                <c:pt idx="0">
                  <c:v>その他</c:v>
                </c:pt>
                <c:pt idx="1">
                  <c:v>いじめ・嫌がらせ</c:v>
                </c:pt>
                <c:pt idx="2">
                  <c:v>雇用管理等</c:v>
                </c:pt>
                <c:pt idx="3">
                  <c:v>募集・採用</c:v>
                </c:pt>
                <c:pt idx="4">
                  <c:v>自己都合退職</c:v>
                </c:pt>
                <c:pt idx="5">
                  <c:v>その他の労働条件</c:v>
                </c:pt>
                <c:pt idx="6">
                  <c:v>雇止め</c:v>
                </c:pt>
                <c:pt idx="7">
                  <c:v>採用内定取消</c:v>
                </c:pt>
                <c:pt idx="8">
                  <c:v>懲戒処分</c:v>
                </c:pt>
                <c:pt idx="9">
                  <c:v>出向・配置転換</c:v>
                </c:pt>
                <c:pt idx="10">
                  <c:v>退職勧奨</c:v>
                </c:pt>
                <c:pt idx="11">
                  <c:v>労働条件引下げ</c:v>
                </c:pt>
                <c:pt idx="12">
                  <c:v>解雇（解雇・整理・懲戒）</c:v>
                </c:pt>
              </c:strCache>
            </c:strRef>
          </c:cat>
          <c:val>
            <c:numRef>
              <c:f>'労働相談内容の推移（２）'!$E$2:$E$14</c:f>
              <c:numCache>
                <c:formatCode>General</c:formatCode>
                <c:ptCount val="13"/>
                <c:pt idx="0">
                  <c:v>269</c:v>
                </c:pt>
                <c:pt idx="1">
                  <c:v>493</c:v>
                </c:pt>
                <c:pt idx="2">
                  <c:v>15</c:v>
                </c:pt>
                <c:pt idx="3">
                  <c:v>17</c:v>
                </c:pt>
                <c:pt idx="4">
                  <c:v>259</c:v>
                </c:pt>
                <c:pt idx="5">
                  <c:v>401</c:v>
                </c:pt>
                <c:pt idx="6">
                  <c:v>135</c:v>
                </c:pt>
                <c:pt idx="7">
                  <c:v>43</c:v>
                </c:pt>
                <c:pt idx="8">
                  <c:v>36</c:v>
                </c:pt>
                <c:pt idx="9">
                  <c:v>96</c:v>
                </c:pt>
                <c:pt idx="10">
                  <c:v>224</c:v>
                </c:pt>
                <c:pt idx="11">
                  <c:v>218</c:v>
                </c:pt>
                <c:pt idx="12">
                  <c:v>360</c:v>
                </c:pt>
              </c:numCache>
            </c:numRef>
          </c:val>
        </c:ser>
        <c:ser>
          <c:idx val="4"/>
          <c:order val="4"/>
          <c:tx>
            <c:strRef>
              <c:f>'労働相談内容の推移（２）'!$F$1</c:f>
              <c:strCache>
                <c:ptCount val="1"/>
                <c:pt idx="0">
                  <c:v>平成22年度</c:v>
                </c:pt>
              </c:strCache>
            </c:strRef>
          </c:tx>
          <c:invertIfNegative val="0"/>
          <c:cat>
            <c:strRef>
              <c:f>'労働相談内容の推移（２）'!$A$2:$A$14</c:f>
              <c:strCache>
                <c:ptCount val="13"/>
                <c:pt idx="0">
                  <c:v>その他</c:v>
                </c:pt>
                <c:pt idx="1">
                  <c:v>いじめ・嫌がらせ</c:v>
                </c:pt>
                <c:pt idx="2">
                  <c:v>雇用管理等</c:v>
                </c:pt>
                <c:pt idx="3">
                  <c:v>募集・採用</c:v>
                </c:pt>
                <c:pt idx="4">
                  <c:v>自己都合退職</c:v>
                </c:pt>
                <c:pt idx="5">
                  <c:v>その他の労働条件</c:v>
                </c:pt>
                <c:pt idx="6">
                  <c:v>雇止め</c:v>
                </c:pt>
                <c:pt idx="7">
                  <c:v>採用内定取消</c:v>
                </c:pt>
                <c:pt idx="8">
                  <c:v>懲戒処分</c:v>
                </c:pt>
                <c:pt idx="9">
                  <c:v>出向・配置転換</c:v>
                </c:pt>
                <c:pt idx="10">
                  <c:v>退職勧奨</c:v>
                </c:pt>
                <c:pt idx="11">
                  <c:v>労働条件引下げ</c:v>
                </c:pt>
                <c:pt idx="12">
                  <c:v>解雇（解雇・整理・懲戒）</c:v>
                </c:pt>
              </c:strCache>
            </c:strRef>
          </c:cat>
          <c:val>
            <c:numRef>
              <c:f>'労働相談内容の推移（２）'!$F$2:$F$14</c:f>
              <c:numCache>
                <c:formatCode>General</c:formatCode>
                <c:ptCount val="13"/>
                <c:pt idx="0">
                  <c:v>322</c:v>
                </c:pt>
                <c:pt idx="1">
                  <c:v>435</c:v>
                </c:pt>
                <c:pt idx="2">
                  <c:v>30</c:v>
                </c:pt>
                <c:pt idx="3">
                  <c:v>31</c:v>
                </c:pt>
                <c:pt idx="4">
                  <c:v>185</c:v>
                </c:pt>
                <c:pt idx="5">
                  <c:v>256</c:v>
                </c:pt>
                <c:pt idx="6">
                  <c:v>127</c:v>
                </c:pt>
                <c:pt idx="7">
                  <c:v>24</c:v>
                </c:pt>
                <c:pt idx="8">
                  <c:v>42</c:v>
                </c:pt>
                <c:pt idx="9">
                  <c:v>99</c:v>
                </c:pt>
                <c:pt idx="10">
                  <c:v>190</c:v>
                </c:pt>
                <c:pt idx="11">
                  <c:v>247</c:v>
                </c:pt>
                <c:pt idx="12">
                  <c:v>358</c:v>
                </c:pt>
              </c:numCache>
            </c:numRef>
          </c:val>
        </c:ser>
        <c:dLbls>
          <c:showLegendKey val="0"/>
          <c:showVal val="0"/>
          <c:showCatName val="0"/>
          <c:showSerName val="0"/>
          <c:showPercent val="0"/>
          <c:showBubbleSize val="0"/>
        </c:dLbls>
        <c:gapWidth val="150"/>
        <c:axId val="187651584"/>
        <c:axId val="187653120"/>
      </c:barChart>
      <c:catAx>
        <c:axId val="187651584"/>
        <c:scaling>
          <c:orientation val="minMax"/>
        </c:scaling>
        <c:delete val="0"/>
        <c:axPos val="l"/>
        <c:numFmt formatCode="General" sourceLinked="1"/>
        <c:majorTickMark val="out"/>
        <c:minorTickMark val="none"/>
        <c:tickLblPos val="nextTo"/>
        <c:crossAx val="187653120"/>
        <c:crosses val="autoZero"/>
        <c:auto val="1"/>
        <c:lblAlgn val="ctr"/>
        <c:lblOffset val="100"/>
        <c:noMultiLvlLbl val="0"/>
      </c:catAx>
      <c:valAx>
        <c:axId val="187653120"/>
        <c:scaling>
          <c:orientation val="minMax"/>
          <c:max val="600"/>
        </c:scaling>
        <c:delete val="0"/>
        <c:axPos val="b"/>
        <c:majorGridlines/>
        <c:numFmt formatCode="General" sourceLinked="1"/>
        <c:majorTickMark val="out"/>
        <c:minorTickMark val="none"/>
        <c:tickLblPos val="nextTo"/>
        <c:crossAx val="18765158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Lbls>
            <c:dLbl>
              <c:idx val="1"/>
              <c:layout>
                <c:manualLayout>
                  <c:x val="5.3996408343693882E-2"/>
                  <c:y val="1.1964280327028088E-2"/>
                </c:manualLayout>
              </c:layout>
              <c:showLegendKey val="0"/>
              <c:showVal val="1"/>
              <c:showCatName val="1"/>
              <c:showSerName val="0"/>
              <c:showPercent val="1"/>
              <c:showBubbleSize val="0"/>
              <c:separator>; </c:separator>
            </c:dLbl>
            <c:showLegendKey val="0"/>
            <c:showVal val="1"/>
            <c:showCatName val="1"/>
            <c:showSerName val="0"/>
            <c:showPercent val="1"/>
            <c:showBubbleSize val="0"/>
            <c:separator>; </c:separator>
            <c:showLeaderLines val="1"/>
          </c:dLbls>
          <c:cat>
            <c:strRef>
              <c:f>助言・指導申出内容!$A$3:$A$15</c:f>
              <c:strCache>
                <c:ptCount val="13"/>
                <c:pt idx="0">
                  <c:v>解雇</c:v>
                </c:pt>
                <c:pt idx="1">
                  <c:v>労働条件引下げ</c:v>
                </c:pt>
                <c:pt idx="2">
                  <c:v>退職勧奨</c:v>
                </c:pt>
                <c:pt idx="3">
                  <c:v>出向・配置転換</c:v>
                </c:pt>
                <c:pt idx="4">
                  <c:v>懲戒処分</c:v>
                </c:pt>
                <c:pt idx="5">
                  <c:v>採用内定取消</c:v>
                </c:pt>
                <c:pt idx="6">
                  <c:v>雇止め</c:v>
                </c:pt>
                <c:pt idx="7">
                  <c:v>その他の労働条件</c:v>
                </c:pt>
                <c:pt idx="8">
                  <c:v>自己都合退職</c:v>
                </c:pt>
                <c:pt idx="9">
                  <c:v>募集・採用</c:v>
                </c:pt>
                <c:pt idx="10">
                  <c:v>雇用管理等</c:v>
                </c:pt>
                <c:pt idx="11">
                  <c:v>いじめ・嫌がらせ</c:v>
                </c:pt>
                <c:pt idx="12">
                  <c:v>その他</c:v>
                </c:pt>
              </c:strCache>
            </c:strRef>
          </c:cat>
          <c:val>
            <c:numRef>
              <c:f>助言・指導申出内容!$C$3:$C$15</c:f>
              <c:numCache>
                <c:formatCode>General</c:formatCode>
                <c:ptCount val="13"/>
                <c:pt idx="0">
                  <c:v>15</c:v>
                </c:pt>
                <c:pt idx="1">
                  <c:v>11</c:v>
                </c:pt>
                <c:pt idx="2">
                  <c:v>13</c:v>
                </c:pt>
                <c:pt idx="3">
                  <c:v>8</c:v>
                </c:pt>
                <c:pt idx="4">
                  <c:v>4</c:v>
                </c:pt>
                <c:pt idx="5">
                  <c:v>1</c:v>
                </c:pt>
                <c:pt idx="6">
                  <c:v>9</c:v>
                </c:pt>
                <c:pt idx="7">
                  <c:v>27</c:v>
                </c:pt>
                <c:pt idx="8">
                  <c:v>15</c:v>
                </c:pt>
                <c:pt idx="9">
                  <c:v>2</c:v>
                </c:pt>
                <c:pt idx="10">
                  <c:v>6</c:v>
                </c:pt>
                <c:pt idx="11">
                  <c:v>29</c:v>
                </c:pt>
                <c:pt idx="12">
                  <c:v>48</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Lbls>
            <c:showLegendKey val="0"/>
            <c:showVal val="1"/>
            <c:showCatName val="1"/>
            <c:showSerName val="0"/>
            <c:showPercent val="1"/>
            <c:showBubbleSize val="0"/>
            <c:separator>; </c:separator>
            <c:showLeaderLines val="1"/>
          </c:dLbls>
          <c:cat>
            <c:strRef>
              <c:f>あっせん申出内容!$A$3:$A$14</c:f>
              <c:strCache>
                <c:ptCount val="12"/>
                <c:pt idx="0">
                  <c:v>解雇</c:v>
                </c:pt>
                <c:pt idx="1">
                  <c:v>労働条件引下げ</c:v>
                </c:pt>
                <c:pt idx="2">
                  <c:v>退職勧奨</c:v>
                </c:pt>
                <c:pt idx="3">
                  <c:v>出向・配置転換</c:v>
                </c:pt>
                <c:pt idx="4">
                  <c:v>懲戒処分</c:v>
                </c:pt>
                <c:pt idx="5">
                  <c:v>採用内定取消</c:v>
                </c:pt>
                <c:pt idx="6">
                  <c:v>雇止め</c:v>
                </c:pt>
                <c:pt idx="7">
                  <c:v>その他の労働条件</c:v>
                </c:pt>
                <c:pt idx="8">
                  <c:v>自己都合退職</c:v>
                </c:pt>
                <c:pt idx="9">
                  <c:v>雇用管理等</c:v>
                </c:pt>
                <c:pt idx="10">
                  <c:v>いじめ・嫌がらせ</c:v>
                </c:pt>
                <c:pt idx="11">
                  <c:v>その他</c:v>
                </c:pt>
              </c:strCache>
            </c:strRef>
          </c:cat>
          <c:val>
            <c:numRef>
              <c:f>あっせん申出内容!$C$3:$C$14</c:f>
              <c:numCache>
                <c:formatCode>General</c:formatCode>
                <c:ptCount val="12"/>
                <c:pt idx="0">
                  <c:v>12</c:v>
                </c:pt>
                <c:pt idx="1">
                  <c:v>7</c:v>
                </c:pt>
                <c:pt idx="2">
                  <c:v>7</c:v>
                </c:pt>
                <c:pt idx="3">
                  <c:v>4</c:v>
                </c:pt>
                <c:pt idx="4">
                  <c:v>0</c:v>
                </c:pt>
                <c:pt idx="5">
                  <c:v>0</c:v>
                </c:pt>
                <c:pt idx="6">
                  <c:v>10</c:v>
                </c:pt>
                <c:pt idx="7">
                  <c:v>16</c:v>
                </c:pt>
                <c:pt idx="8">
                  <c:v>1</c:v>
                </c:pt>
                <c:pt idx="9">
                  <c:v>1</c:v>
                </c:pt>
                <c:pt idx="10">
                  <c:v>10</c:v>
                </c:pt>
                <c:pt idx="11">
                  <c:v>5</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77BD-C745-47E0-86C0-9E80F0C4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913</Words>
  <Characters>5209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記者発表資料の記載例</vt:lpstr>
      <vt:lpstr>記者発表資料の記載例</vt:lpstr>
    </vt:vector>
  </TitlesOfParts>
  <Company>厚生労働省</Company>
  <LinksUpToDate>false</LinksUpToDate>
  <CharactersWithSpaces>6110</CharactersWithSpaces>
  <SharedDoc>false</SharedDoc>
  <HLinks>
    <vt:vector size="6" baseType="variant">
      <vt:variant>
        <vt:i4>2752614</vt:i4>
      </vt:variant>
      <vt:variant>
        <vt:i4>18</vt:i4>
      </vt:variant>
      <vt:variant>
        <vt:i4>0</vt:i4>
      </vt:variant>
      <vt:variant>
        <vt:i4>5</vt:i4>
      </vt:variant>
      <vt:variant>
        <vt:lpwstr>http://shiga-roudoukyoku.jsite.mhlw.go.jp/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記者発表資料の記載例</dc:title>
  <dc:creator>kikaku03</dc:creator>
  <cp:lastModifiedBy>労働局共働支援</cp:lastModifiedBy>
  <cp:revision>4</cp:revision>
  <cp:lastPrinted>2015-05-25T03:04:00Z</cp:lastPrinted>
  <dcterms:created xsi:type="dcterms:W3CDTF">2015-05-25T04:12:00Z</dcterms:created>
  <dcterms:modified xsi:type="dcterms:W3CDTF">2015-06-15T08:09:00Z</dcterms:modified>
</cp:coreProperties>
</file>