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A480" w14:textId="01ACE0B4" w:rsidR="00EC6A87" w:rsidRPr="00AE043D" w:rsidRDefault="00EC6A87" w:rsidP="00C06EE5">
      <w:pPr>
        <w:snapToGrid w:val="0"/>
        <w:spacing w:line="180" w:lineRule="auto"/>
        <w:contextualSpacing/>
        <w:jc w:val="center"/>
        <w:rPr>
          <w:rFonts w:ascii="メイリオ" w:eastAsia="メイリオ" w:hAnsi="メイリオ" w:cs="メイリオ"/>
          <w:b/>
          <w:color w:val="000000" w:themeColor="text1"/>
          <w:sz w:val="28"/>
        </w:rPr>
      </w:pPr>
      <w:r w:rsidRPr="00EC6A87">
        <w:rPr>
          <w:rFonts w:ascii="メイリオ" w:eastAsia="メイリオ" w:hAnsi="メイリオ" w:cs="メイリオ" w:hint="eastAsia"/>
          <w:b/>
          <w:sz w:val="28"/>
        </w:rPr>
        <w:t>令</w:t>
      </w:r>
      <w:r w:rsidRPr="00AE043D">
        <w:rPr>
          <w:rFonts w:ascii="メイリオ" w:eastAsia="メイリオ" w:hAnsi="メイリオ" w:cs="メイリオ" w:hint="eastAsia"/>
          <w:b/>
          <w:color w:val="000000" w:themeColor="text1"/>
          <w:sz w:val="28"/>
        </w:rPr>
        <w:t>和</w:t>
      </w:r>
      <w:r w:rsidR="00DA24F1" w:rsidRPr="00AE043D">
        <w:rPr>
          <w:rFonts w:ascii="メイリオ" w:eastAsia="メイリオ" w:hAnsi="メイリオ" w:cs="メイリオ" w:hint="eastAsia"/>
          <w:b/>
          <w:color w:val="000000" w:themeColor="text1"/>
          <w:sz w:val="28"/>
        </w:rPr>
        <w:t>８</w:t>
      </w:r>
      <w:r w:rsidRPr="00AE043D">
        <w:rPr>
          <w:rFonts w:ascii="メイリオ" w:eastAsia="メイリオ" w:hAnsi="メイリオ" w:cs="メイリオ" w:hint="eastAsia"/>
          <w:b/>
          <w:color w:val="000000" w:themeColor="text1"/>
          <w:sz w:val="28"/>
        </w:rPr>
        <w:t>年度　新規高等学校卒業者対象求人申込時チェックリスト</w:t>
      </w:r>
    </w:p>
    <w:tbl>
      <w:tblPr>
        <w:tblStyle w:val="aa"/>
        <w:tblW w:w="98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4"/>
        <w:gridCol w:w="3565"/>
        <w:gridCol w:w="1568"/>
        <w:gridCol w:w="3351"/>
      </w:tblGrid>
      <w:tr w:rsidR="00EC6A87" w:rsidRPr="00AE043D" w14:paraId="40E22A53" w14:textId="77777777" w:rsidTr="008561B8">
        <w:trPr>
          <w:trHeight w:hRule="exact" w:val="567"/>
        </w:trPr>
        <w:tc>
          <w:tcPr>
            <w:tcW w:w="1354" w:type="dxa"/>
            <w:vAlign w:val="center"/>
          </w:tcPr>
          <w:p w14:paraId="2ABC83B0" w14:textId="77777777" w:rsidR="00EC6A87" w:rsidRPr="00AE043D" w:rsidRDefault="00EC6A87" w:rsidP="00E52DD6">
            <w:pPr>
              <w:snapToGrid w:val="0"/>
              <w:spacing w:line="180" w:lineRule="auto"/>
              <w:contextualSpacing/>
              <w:jc w:val="center"/>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事業所名</w:t>
            </w:r>
          </w:p>
        </w:tc>
        <w:tc>
          <w:tcPr>
            <w:tcW w:w="3565" w:type="dxa"/>
            <w:vAlign w:val="center"/>
          </w:tcPr>
          <w:p w14:paraId="1D14D1D4"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22"/>
              </w:rPr>
            </w:pPr>
          </w:p>
        </w:tc>
        <w:tc>
          <w:tcPr>
            <w:tcW w:w="1568" w:type="dxa"/>
            <w:vAlign w:val="center"/>
          </w:tcPr>
          <w:p w14:paraId="42C27228" w14:textId="77777777" w:rsidR="00EC6A87" w:rsidRPr="00AE043D" w:rsidRDefault="00EC6A87" w:rsidP="00EC6A87">
            <w:pPr>
              <w:snapToGrid w:val="0"/>
              <w:spacing w:line="180" w:lineRule="auto"/>
              <w:contextualSpacing/>
              <w:jc w:val="center"/>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事業所番号</w:t>
            </w:r>
          </w:p>
        </w:tc>
        <w:tc>
          <w:tcPr>
            <w:tcW w:w="3351" w:type="dxa"/>
            <w:vAlign w:val="center"/>
          </w:tcPr>
          <w:p w14:paraId="38A22E97"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22"/>
              </w:rPr>
            </w:pPr>
          </w:p>
        </w:tc>
      </w:tr>
    </w:tbl>
    <w:p w14:paraId="3F7E9954"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8"/>
        </w:rPr>
      </w:pPr>
    </w:p>
    <w:p w14:paraId="76CD09EC"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高卒求人申込書の提出にあたってご留意いただきたい内容をまとめています。</w:t>
      </w:r>
    </w:p>
    <w:p w14:paraId="33029DD8"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各項目について確認できましたら、□にチェック</w:t>
      </w:r>
      <w:r w:rsidRPr="00AE043D">
        <w:rPr>
          <w:rFonts w:ascii="Wingdings 2" w:eastAsia="メイリオ" w:hAnsi="Wingdings 2" w:cs="メイリオ"/>
          <w:color w:val="000000" w:themeColor="text1"/>
          <w:sz w:val="22"/>
        </w:rPr>
        <w:t></w:t>
      </w:r>
      <w:r w:rsidRPr="00AE043D">
        <w:rPr>
          <w:rFonts w:ascii="メイリオ" w:eastAsia="メイリオ" w:hAnsi="メイリオ" w:cs="メイリオ" w:hint="eastAsia"/>
          <w:color w:val="000000" w:themeColor="text1"/>
          <w:sz w:val="22"/>
        </w:rPr>
        <w:t>を入れてください。</w:t>
      </w:r>
    </w:p>
    <w:p w14:paraId="066E2BBB"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なお、確認にあたり、「新規学校卒業者等の採用手引」(以下「採用手引」)、「採用にあたって」をお読みください。</w:t>
      </w:r>
    </w:p>
    <w:p w14:paraId="4B906A9E" w14:textId="77777777" w:rsidR="00EC6A87" w:rsidRPr="00AE043D" w:rsidRDefault="00EC6A87" w:rsidP="00EC6A87">
      <w:pPr>
        <w:snapToGrid w:val="0"/>
        <w:spacing w:line="180" w:lineRule="auto"/>
        <w:ind w:firstLineChars="100" w:firstLine="220"/>
        <w:contextualSpacing/>
        <w:rPr>
          <w:rFonts w:ascii="Wingdings 2" w:eastAsia="メイリオ" w:hAnsi="Wingdings 2" w:cs="メイリオ" w:hint="eastAsia"/>
          <w:color w:val="000000" w:themeColor="text1"/>
          <w:sz w:val="22"/>
        </w:rPr>
      </w:pPr>
    </w:p>
    <w:p w14:paraId="7E570663" w14:textId="77777777"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AE043D">
        <w:rPr>
          <w:rFonts w:ascii="メイリオ" w:eastAsia="メイリオ" w:hAnsi="メイリオ" w:cs="メイリオ" w:hint="eastAsia"/>
          <w:b/>
          <w:color w:val="000000" w:themeColor="text1"/>
          <w:sz w:val="24"/>
        </w:rPr>
        <w:t xml:space="preserve">求人提出時の確認事項　</w:t>
      </w:r>
      <w:r w:rsidRPr="00AE043D">
        <w:rPr>
          <w:rFonts w:ascii="メイリオ" w:eastAsia="メイリオ" w:hAnsi="メイリオ" w:cs="メイリオ" w:hint="eastAsia"/>
          <w:b/>
          <w:color w:val="000000" w:themeColor="text1"/>
          <w:sz w:val="20"/>
        </w:rPr>
        <w:t>(「採用手引」P</w:t>
      </w:r>
      <w:r w:rsidR="005B65FB" w:rsidRPr="00AE043D">
        <w:rPr>
          <w:rFonts w:ascii="メイリオ" w:eastAsia="メイリオ" w:hAnsi="メイリオ" w:cs="メイリオ" w:hint="eastAsia"/>
          <w:b/>
          <w:color w:val="000000" w:themeColor="text1"/>
          <w:sz w:val="20"/>
        </w:rPr>
        <w:t>１</w:t>
      </w:r>
      <w:r w:rsidRPr="00AE043D">
        <w:rPr>
          <w:rFonts w:ascii="メイリオ" w:eastAsia="メイリオ" w:hAnsi="メイリオ" w:cs="メイリオ" w:hint="eastAsia"/>
          <w:b/>
          <w:color w:val="000000" w:themeColor="text1"/>
          <w:sz w:val="20"/>
        </w:rPr>
        <w:t>、</w:t>
      </w:r>
      <w:r w:rsidR="005B65FB" w:rsidRPr="00AE043D">
        <w:rPr>
          <w:rFonts w:ascii="メイリオ" w:eastAsia="メイリオ" w:hAnsi="メイリオ" w:cs="メイリオ" w:hint="eastAsia"/>
          <w:b/>
          <w:color w:val="000000" w:themeColor="text1"/>
          <w:sz w:val="20"/>
        </w:rPr>
        <w:t>P３、</w:t>
      </w:r>
      <w:r w:rsidRPr="00AE043D">
        <w:rPr>
          <w:rFonts w:ascii="メイリオ" w:eastAsia="メイリオ" w:hAnsi="メイリオ" w:cs="メイリオ" w:hint="eastAsia"/>
          <w:b/>
          <w:color w:val="000000" w:themeColor="text1"/>
          <w:sz w:val="20"/>
        </w:rPr>
        <w:t>Ｐ８～10)</w:t>
      </w:r>
    </w:p>
    <w:p w14:paraId="6B9CFFBE" w14:textId="77777777" w:rsidR="00EC6A87" w:rsidRPr="00AE043D" w:rsidRDefault="00EC6A87" w:rsidP="00EC6A87">
      <w:pPr>
        <w:numPr>
          <w:ilvl w:val="0"/>
          <w:numId w:val="4"/>
        </w:numPr>
        <w:snapToGrid w:val="0"/>
        <w:spacing w:line="180" w:lineRule="auto"/>
        <w:contextualSpacing/>
        <w:jc w:val="left"/>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採用計画にあたって、大卒等・一般枠とは別枠で高卒枠として設定してください。</w:t>
      </w:r>
    </w:p>
    <w:p w14:paraId="010C1EED" w14:textId="77777777" w:rsidR="00EC6A87" w:rsidRPr="00AE043D" w:rsidRDefault="00EC6A87" w:rsidP="00EC6A87">
      <w:pPr>
        <w:numPr>
          <w:ilvl w:val="0"/>
          <w:numId w:val="4"/>
        </w:numPr>
        <w:snapToGrid w:val="0"/>
        <w:spacing w:line="180" w:lineRule="auto"/>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閉鎖・縮小等やむを得ない場合を除き、充足以外の理由による求人の取消や求人数の削減はできません。求人者マイページを通じて求人を提出いただいた場合も同様です。やむを得ず取消し等の必要が生じた場合は、必ず</w:t>
      </w:r>
      <w:r w:rsidR="005A7D34" w:rsidRPr="00AE043D">
        <w:rPr>
          <w:rFonts w:ascii="メイリオ" w:eastAsia="メイリオ" w:hAnsi="メイリオ" w:cs="メイリオ" w:hint="eastAsia"/>
          <w:color w:val="000000" w:themeColor="text1"/>
          <w:sz w:val="22"/>
        </w:rPr>
        <w:t>事前に</w:t>
      </w:r>
      <w:r w:rsidRPr="00AE043D">
        <w:rPr>
          <w:rFonts w:ascii="メイリオ" w:eastAsia="メイリオ" w:hAnsi="メイリオ" w:cs="メイリオ" w:hint="eastAsia"/>
          <w:color w:val="000000" w:themeColor="text1"/>
          <w:sz w:val="22"/>
        </w:rPr>
        <w:t>ハローワークにご相談ください。</w:t>
      </w:r>
    </w:p>
    <w:p w14:paraId="490B2A29" w14:textId="77777777" w:rsidR="00EC6A87" w:rsidRPr="00AE043D" w:rsidRDefault="00EC6A87" w:rsidP="00EC6A87">
      <w:pPr>
        <w:numPr>
          <w:ilvl w:val="0"/>
          <w:numId w:val="4"/>
        </w:numPr>
        <w:snapToGrid w:val="0"/>
        <w:spacing w:line="180" w:lineRule="auto"/>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並行して提出している大卒等求人や一般求人で充足したことを理由とした求人の取消や求人数の削減はできません。</w:t>
      </w:r>
    </w:p>
    <w:p w14:paraId="4C5D4C59" w14:textId="77777777" w:rsidR="00EC6A87" w:rsidRPr="00AE043D" w:rsidRDefault="00EC6A87" w:rsidP="00EC6A87">
      <w:pPr>
        <w:numPr>
          <w:ilvl w:val="0"/>
          <w:numId w:val="4"/>
        </w:numPr>
        <w:snapToGrid w:val="0"/>
        <w:spacing w:line="180" w:lineRule="auto"/>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求人受付後の求人条件の変更は不適切とされていますので、変更が生じないようにしてください。</w:t>
      </w:r>
    </w:p>
    <w:p w14:paraId="3246D563" w14:textId="77777777" w:rsidR="00EC6A87" w:rsidRPr="00AE043D" w:rsidRDefault="00EC6A87" w:rsidP="00EC6A87">
      <w:pPr>
        <w:snapToGrid w:val="0"/>
        <w:spacing w:line="180" w:lineRule="auto"/>
        <w:ind w:left="357"/>
        <w:contextualSpacing/>
        <w:rPr>
          <w:rFonts w:ascii="メイリオ" w:eastAsia="メイリオ" w:hAnsi="メイリオ" w:cs="メイリオ"/>
          <w:color w:val="000000" w:themeColor="text1"/>
          <w:sz w:val="22"/>
        </w:rPr>
      </w:pPr>
    </w:p>
    <w:p w14:paraId="627515BF" w14:textId="3BFA6D76"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AE043D">
        <w:rPr>
          <w:rFonts w:ascii="メイリオ" w:eastAsia="メイリオ" w:hAnsi="メイリオ" w:cs="メイリオ" w:hint="eastAsia"/>
          <w:b/>
          <w:color w:val="000000" w:themeColor="text1"/>
          <w:sz w:val="24"/>
        </w:rPr>
        <w:t xml:space="preserve">求人申込書にかかる確認事項　</w:t>
      </w:r>
      <w:r w:rsidRPr="00AE043D">
        <w:rPr>
          <w:rFonts w:ascii="メイリオ" w:eastAsia="メイリオ" w:hAnsi="メイリオ" w:cs="メイリオ" w:hint="eastAsia"/>
          <w:b/>
          <w:color w:val="000000" w:themeColor="text1"/>
          <w:sz w:val="20"/>
        </w:rPr>
        <w:t>(「採用手引」</w:t>
      </w:r>
      <w:r w:rsidR="005773F2" w:rsidRPr="00AE043D">
        <w:rPr>
          <w:rFonts w:ascii="メイリオ" w:eastAsia="メイリオ" w:hAnsi="メイリオ" w:cs="メイリオ" w:hint="eastAsia"/>
          <w:b/>
          <w:color w:val="000000" w:themeColor="text1"/>
          <w:sz w:val="20"/>
        </w:rPr>
        <w:t>P1</w:t>
      </w:r>
      <w:r w:rsidR="00DA24F1" w:rsidRPr="00AE043D">
        <w:rPr>
          <w:rFonts w:ascii="メイリオ" w:eastAsia="メイリオ" w:hAnsi="メイリオ" w:cs="メイリオ" w:hint="eastAsia"/>
          <w:b/>
          <w:color w:val="000000" w:themeColor="text1"/>
          <w:sz w:val="20"/>
        </w:rPr>
        <w:t>8</w:t>
      </w:r>
      <w:r w:rsidRPr="00AE043D">
        <w:rPr>
          <w:rFonts w:ascii="メイリオ" w:eastAsia="メイリオ" w:hAnsi="メイリオ" w:cs="メイリオ" w:hint="eastAsia"/>
          <w:b/>
          <w:color w:val="000000" w:themeColor="text1"/>
          <w:sz w:val="20"/>
        </w:rPr>
        <w:t>～</w:t>
      </w:r>
      <w:r w:rsidR="00DA24F1" w:rsidRPr="00AE043D">
        <w:rPr>
          <w:rFonts w:ascii="メイリオ" w:eastAsia="メイリオ" w:hAnsi="メイリオ" w:cs="メイリオ" w:hint="eastAsia"/>
          <w:b/>
          <w:color w:val="000000" w:themeColor="text1"/>
          <w:sz w:val="20"/>
        </w:rPr>
        <w:t>21)</w:t>
      </w:r>
    </w:p>
    <w:p w14:paraId="40D037F9" w14:textId="77777777" w:rsidR="00EC6A87" w:rsidRPr="00AE043D" w:rsidRDefault="00EC6A87" w:rsidP="00EC6A87">
      <w:pPr>
        <w:numPr>
          <w:ilvl w:val="0"/>
          <w:numId w:val="4"/>
        </w:numPr>
        <w:snapToGrid w:val="0"/>
        <w:spacing w:line="180" w:lineRule="auto"/>
        <w:contextualSpacing/>
        <w:jc w:val="left"/>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事業所確認票の内容に変更がないかご確認ください(代表者氏名・資本金・加入保険・定年制等)。</w:t>
      </w:r>
    </w:p>
    <w:p w14:paraId="0F002167"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【仕事の内容欄】</w:t>
      </w:r>
    </w:p>
    <w:p w14:paraId="438EF01E" w14:textId="6ACED3C5" w:rsidR="00F72BBD" w:rsidRDefault="0065154C"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初めて社会に出る生徒が見て理解できるよう、できる限り詳細に記載してください。</w:t>
      </w:r>
    </w:p>
    <w:p w14:paraId="68630312" w14:textId="7924B1AA" w:rsidR="0065154C" w:rsidRPr="00AE043D" w:rsidRDefault="0065154C"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将来の配置転換など今後の見込みも含めた、従事すべき業務の変更範囲を明示してください。</w:t>
      </w:r>
    </w:p>
    <w:p w14:paraId="60750B8A" w14:textId="77777777" w:rsidR="00EC6A87" w:rsidRPr="0065154C" w:rsidRDefault="00EC6A87" w:rsidP="00EC6A87">
      <w:pPr>
        <w:snapToGrid w:val="0"/>
        <w:spacing w:line="180" w:lineRule="auto"/>
        <w:contextualSpacing/>
        <w:rPr>
          <w:rFonts w:ascii="メイリオ" w:eastAsia="メイリオ" w:hAnsi="メイリオ" w:cs="メイリオ"/>
          <w:color w:val="000000" w:themeColor="text1"/>
          <w:sz w:val="8"/>
        </w:rPr>
      </w:pPr>
    </w:p>
    <w:p w14:paraId="05489690"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【選考欄】</w:t>
      </w:r>
    </w:p>
    <w:p w14:paraId="4CC4B53B" w14:textId="77777777" w:rsidR="00EC6A87" w:rsidRPr="00AE043D" w:rsidRDefault="00EC6A87" w:rsidP="00EC6A87">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選考は１日で完了するようにお願いします（やむを得ず２日に渡って実施する場合、必ず連続した日程となるようにお願いします。）。</w:t>
      </w:r>
    </w:p>
    <w:p w14:paraId="316964A3" w14:textId="77777777" w:rsidR="00EC6A87" w:rsidRPr="00AE043D" w:rsidRDefault="00EC6A87" w:rsidP="00EC6A87">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作文を実施される場合、応募者の家庭環境や思想信条を調べる手段にしないでください。</w:t>
      </w:r>
    </w:p>
    <w:p w14:paraId="334690A4" w14:textId="77777777" w:rsidR="00EC6A87" w:rsidRPr="00AE043D" w:rsidRDefault="00EC6A87" w:rsidP="00EC6A87">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選考時に一律に健康診断書の提出を求めないでください。</w:t>
      </w:r>
    </w:p>
    <w:p w14:paraId="3527ABBC"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8"/>
        </w:rPr>
      </w:pPr>
    </w:p>
    <w:p w14:paraId="4DF42210"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【試用期間欄】</w:t>
      </w:r>
    </w:p>
    <w:p w14:paraId="3B1AB5D8" w14:textId="20A52D98" w:rsidR="00F72BBD" w:rsidRPr="00AE043D" w:rsidRDefault="00EC6A87"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試用期間を設ける場合、その期間を有期雇用とすることはできません</w:t>
      </w:r>
      <w:r w:rsidR="00F72BBD" w:rsidRPr="00AE043D">
        <w:rPr>
          <w:rFonts w:ascii="メイリオ" w:eastAsia="メイリオ" w:hAnsi="メイリオ" w:cs="メイリオ" w:hint="eastAsia"/>
          <w:color w:val="000000" w:themeColor="text1"/>
          <w:sz w:val="22"/>
        </w:rPr>
        <w:t>。</w:t>
      </w:r>
    </w:p>
    <w:p w14:paraId="624F627D" w14:textId="149B6FB6" w:rsidR="00F72BBD" w:rsidRPr="00AE043D" w:rsidRDefault="00F72BBD" w:rsidP="00F72BBD">
      <w:pPr>
        <w:snapToGrid w:val="0"/>
        <w:spacing w:line="180" w:lineRule="auto"/>
        <w:contextualSpacing/>
        <w:rPr>
          <w:rFonts w:ascii="メイリオ" w:eastAsia="メイリオ" w:hAnsi="メイリオ" w:cs="メイリオ"/>
          <w:b/>
          <w:bCs/>
          <w:color w:val="000000" w:themeColor="text1"/>
          <w:sz w:val="22"/>
        </w:rPr>
      </w:pPr>
      <w:r w:rsidRPr="00AE043D">
        <w:rPr>
          <w:rFonts w:ascii="メイリオ" w:eastAsia="メイリオ" w:hAnsi="メイリオ" w:cs="メイリオ" w:hint="eastAsia"/>
          <w:b/>
          <w:bCs/>
          <w:color w:val="000000" w:themeColor="text1"/>
          <w:sz w:val="22"/>
        </w:rPr>
        <w:t>【選考方法欄】</w:t>
      </w:r>
    </w:p>
    <w:p w14:paraId="76ACD806" w14:textId="6C876EC7" w:rsidR="00F72BBD" w:rsidRPr="00AE043D" w:rsidRDefault="00F72BBD" w:rsidP="00F72BBD">
      <w:pPr>
        <w:numPr>
          <w:ilvl w:val="0"/>
          <w:numId w:val="4"/>
        </w:numPr>
        <w:snapToGrid w:val="0"/>
        <w:spacing w:line="180" w:lineRule="auto"/>
        <w:ind w:left="578"/>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公開求人であるか、指定校求人であるかを【　】を用いて１行目に明示してください。</w:t>
      </w:r>
    </w:p>
    <w:p w14:paraId="04C696D7" w14:textId="77777777" w:rsidR="00EC6A87" w:rsidRPr="00EC6A87" w:rsidRDefault="00EC6A87" w:rsidP="00EC6A87">
      <w:pPr>
        <w:snapToGrid w:val="0"/>
        <w:spacing w:line="180" w:lineRule="auto"/>
        <w:contextualSpacing/>
        <w:rPr>
          <w:rFonts w:ascii="メイリオ" w:eastAsia="メイリオ" w:hAnsi="メイリオ" w:cs="メイリオ"/>
          <w:sz w:val="22"/>
        </w:rPr>
      </w:pPr>
    </w:p>
    <w:p w14:paraId="519574F8" w14:textId="77777777"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EC6A87">
        <w:rPr>
          <w:rFonts w:ascii="メイリオ" w:eastAsia="メイリオ" w:hAnsi="メイリオ" w:cs="メイリオ" w:hint="eastAsia"/>
          <w:b/>
          <w:sz w:val="24"/>
        </w:rPr>
        <w:t>採用選考(面接)</w:t>
      </w:r>
      <w:r w:rsidRPr="00AE043D">
        <w:rPr>
          <w:rFonts w:ascii="メイリオ" w:eastAsia="メイリオ" w:hAnsi="メイリオ" w:cs="メイリオ" w:hint="eastAsia"/>
          <w:b/>
          <w:color w:val="000000" w:themeColor="text1"/>
          <w:sz w:val="24"/>
        </w:rPr>
        <w:t>時の注意点</w:t>
      </w:r>
    </w:p>
    <w:p w14:paraId="6DB53724" w14:textId="28D595EB" w:rsidR="00EC6A87" w:rsidRPr="00EC6A87"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sz w:val="20"/>
        </w:rPr>
      </w:pPr>
      <w:r w:rsidRPr="00AE043D">
        <w:rPr>
          <w:rFonts w:ascii="メイリオ" w:eastAsia="メイリオ" w:hAnsi="メイリオ" w:cs="メイリオ" w:hint="eastAsia"/>
          <w:b/>
          <w:color w:val="000000" w:themeColor="text1"/>
          <w:sz w:val="24"/>
        </w:rPr>
        <w:t xml:space="preserve">　</w:t>
      </w:r>
      <w:r w:rsidRPr="00AE043D">
        <w:rPr>
          <w:rFonts w:ascii="メイリオ" w:eastAsia="メイリオ" w:hAnsi="メイリオ" w:cs="メイリオ" w:hint="eastAsia"/>
          <w:b/>
          <w:color w:val="000000" w:themeColor="text1"/>
          <w:sz w:val="20"/>
        </w:rPr>
        <w:t>(「採用手引」</w:t>
      </w:r>
      <w:r w:rsidR="005773F2" w:rsidRPr="00AE043D">
        <w:rPr>
          <w:rFonts w:ascii="メイリオ" w:eastAsia="メイリオ" w:hAnsi="メイリオ" w:cs="メイリオ" w:hint="eastAsia"/>
          <w:b/>
          <w:color w:val="000000" w:themeColor="text1"/>
          <w:sz w:val="20"/>
        </w:rPr>
        <w:t>P2</w:t>
      </w:r>
      <w:r w:rsidR="00DA24F1" w:rsidRPr="00AE043D">
        <w:rPr>
          <w:rFonts w:ascii="メイリオ" w:eastAsia="メイリオ" w:hAnsi="メイリオ" w:cs="メイリオ" w:hint="eastAsia"/>
          <w:b/>
          <w:color w:val="000000" w:themeColor="text1"/>
          <w:sz w:val="20"/>
        </w:rPr>
        <w:t>8</w:t>
      </w:r>
      <w:r w:rsidRPr="00AE043D">
        <w:rPr>
          <w:rFonts w:ascii="メイリオ" w:eastAsia="メイリオ" w:hAnsi="メイリオ" w:cs="メイリオ" w:hint="eastAsia"/>
          <w:b/>
          <w:color w:val="000000" w:themeColor="text1"/>
          <w:sz w:val="20"/>
        </w:rPr>
        <w:t>～</w:t>
      </w:r>
      <w:r w:rsidR="005773F2" w:rsidRPr="00AE043D">
        <w:rPr>
          <w:rFonts w:ascii="メイリオ" w:eastAsia="メイリオ" w:hAnsi="メイリオ" w:cs="メイリオ" w:hint="eastAsia"/>
          <w:b/>
          <w:color w:val="000000" w:themeColor="text1"/>
          <w:sz w:val="20"/>
        </w:rPr>
        <w:t>2</w:t>
      </w:r>
      <w:r w:rsidR="00DA24F1" w:rsidRPr="00AE043D">
        <w:rPr>
          <w:rFonts w:ascii="メイリオ" w:eastAsia="メイリオ" w:hAnsi="メイリオ" w:cs="メイリオ" w:hint="eastAsia"/>
          <w:b/>
          <w:color w:val="000000" w:themeColor="text1"/>
          <w:sz w:val="20"/>
        </w:rPr>
        <w:t>9</w:t>
      </w:r>
      <w:r w:rsidRPr="00AE043D">
        <w:rPr>
          <w:rFonts w:ascii="メイリオ" w:eastAsia="メイリオ" w:hAnsi="メイリオ" w:cs="メイリオ" w:hint="eastAsia"/>
          <w:b/>
          <w:color w:val="000000" w:themeColor="text1"/>
          <w:sz w:val="20"/>
        </w:rPr>
        <w:t>、P</w:t>
      </w:r>
      <w:r w:rsidR="00DA24F1" w:rsidRPr="00AE043D">
        <w:rPr>
          <w:rFonts w:ascii="メイリオ" w:eastAsia="メイリオ" w:hAnsi="メイリオ" w:cs="メイリオ" w:hint="eastAsia"/>
          <w:b/>
          <w:color w:val="000000" w:themeColor="text1"/>
          <w:sz w:val="20"/>
        </w:rPr>
        <w:t>50</w:t>
      </w:r>
      <w:r w:rsidRPr="00AE043D">
        <w:rPr>
          <w:rFonts w:ascii="メイリオ" w:eastAsia="メイリオ" w:hAnsi="メイリオ" w:cs="メイリオ" w:hint="eastAsia"/>
          <w:b/>
          <w:color w:val="000000" w:themeColor="text1"/>
          <w:sz w:val="20"/>
        </w:rPr>
        <w:t>~</w:t>
      </w:r>
      <w:r w:rsidR="00DA24F1" w:rsidRPr="00AE043D">
        <w:rPr>
          <w:rFonts w:ascii="メイリオ" w:eastAsia="メイリオ" w:hAnsi="メイリオ" w:cs="メイリオ" w:hint="eastAsia"/>
          <w:b/>
          <w:color w:val="000000" w:themeColor="text1"/>
          <w:sz w:val="20"/>
        </w:rPr>
        <w:t>56</w:t>
      </w:r>
      <w:r w:rsidRPr="00AE043D">
        <w:rPr>
          <w:rFonts w:ascii="メイリオ" w:eastAsia="メイリオ" w:hAnsi="メイリオ" w:cs="メイリオ" w:hint="eastAsia"/>
          <w:b/>
          <w:color w:val="000000" w:themeColor="text1"/>
          <w:sz w:val="20"/>
        </w:rPr>
        <w:t>、「採用にあたって」</w:t>
      </w:r>
      <w:r w:rsidR="005773F2" w:rsidRPr="00AE043D">
        <w:rPr>
          <w:rFonts w:ascii="メイリオ" w:eastAsia="メイリオ" w:hAnsi="メイリオ" w:cs="メイリオ" w:hint="eastAsia"/>
          <w:b/>
          <w:color w:val="000000" w:themeColor="text1"/>
          <w:sz w:val="20"/>
        </w:rPr>
        <w:t>P</w:t>
      </w:r>
      <w:r w:rsidR="00FF3A1F" w:rsidRPr="00AE043D">
        <w:rPr>
          <w:rFonts w:ascii="メイリオ" w:eastAsia="メイリオ" w:hAnsi="メイリオ" w:cs="メイリオ" w:hint="eastAsia"/>
          <w:b/>
          <w:color w:val="000000" w:themeColor="text1"/>
          <w:sz w:val="20"/>
        </w:rPr>
        <w:t>42</w:t>
      </w:r>
      <w:r w:rsidRPr="00AE043D">
        <w:rPr>
          <w:rFonts w:ascii="メイリオ" w:eastAsia="メイリオ" w:hAnsi="メイリオ" w:cs="メイリオ" w:hint="eastAsia"/>
          <w:b/>
          <w:color w:val="000000" w:themeColor="text1"/>
          <w:sz w:val="20"/>
        </w:rPr>
        <w:t>～</w:t>
      </w:r>
      <w:r w:rsidR="00FF3A1F" w:rsidRPr="00AE043D">
        <w:rPr>
          <w:rFonts w:ascii="メイリオ" w:eastAsia="メイリオ" w:hAnsi="メイリオ" w:cs="メイリオ" w:hint="eastAsia"/>
          <w:b/>
          <w:color w:val="000000" w:themeColor="text1"/>
          <w:sz w:val="20"/>
        </w:rPr>
        <w:t>64</w:t>
      </w:r>
      <w:r w:rsidRPr="00AE043D">
        <w:rPr>
          <w:rFonts w:ascii="メイリオ" w:eastAsia="メイリオ" w:hAnsi="メイリオ" w:cs="メイリオ" w:hint="eastAsia"/>
          <w:b/>
          <w:color w:val="000000" w:themeColor="text1"/>
          <w:sz w:val="20"/>
        </w:rPr>
        <w:t>、</w:t>
      </w:r>
      <w:r w:rsidR="005773F2" w:rsidRPr="00AE043D">
        <w:rPr>
          <w:rFonts w:ascii="メイリオ" w:eastAsia="メイリオ" w:hAnsi="メイリオ" w:cs="メイリオ" w:hint="eastAsia"/>
          <w:b/>
          <w:color w:val="000000" w:themeColor="text1"/>
          <w:sz w:val="20"/>
        </w:rPr>
        <w:t>P69~70</w:t>
      </w:r>
      <w:r w:rsidRPr="00AE043D">
        <w:rPr>
          <w:rFonts w:ascii="メイリオ" w:eastAsia="メイリオ" w:hAnsi="メイリオ" w:cs="メイリオ" w:hint="eastAsia"/>
          <w:b/>
          <w:color w:val="000000" w:themeColor="text1"/>
          <w:sz w:val="20"/>
        </w:rPr>
        <w:t>、</w:t>
      </w:r>
      <w:r w:rsidR="005773F2" w:rsidRPr="00FF3A1F">
        <w:rPr>
          <w:rFonts w:ascii="メイリオ" w:eastAsia="メイリオ" w:hAnsi="メイリオ" w:cs="メイリオ" w:hint="eastAsia"/>
          <w:b/>
          <w:sz w:val="20"/>
        </w:rPr>
        <w:t>P75</w:t>
      </w:r>
      <w:r w:rsidRPr="00FF3A1F">
        <w:rPr>
          <w:rFonts w:ascii="メイリオ" w:eastAsia="メイリオ" w:hAnsi="メイリオ" w:cs="メイリオ" w:hint="eastAsia"/>
          <w:b/>
          <w:sz w:val="20"/>
        </w:rPr>
        <w:t>～</w:t>
      </w:r>
      <w:r w:rsidR="005773F2" w:rsidRPr="00FF3A1F">
        <w:rPr>
          <w:rFonts w:ascii="メイリオ" w:eastAsia="メイリオ" w:hAnsi="メイリオ" w:cs="メイリオ" w:hint="eastAsia"/>
          <w:b/>
          <w:sz w:val="20"/>
        </w:rPr>
        <w:t>76</w:t>
      </w:r>
      <w:r w:rsidRPr="00FF3A1F">
        <w:rPr>
          <w:rFonts w:ascii="メイリオ" w:eastAsia="メイリオ" w:hAnsi="メイリオ" w:cs="メイリオ" w:hint="eastAsia"/>
          <w:b/>
          <w:sz w:val="20"/>
        </w:rPr>
        <w:t>)</w:t>
      </w:r>
    </w:p>
    <w:p w14:paraId="5C11533E"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応募書類は「近畿高等学校統一用紙」のみとし、それ以外の書類の提出を求めないでください。</w:t>
      </w:r>
    </w:p>
    <w:p w14:paraId="1FB35268"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不適正な質問を行わないように、事前に質問項目を設定し、質問項目について適正に評価するための基準も設定してください。（質問項目、評価項目、評価基準の作成にあたっては</w:t>
      </w:r>
      <w:r w:rsidRPr="003E44EE">
        <w:rPr>
          <w:rFonts w:ascii="メイリオ" w:eastAsia="メイリオ" w:hAnsi="メイリオ" w:cs="メイリオ" w:hint="eastAsia"/>
          <w:sz w:val="22"/>
        </w:rPr>
        <w:t>「採用にあたって」</w:t>
      </w:r>
      <w:r w:rsidR="005773F2" w:rsidRPr="003E44EE">
        <w:rPr>
          <w:rFonts w:ascii="メイリオ" w:eastAsia="メイリオ" w:hAnsi="メイリオ" w:cs="メイリオ" w:hint="eastAsia"/>
          <w:sz w:val="22"/>
        </w:rPr>
        <w:t>P46</w:t>
      </w:r>
      <w:r w:rsidRPr="003E44EE">
        <w:rPr>
          <w:rFonts w:ascii="メイリオ" w:eastAsia="メイリオ" w:hAnsi="メイリオ" w:cs="メイリオ" w:hint="eastAsia"/>
          <w:sz w:val="22"/>
        </w:rPr>
        <w:t>～</w:t>
      </w:r>
      <w:r w:rsidR="005773F2" w:rsidRPr="003E44EE">
        <w:rPr>
          <w:rFonts w:ascii="メイリオ" w:eastAsia="メイリオ" w:hAnsi="メイリオ" w:cs="メイリオ" w:hint="eastAsia"/>
          <w:sz w:val="22"/>
        </w:rPr>
        <w:t>58</w:t>
      </w:r>
      <w:r w:rsidRPr="00EC6A87">
        <w:rPr>
          <w:rFonts w:ascii="メイリオ" w:eastAsia="メイリオ" w:hAnsi="メイリオ" w:cs="メイリオ"/>
          <w:sz w:val="22"/>
        </w:rPr>
        <w:t>を</w:t>
      </w:r>
      <w:r w:rsidRPr="00EC6A87">
        <w:rPr>
          <w:rFonts w:ascii="メイリオ" w:eastAsia="メイリオ" w:hAnsi="メイリオ" w:cs="メイリオ" w:hint="eastAsia"/>
          <w:sz w:val="22"/>
        </w:rPr>
        <w:t>確認ください</w:t>
      </w:r>
      <w:r w:rsidRPr="00EC6A87">
        <w:rPr>
          <w:rFonts w:ascii="メイリオ" w:eastAsia="メイリオ" w:hAnsi="メイリオ" w:cs="メイリオ"/>
          <w:sz w:val="22"/>
        </w:rPr>
        <w:t>。</w:t>
      </w:r>
      <w:r w:rsidRPr="00EC6A87">
        <w:rPr>
          <w:rFonts w:ascii="メイリオ" w:eastAsia="メイリオ" w:hAnsi="メイリオ" w:cs="メイリオ" w:hint="eastAsia"/>
          <w:sz w:val="22"/>
        </w:rPr>
        <w:t>）</w:t>
      </w:r>
    </w:p>
    <w:p w14:paraId="3D6D344D"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面接官の研修や事前打合せを行ってください。</w:t>
      </w:r>
    </w:p>
    <w:p w14:paraId="217C439E" w14:textId="77777777" w:rsidR="00EC6A87" w:rsidRP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次の事項は、職業安定法第５条の</w:t>
      </w:r>
      <w:r w:rsidR="004F41F7">
        <w:rPr>
          <w:rFonts w:ascii="メイリオ" w:eastAsia="メイリオ" w:hAnsi="メイリオ" w:cs="メイリオ" w:hint="eastAsia"/>
          <w:sz w:val="22"/>
        </w:rPr>
        <w:t>５</w:t>
      </w:r>
      <w:r w:rsidRPr="00EC6A87">
        <w:rPr>
          <w:rFonts w:ascii="メイリオ" w:eastAsia="メイリオ" w:hAnsi="メイリオ" w:cs="メイリオ" w:hint="eastAsia"/>
          <w:sz w:val="22"/>
        </w:rPr>
        <w:t>に抵触するため、質問したり、記入させないでください。</w:t>
      </w:r>
    </w:p>
    <w:p w14:paraId="373ACF7A" w14:textId="77777777" w:rsidR="00EC6A87" w:rsidRPr="00EC6A87" w:rsidRDefault="00EC6A87" w:rsidP="00EC6A87">
      <w:pPr>
        <w:numPr>
          <w:ilvl w:val="0"/>
          <w:numId w:val="5"/>
        </w:numPr>
        <w:snapToGrid w:val="0"/>
        <w:spacing w:line="180" w:lineRule="auto"/>
        <w:ind w:left="556" w:hanging="221"/>
        <w:contextualSpacing/>
        <w:rPr>
          <w:rFonts w:ascii="メイリオ" w:eastAsia="メイリオ" w:hAnsi="メイリオ" w:cs="メイリオ"/>
          <w:sz w:val="22"/>
        </w:rPr>
      </w:pPr>
      <w:r w:rsidRPr="00EC6A87">
        <w:rPr>
          <w:rFonts w:ascii="メイリオ" w:eastAsia="メイリオ" w:hAnsi="メイリオ" w:cs="メイリオ"/>
          <w:noProof/>
          <w:sz w:val="22"/>
        </w:rPr>
        <mc:AlternateContent>
          <mc:Choice Requires="wps">
            <w:drawing>
              <wp:anchor distT="0" distB="0" distL="114300" distR="114300" simplePos="0" relativeHeight="251660800" behindDoc="0" locked="0" layoutInCell="1" allowOverlap="1" wp14:anchorId="36C2B05D" wp14:editId="65F49E6C">
                <wp:simplePos x="0" y="0"/>
                <wp:positionH relativeFrom="column">
                  <wp:posOffset>5204459</wp:posOffset>
                </wp:positionH>
                <wp:positionV relativeFrom="paragraph">
                  <wp:posOffset>71755</wp:posOffset>
                </wp:positionV>
                <wp:extent cx="1057275" cy="3524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2425"/>
                        </a:xfrm>
                        <a:prstGeom prst="rect">
                          <a:avLst/>
                        </a:prstGeom>
                        <a:solidFill>
                          <a:srgbClr val="FFFFFF"/>
                        </a:solidFill>
                        <a:ln w="9525">
                          <a:solidFill>
                            <a:sysClr val="window" lastClr="FFFFFF"/>
                          </a:solidFill>
                          <a:miter lim="800000"/>
                          <a:headEnd/>
                          <a:tailEnd/>
                        </a:ln>
                      </wps:spPr>
                      <wps:txbx>
                        <w:txbxContent>
                          <w:p w14:paraId="2C80280E" w14:textId="77777777" w:rsidR="00EC6A87" w:rsidRPr="004E3412" w:rsidRDefault="00EC6A87" w:rsidP="00EC6A87">
                            <w:r w:rsidRPr="004E3412">
                              <w:rPr>
                                <w:rFonts w:hint="eastAsia"/>
                              </w:rPr>
                              <w:t>※裏面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2B05D" id="_x0000_t202" coordsize="21600,21600" o:spt="202" path="m,l,21600r21600,l21600,xe">
                <v:stroke joinstyle="miter"/>
                <v:path gradientshapeok="t" o:connecttype="rect"/>
              </v:shapetype>
              <v:shape id="テキスト ボックス 2" o:spid="_x0000_s1026" type="#_x0000_t202" style="position:absolute;left:0;text-align:left;margin-left:409.8pt;margin-top:5.65pt;width:83.2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flGQIAAC8EAAAOAAAAZHJzL2Uyb0RvYy54bWysU9tu2zAMfR+wfxD0vtjJkrU14hRdugwD&#10;ugvQ7QNkWY6FyaImqrGzrx8lu2m2AnsYpgdBFKVD8vBwfT10hh2URw225PNZzpmyEmpt9yX/9nX3&#10;6pIzDMLWwoBVJT8q5Nebly/WvSvUAlowtfKMQCwWvSt5G4IrsgxlqzqBM3DKkrMB34lApt9ntRc9&#10;oXcmW+T5m6wHXzsPUiHS7e3o5JuE3zRKhs9NgyowU3LKLaTdp72Ke7ZZi2LvhWu1nNIQ/5BFJ7Sl&#10;oCeoWxEEe/D6GVSnpQeEJswkdBk0jZYq1UDVzPM/qrlvhVOpFiIH3Ykm/H+w8tPh3n3xLAxvYaAG&#10;piLQ3YH8jszCthV2r268h75VoqbA80hZ1jsspq+RaiwwglT9R6ipyeIhQAIaGt9FVqhORujUgOOJ&#10;dDUEJmPIfHWxuFhxJsn3erVYLlYphCgefzuP4b2CjsVDyT01NaGLwx2GmI0oHp/EYAhG1zttTDL8&#10;vtoazw6CBLBLa0L/7ZmxrC/51YpiP4c44gmBlFdDz5kRGOjyb5CdDqRso7uSX+ZxjVqLNL6zddJd&#10;ENqMZyrB2InXSOVIahiqgR5Gfiuoj8Swh1HBNHF0aMH/5Kwn9ZYcfzwIryizD5a6dDVfLqPck7Ek&#10;gsnw557q3COsJKiSB87G4zakEYlUWLihbjY6Ef2UyZQrqTLxP01QlP25nV49zfnmFwAAAP//AwBQ&#10;SwMEFAAGAAgAAAAhAGxwh0bdAAAACQEAAA8AAABkcnMvZG93bnJldi54bWxMj8FOwzAQRO9I/IO1&#10;lbhRJ0RYaYhTVRE9BomUCzcnXpKo8dqK3Tb8PeYEx9U8zbwt96uZ2RUXP1mSkG4TYEi91RMNEj5O&#10;x8ccmA+KtJotoYRv9LCv7u9KVWh7o3e8tmFgsYR8oSSMIbiCc9+PaJTfWocUsy+7GBXiuQxcL+oW&#10;y83Mn5JEcKMmigujcliP2J/bi5Fw7Grn1Fv7+tlkme+eqTlg3Uj5sFkPL8ACruEPhl/9qA5VdOrs&#10;hbRns4Q83YmIxiDNgEVgl4sUWCdBiBx4VfL/H1Q/AAAA//8DAFBLAQItABQABgAIAAAAIQC2gziS&#10;/gAAAOEBAAATAAAAAAAAAAAAAAAAAAAAAABbQ29udGVudF9UeXBlc10ueG1sUEsBAi0AFAAGAAgA&#10;AAAhADj9If/WAAAAlAEAAAsAAAAAAAAAAAAAAAAALwEAAF9yZWxzLy5yZWxzUEsBAi0AFAAGAAgA&#10;AAAhAIKvp+UZAgAALwQAAA4AAAAAAAAAAAAAAAAALgIAAGRycy9lMm9Eb2MueG1sUEsBAi0AFAAG&#10;AAgAAAAhAGxwh0bdAAAACQEAAA8AAAAAAAAAAAAAAAAAcwQAAGRycy9kb3ducmV2LnhtbFBLBQYA&#10;AAAABAAEAPMAAAB9BQAAAAA=&#10;" strokecolor="window">
                <v:textbox>
                  <w:txbxContent>
                    <w:p w14:paraId="2C80280E" w14:textId="77777777" w:rsidR="00EC6A87" w:rsidRPr="004E3412" w:rsidRDefault="00EC6A87" w:rsidP="00EC6A87">
                      <w:r w:rsidRPr="004E3412">
                        <w:rPr>
                          <w:rFonts w:hint="eastAsia"/>
                        </w:rPr>
                        <w:t>※裏面</w:t>
                      </w:r>
                    </w:p>
                  </w:txbxContent>
                </v:textbox>
              </v:shape>
            </w:pict>
          </mc:Fallback>
        </mc:AlternateContent>
      </w:r>
      <w:r w:rsidRPr="00EC6A87">
        <w:rPr>
          <w:rFonts w:ascii="メイリオ" w:eastAsia="メイリオ" w:hAnsi="メイリオ" w:cs="メイリオ" w:hint="eastAsia"/>
          <w:noProof/>
          <w:sz w:val="22"/>
        </w:rPr>
        <mc:AlternateContent>
          <mc:Choice Requires="wps">
            <w:drawing>
              <wp:anchor distT="0" distB="0" distL="114300" distR="114300" simplePos="0" relativeHeight="251658752" behindDoc="0" locked="0" layoutInCell="1" allowOverlap="1" wp14:anchorId="746E8FBD" wp14:editId="508D4530">
                <wp:simplePos x="0" y="0"/>
                <wp:positionH relativeFrom="column">
                  <wp:posOffset>4966335</wp:posOffset>
                </wp:positionH>
                <wp:positionV relativeFrom="paragraph">
                  <wp:posOffset>71120</wp:posOffset>
                </wp:positionV>
                <wp:extent cx="69215" cy="238125"/>
                <wp:effectExtent l="0" t="0" r="26035" b="28575"/>
                <wp:wrapNone/>
                <wp:docPr id="9" name="右中かっこ 9"/>
                <wp:cNvGraphicFramePr/>
                <a:graphic xmlns:a="http://schemas.openxmlformats.org/drawingml/2006/main">
                  <a:graphicData uri="http://schemas.microsoft.com/office/word/2010/wordprocessingShape">
                    <wps:wsp>
                      <wps:cNvSpPr/>
                      <wps:spPr>
                        <a:xfrm>
                          <a:off x="0" y="0"/>
                          <a:ext cx="69215" cy="2381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DC6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91.05pt;margin-top:5.6pt;width:5.4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KYQIAAMcEAAAOAAAAZHJzL2Uyb0RvYy54bWysVMtu2zAQvBfoPxC8N5JcO42NyIETw0WB&#10;NAmQFDmvKVISQJHskracfn2XlBynj1PRC7UvDrnDWV1eHTrN9hJ9a03Ji7OcM2mErVpTl/zb0+bD&#10;BWc+gKlAWyNL/iI9v1q+f3fZu4Wc2MbqSiIjEOMXvSt5E4JbZJkXjezAn1knDSWVxQ4CuVhnFUJP&#10;6J3OJnl+nvUWK4dWSO8puh6SfJnwlZIi3CvlZWC65HS3kFZM6zau2fISFjWCa1oxXgP+4RYdtIYO&#10;fYVaQwC2w/YPqK4VaL1V4UzYLrNKtUKmHqibIv+tm8cGnEy9EDnevdLk/x+suNs/ugckGnrnF57M&#10;2MVBYRe/dD92SGS9vJIlD4EJCp7PJ8WMM0GZyceLYjKLXGanvQ59+Cxtx6JRcmzrJlwjiNgQLGB/&#10;68Ow4VgYw8ZuWq3To2jD+pLPZwTMBJA0lIZAZueqkntTcwa6Js2JgAnRW91WcXfE8VhvbzSyPdC7&#10;TzcXxfV6KGqgkkN0Psvz8f09hK+2GsJFfoxTLyNM6usX/HjnNfhm2JNSY/vaxPNlkt7Y4onZaG1t&#10;9fKADO2gRe/EpiW0W/DhAZDERzKlgQr3tChtiQM7Wpw1Fn/8LR7rSROU5awnMRNB33eAkjP9xZBa&#10;5sV0GtWfnOns04QcfJvZvs2YXXdjibeCRteJZMb6oI+mQts909yt4qmUAiPo7OEpRucmDENGkyvk&#10;apXKSPEOwq15dCKCR54ij0+HZ0A3yiSQvO7sUfh/6GSoHZSy2gWr2iSiE6/0VNGhaUmPNk52HMe3&#10;fqo6/X+WPwEAAP//AwBQSwMEFAAGAAgAAAAhAK6IM3HcAAAACQEAAA8AAABkcnMvZG93bnJldi54&#10;bWxMj0FOwzAQRfdI3MEaJHbUSUBNGuJUqFK3VLQ9gBtP46j2OIrdNtyeYQXL0X/6836znr0TN5zi&#10;EEhBvshAIHXBDNQrOB62LxWImDQZ7QKhgm+MsG4fHxpdm3CnL7ztUy+4hGKtFdiUxlrK2Fn0Oi7C&#10;iMTZOUxeJz6nXppJ37ncO1lk2VJ6PRB/sHrEjcXusr96BX2xsfPlMz/uoj8v3WGbQr5LSj0/zR/v&#10;IBLO6Q+GX31Wh5adTuFKJgqnoKyKnFEO8gIEA+XqlcedFLxVJci2kf8XtD8AAAD//wMAUEsBAi0A&#10;FAAGAAgAAAAhALaDOJL+AAAA4QEAABMAAAAAAAAAAAAAAAAAAAAAAFtDb250ZW50X1R5cGVzXS54&#10;bWxQSwECLQAUAAYACAAAACEAOP0h/9YAAACUAQAACwAAAAAAAAAAAAAAAAAvAQAAX3JlbHMvLnJl&#10;bHNQSwECLQAUAAYACAAAACEAXAv2SmECAADHBAAADgAAAAAAAAAAAAAAAAAuAgAAZHJzL2Uyb0Rv&#10;Yy54bWxQSwECLQAUAAYACAAAACEArogzcdwAAAAJAQAADwAAAAAAAAAAAAAAAAC7BAAAZHJzL2Rv&#10;d25yZXYueG1sUEsFBgAAAAAEAAQA8wAAAMQFAAAAAA==&#10;" adj="523" strokecolor="#4a7ebb"/>
            </w:pict>
          </mc:Fallback>
        </mc:AlternateContent>
      </w:r>
      <w:r w:rsidRPr="00EC6A87">
        <w:rPr>
          <w:rFonts w:ascii="メイリオ" w:eastAsia="メイリオ" w:hAnsi="メイリオ" w:cs="メイリオ" w:hint="eastAsia"/>
          <w:sz w:val="22"/>
        </w:rPr>
        <w:t>本人に責任のない事項(本籍・住所に関すること、家族に関すること等)</w:t>
      </w:r>
    </w:p>
    <w:p w14:paraId="6636554F" w14:textId="77777777" w:rsidR="00EC6A87" w:rsidRPr="00EC6A87" w:rsidRDefault="00EC6A87" w:rsidP="00EC6A87">
      <w:pPr>
        <w:numPr>
          <w:ilvl w:val="0"/>
          <w:numId w:val="5"/>
        </w:numPr>
        <w:snapToGrid w:val="0"/>
        <w:spacing w:line="180" w:lineRule="auto"/>
        <w:ind w:left="556" w:hanging="221"/>
        <w:contextualSpacing/>
        <w:rPr>
          <w:rFonts w:ascii="メイリオ" w:eastAsia="メイリオ" w:hAnsi="メイリオ" w:cs="メイリオ"/>
          <w:sz w:val="22"/>
        </w:rPr>
      </w:pPr>
      <w:r w:rsidRPr="00EC6A87">
        <w:rPr>
          <w:rFonts w:ascii="メイリオ" w:eastAsia="メイリオ" w:hAnsi="メイリオ" w:cs="メイリオ" w:hint="eastAsia"/>
          <w:sz w:val="22"/>
        </w:rPr>
        <w:t>本来自由であるべき事項(思想信条、尊敬する人物、愛読書等)</w:t>
      </w:r>
    </w:p>
    <w:p w14:paraId="4D73974F" w14:textId="77777777" w:rsidR="00EC6A87" w:rsidRPr="00EC6A87" w:rsidRDefault="00EC6A87" w:rsidP="00EC6A87">
      <w:pPr>
        <w:snapToGrid w:val="0"/>
        <w:spacing w:line="180" w:lineRule="auto"/>
        <w:ind w:firstLineChars="200" w:firstLine="440"/>
        <w:contextualSpacing/>
        <w:rPr>
          <w:rFonts w:ascii="メイリオ" w:eastAsia="メイリオ" w:hAnsi="メイリオ" w:cs="メイリオ"/>
          <w:sz w:val="22"/>
        </w:rPr>
      </w:pPr>
      <w:r w:rsidRPr="00EC6A87">
        <w:rPr>
          <w:rFonts w:ascii="メイリオ" w:eastAsia="メイリオ" w:hAnsi="メイリオ" w:cs="メイリオ" w:hint="eastAsia"/>
          <w:sz w:val="22"/>
        </w:rPr>
        <w:t>※最近の傾向として家族に関する不適正質問が多いため、特にご注意ください。</w:t>
      </w:r>
    </w:p>
    <w:p w14:paraId="668082D8" w14:textId="77777777" w:rsidR="00EC6A87" w:rsidRDefault="00EC6A87" w:rsidP="00EC6A87">
      <w:pPr>
        <w:numPr>
          <w:ilvl w:val="0"/>
          <w:numId w:val="4"/>
        </w:numPr>
        <w:snapToGrid w:val="0"/>
        <w:spacing w:line="180" w:lineRule="auto"/>
        <w:contextualSpacing/>
        <w:rPr>
          <w:rFonts w:ascii="メイリオ" w:eastAsia="メイリオ" w:hAnsi="メイリオ" w:cs="メイリオ"/>
          <w:sz w:val="22"/>
        </w:rPr>
      </w:pPr>
      <w:r w:rsidRPr="00EC6A87">
        <w:rPr>
          <w:rFonts w:ascii="メイリオ" w:eastAsia="メイリオ" w:hAnsi="メイリオ" w:cs="メイリオ" w:hint="eastAsia"/>
          <w:sz w:val="22"/>
        </w:rPr>
        <w:t>適正な質問内容の例、不適正な質問内容の例(「採用にあたって」</w:t>
      </w:r>
      <w:r w:rsidR="00F23C77" w:rsidRPr="00353247">
        <w:rPr>
          <w:rFonts w:ascii="メイリオ" w:eastAsia="メイリオ" w:hAnsi="メイリオ" w:cs="メイリオ" w:hint="eastAsia"/>
          <w:sz w:val="22"/>
        </w:rPr>
        <w:t>P47</w:t>
      </w:r>
      <w:r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53</w:t>
      </w:r>
      <w:r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P59</w:t>
      </w:r>
      <w:r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64</w:t>
      </w:r>
      <w:r w:rsidRPr="00EC6A87">
        <w:rPr>
          <w:rFonts w:ascii="メイリオ" w:eastAsia="メイリオ" w:hAnsi="メイリオ" w:cs="メイリオ" w:hint="eastAsia"/>
          <w:sz w:val="22"/>
        </w:rPr>
        <w:t>)も確認ください。</w:t>
      </w:r>
    </w:p>
    <w:p w14:paraId="743E7559" w14:textId="77777777" w:rsidR="00CE2A43" w:rsidRDefault="00CE2A43" w:rsidP="00CE2A43">
      <w:pPr>
        <w:spacing w:line="300" w:lineRule="exact"/>
        <w:rPr>
          <w:rFonts w:ascii="Meiryo UI" w:eastAsia="Meiryo UI" w:hAnsi="Meiryo UI" w:cs="Meiryo UI"/>
          <w:sz w:val="22"/>
        </w:rPr>
      </w:pPr>
    </w:p>
    <w:p w14:paraId="1B28BE36" w14:textId="77777777" w:rsidR="00CE2A43" w:rsidRDefault="00CE2A43" w:rsidP="00CE2A43">
      <w:pPr>
        <w:spacing w:line="300" w:lineRule="exact"/>
        <w:rPr>
          <w:rFonts w:ascii="Meiryo UI" w:eastAsia="Meiryo UI" w:hAnsi="Meiryo UI" w:cs="Meiryo UI"/>
          <w:sz w:val="22"/>
        </w:rPr>
      </w:pPr>
      <w:r>
        <w:rPr>
          <w:rFonts w:hint="eastAsia"/>
          <w:noProof/>
          <w:sz w:val="32"/>
        </w:rPr>
        <mc:AlternateContent>
          <mc:Choice Requires="wps">
            <w:drawing>
              <wp:anchor distT="0" distB="0" distL="114300" distR="114300" simplePos="0" relativeHeight="251662848" behindDoc="0" locked="0" layoutInCell="1" allowOverlap="1" wp14:anchorId="689335EE" wp14:editId="7288DBC7">
                <wp:simplePos x="0" y="0"/>
                <wp:positionH relativeFrom="column">
                  <wp:posOffset>-142240</wp:posOffset>
                </wp:positionH>
                <wp:positionV relativeFrom="paragraph">
                  <wp:posOffset>-190500</wp:posOffset>
                </wp:positionV>
                <wp:extent cx="6572250" cy="590550"/>
                <wp:effectExtent l="57150" t="38100" r="76200" b="114300"/>
                <wp:wrapNone/>
                <wp:docPr id="5" name="メモ 5"/>
                <wp:cNvGraphicFramePr/>
                <a:graphic xmlns:a="http://schemas.openxmlformats.org/drawingml/2006/main">
                  <a:graphicData uri="http://schemas.microsoft.com/office/word/2010/wordprocessingShape">
                    <wps:wsp>
                      <wps:cNvSpPr/>
                      <wps:spPr>
                        <a:xfrm>
                          <a:off x="0" y="0"/>
                          <a:ext cx="6572250" cy="590550"/>
                        </a:xfrm>
                        <a:prstGeom prst="foldedCorner">
                          <a:avLst>
                            <a:gd name="adj" fmla="val 0"/>
                          </a:avLst>
                        </a:prstGeom>
                        <a:ln/>
                      </wps:spPr>
                      <wps:style>
                        <a:lnRef idx="0">
                          <a:schemeClr val="accent5"/>
                        </a:lnRef>
                        <a:fillRef idx="3">
                          <a:schemeClr val="accent5"/>
                        </a:fillRef>
                        <a:effectRef idx="3">
                          <a:schemeClr val="accent5"/>
                        </a:effectRef>
                        <a:fontRef idx="minor">
                          <a:schemeClr val="lt1"/>
                        </a:fontRef>
                      </wps:style>
                      <wps:txbx>
                        <w:txbxContent>
                          <w:p w14:paraId="33472C07" w14:textId="77777777" w:rsidR="00CE2A43" w:rsidRPr="00CB3778" w:rsidRDefault="00CE2A43" w:rsidP="00CE2A43">
                            <w:pPr>
                              <w:jc w:val="center"/>
                              <w:rPr>
                                <w:rFonts w:ascii="ＭＳ Ｐゴシック" w:eastAsia="ＭＳ Ｐゴシック" w:hAnsi="ＭＳ Ｐゴシック"/>
                                <w:b/>
                                <w:spacing w:val="-10"/>
                                <w:sz w:val="40"/>
                                <w:szCs w:val="40"/>
                              </w:rPr>
                            </w:pPr>
                            <w:r w:rsidRPr="00CB3778">
                              <w:rPr>
                                <w:rFonts w:ascii="ＭＳ Ｐゴシック" w:eastAsia="ＭＳ Ｐゴシック" w:hAnsi="ＭＳ Ｐゴシック" w:hint="eastAsia"/>
                                <w:b/>
                                <w:spacing w:val="-10"/>
                                <w:sz w:val="40"/>
                                <w:szCs w:val="40"/>
                              </w:rPr>
                              <w:t>就職差別につながるおそれがある14事項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335E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 o:spid="_x0000_s1027" type="#_x0000_t65" style="position:absolute;left:0;text-align:left;margin-left:-11.2pt;margin-top:-15pt;width:517.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9YbwIAADkFAAAOAAAAZHJzL2Uyb0RvYy54bWysVN9v0zAQfkfif7D8ztKWdrBq6VR1GkKa&#10;tokN7dl17DbI9pmz26T89ZydpJ0GQgLxkpx9v7/7zpdXrTVsrzDU4Eo+PhtxppyEqnabkn99unn3&#10;kbMQhauEAadKflCBXy3evrls/FxNYAumUsgoiAvzxpd8G6OfF0WQW2VFOAOvHCk1oBWRjrgpKhQN&#10;RbemmIxG50UDWHkEqUKg2+tOyRc5vtZKxnutg4rMlJxqi/mL+btO32JxKeYbFH5by74M8Q9VWFE7&#10;SnoMdS2iYDusfwlla4kQQMczCbYArWupcg/UzXj0qpvHrfAq90LgBH+EKfy/sPJu/+gfkGBofJgH&#10;ElMXrUab/lQfazNYhyNYqo1M0uX57MNkMiNMJelmF6MZyRSmOHl7DPGTAsuSUHKdZl2tAJ3CjJXY&#10;34aYQauYE5bYIapvnGlraAR7YdgQsDek0EPI5GVcSncqO0vxYFSn/KI0q6tcfbrIjFIrg4wiUyYp&#10;lYuzvmLjyDpZ6dqYo+P7XOUfHXv75Koy2/7G+eiRM4OLR2dbO+gwepXdxHFfsu7sBwS6vhMEsV23&#10;1DgtY7JMN2uoDg/IEDr2By9vaprIrQjxQSBhTUOkFY739NEGmpJDL3G2Bfzxu/tkTywkLWcNrU/J&#10;w/edQMWZ+eyInxfj6TTtWz5MiSp0wJea9UuN29kV0FTG9Fh4mcVkH80gagT7TJu+TFlJJZyk3CWX&#10;EYfDKnZrTW+FVMtlNqMd8yLeukcvU/CEc2LQU/ss0Pe0jEToOxhWTcwz2Toin2yTp4PlLoKu40C7&#10;Dtd+ArSfmfz9W5IegJfnbHV68RY/AQAA//8DAFBLAwQUAAYACAAAACEA8kOw++EAAAALAQAADwAA&#10;AGRycy9kb3ducmV2LnhtbEyPTU/DMAyG70j8h8hIXNCWrEMVKk0nmMQJTVrHLtyyxv3QGqdrsq38&#10;e7wT3Gz50evnzVeT68UFx9B50rCYKxBIlbcdNRr2Xx+zFxAhGrKm94QafjDAqri/y01m/ZVKvOxi&#10;IziEQmY0tDEOmZShatGZMPcDEt9qPzoTeR0baUdz5XDXy0SpVDrTEX9ozYDrFqvj7uw0nNbvm1oe&#10;n/b0XW/9Znsq0+qz1PrxYXp7BRFxin8w3PRZHQp2Ovgz2SB6DbMkeWaUh6XiUjdCLZIUxEFDulQg&#10;i1z+71D8AgAA//8DAFBLAQItABQABgAIAAAAIQC2gziS/gAAAOEBAAATAAAAAAAAAAAAAAAAAAAA&#10;AABbQ29udGVudF9UeXBlc10ueG1sUEsBAi0AFAAGAAgAAAAhADj9If/WAAAAlAEAAAsAAAAAAAAA&#10;AAAAAAAALwEAAF9yZWxzLy5yZWxzUEsBAi0AFAAGAAgAAAAhAEDUb1hvAgAAOQUAAA4AAAAAAAAA&#10;AAAAAAAALgIAAGRycy9lMm9Eb2MueG1sUEsBAi0AFAAGAAgAAAAhAPJDsPvhAAAACwEAAA8AAAAA&#10;AAAAAAAAAAAAyQQAAGRycy9kb3ducmV2LnhtbFBLBQYAAAAABAAEAPMAAADXBQAAAAA=&#10;" adj="21600" fillcolor="#215a69 [1640]" stroked="f">
                <v:fill color2="#3da5c1 [3016]" rotate="t" angle="180" colors="0 #2787a0;52429f #36b1d2;1 #34b3d6" focus="100%" type="gradient">
                  <o:fill v:ext="view" type="gradientUnscaled"/>
                </v:fill>
                <v:shadow on="t" color="black" opacity="22937f" origin=",.5" offset="0,.63889mm"/>
                <v:textbox>
                  <w:txbxContent>
                    <w:p w14:paraId="33472C07" w14:textId="77777777" w:rsidR="00CE2A43" w:rsidRPr="00CB3778" w:rsidRDefault="00CE2A43" w:rsidP="00CE2A43">
                      <w:pPr>
                        <w:jc w:val="center"/>
                        <w:rPr>
                          <w:rFonts w:ascii="ＭＳ Ｐゴシック" w:eastAsia="ＭＳ Ｐゴシック" w:hAnsi="ＭＳ Ｐゴシック"/>
                          <w:b/>
                          <w:spacing w:val="-10"/>
                          <w:sz w:val="40"/>
                          <w:szCs w:val="40"/>
                        </w:rPr>
                      </w:pPr>
                      <w:r w:rsidRPr="00CB3778">
                        <w:rPr>
                          <w:rFonts w:ascii="ＭＳ Ｐゴシック" w:eastAsia="ＭＳ Ｐゴシック" w:hAnsi="ＭＳ Ｐゴシック" w:hint="eastAsia"/>
                          <w:b/>
                          <w:spacing w:val="-10"/>
                          <w:sz w:val="40"/>
                          <w:szCs w:val="40"/>
                        </w:rPr>
                        <w:t>就職差別につながるおそれがある14事項</w:t>
                      </w:r>
                    </w:p>
                  </w:txbxContent>
                </v:textbox>
              </v:shape>
            </w:pict>
          </mc:Fallback>
        </mc:AlternateContent>
      </w:r>
    </w:p>
    <w:p w14:paraId="0515E03B" w14:textId="77777777" w:rsidR="00CE2A43" w:rsidRDefault="00CE2A43" w:rsidP="00CE2A43">
      <w:pPr>
        <w:spacing w:line="300" w:lineRule="exact"/>
        <w:rPr>
          <w:rFonts w:ascii="Meiryo UI" w:eastAsia="Meiryo UI" w:hAnsi="Meiryo UI" w:cs="Meiryo UI"/>
          <w:sz w:val="22"/>
        </w:rPr>
      </w:pPr>
    </w:p>
    <w:p w14:paraId="3347FD45" w14:textId="77777777" w:rsidR="00CE2A43" w:rsidRDefault="00CE2A43" w:rsidP="00CE2A43">
      <w:pPr>
        <w:spacing w:line="300" w:lineRule="exact"/>
        <w:rPr>
          <w:rFonts w:ascii="Meiryo UI" w:eastAsia="Meiryo UI" w:hAnsi="Meiryo UI" w:cs="Meiryo UI"/>
          <w:sz w:val="22"/>
        </w:rPr>
      </w:pPr>
    </w:p>
    <w:p w14:paraId="6BCBFEA1" w14:textId="77777777" w:rsidR="00CE2A43" w:rsidRPr="003A1FF0" w:rsidRDefault="00CE2A43" w:rsidP="00CE2A43">
      <w:pPr>
        <w:spacing w:line="440" w:lineRule="exact"/>
        <w:rPr>
          <w:rFonts w:ascii="Meiryo UI" w:eastAsia="Meiryo UI" w:hAnsi="Meiryo UI" w:cs="Meiryo UI"/>
          <w:sz w:val="24"/>
        </w:rPr>
      </w:pPr>
      <w:r w:rsidRPr="003A1FF0">
        <w:rPr>
          <w:rFonts w:ascii="Meiryo UI" w:eastAsia="Meiryo UI" w:hAnsi="Meiryo UI" w:cs="Meiryo UI" w:hint="eastAsia"/>
          <w:sz w:val="24"/>
        </w:rPr>
        <w:t>次の①～⑪の事項を、エントリーシート・応募用紙に記載させる、面接時において尋ねる、作文を課すなどによって把握することや、⑫～⑭を実施することは、就職差別につながるおそれがあります。</w:t>
      </w:r>
    </w:p>
    <w:p w14:paraId="0BF45A08" w14:textId="77777777" w:rsidR="00CE2A43" w:rsidRDefault="00CE2A43" w:rsidP="00CE2A43">
      <w:pPr>
        <w:spacing w:line="300" w:lineRule="atLeast"/>
        <w:rPr>
          <w:rFonts w:ascii="Meiryo UI" w:eastAsia="Meiryo UI" w:hAnsi="Meiryo UI" w:cs="Meiryo UI"/>
        </w:rPr>
      </w:pPr>
    </w:p>
    <w:p w14:paraId="382E9BFB" w14:textId="77777777" w:rsidR="00CE2A43" w:rsidRDefault="00CE2A43" w:rsidP="00CE2A43">
      <w:pPr>
        <w:rPr>
          <w:rFonts w:ascii="Meiryo UI" w:eastAsia="Meiryo UI" w:hAnsi="Meiryo UI" w:cs="Meiryo UI"/>
        </w:rPr>
      </w:pPr>
      <w:r>
        <w:rPr>
          <w:rFonts w:ascii="Meiryo UI" w:eastAsia="Meiryo UI" w:hAnsi="Meiryo UI" w:cs="Meiryo UI" w:hint="eastAsia"/>
          <w:noProof/>
        </w:rPr>
        <mc:AlternateContent>
          <mc:Choice Requires="wps">
            <w:drawing>
              <wp:inline distT="0" distB="0" distL="0" distR="0" wp14:anchorId="076445DA" wp14:editId="2CD866AE">
                <wp:extent cx="6219720" cy="342900"/>
                <wp:effectExtent l="0" t="0" r="10160" b="19050"/>
                <wp:docPr id="1" name="フローチャート : 代替処理 1"/>
                <wp:cNvGraphicFramePr/>
                <a:graphic xmlns:a="http://schemas.openxmlformats.org/drawingml/2006/main">
                  <a:graphicData uri="http://schemas.microsoft.com/office/word/2010/wordprocessingShape">
                    <wps:wsp>
                      <wps:cNvSpPr/>
                      <wps:spPr>
                        <a:xfrm>
                          <a:off x="0" y="0"/>
                          <a:ext cx="6219720" cy="3429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B0090F" w14:textId="77777777" w:rsidR="00CE2A43" w:rsidRPr="00B26E88" w:rsidRDefault="00CE2A43" w:rsidP="00CE2A43">
                            <w:pPr>
                              <w:spacing w:line="400" w:lineRule="exact"/>
                              <w:jc w:val="center"/>
                              <w:rPr>
                                <w:rFonts w:ascii="ＭＳ Ｐゴシック" w:eastAsia="ＭＳ Ｐゴシック" w:hAnsi="ＭＳ Ｐゴシック" w:cs="Meiryo UI"/>
                                <w:b/>
                                <w:sz w:val="28"/>
                              </w:rPr>
                            </w:pPr>
                            <w:r w:rsidRPr="00B26E88">
                              <w:rPr>
                                <w:rFonts w:ascii="ＭＳ Ｐゴシック" w:eastAsia="ＭＳ Ｐゴシック" w:hAnsi="ＭＳ Ｐゴシック" w:cs="Meiryo UI" w:hint="eastAsia"/>
                                <w:b/>
                                <w:sz w:val="28"/>
                              </w:rPr>
                              <w:t>本人に責任のない事項の把握</w:t>
                            </w:r>
                          </w:p>
                          <w:p w14:paraId="05583887" w14:textId="77777777" w:rsidR="00CE2A43" w:rsidRPr="00B26E88" w:rsidRDefault="00CE2A43" w:rsidP="00CE2A43">
                            <w:pPr>
                              <w:jc w:val="center"/>
                              <w:rPr>
                                <w:rFonts w:ascii="ＭＳ Ｐゴシック" w:eastAsia="ＭＳ Ｐゴシック" w:hAnsi="ＭＳ Ｐゴシック"/>
                                <w: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076445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8"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2nawIAACoFAAAOAAAAZHJzL2Uyb0RvYy54bWysVE1v2zAMvQ/YfxB0X+1kW7cGdYogRYcB&#10;RRs0HXpWZKk2IEsaxcTOfv0o+SNDW+wwzAeZksgn6vFRl1ddY9hBQaidLfjsLOdMWenK2j4X/Mfj&#10;zYevnAUUthTGWVXwowr8avn+3WXrF2ruKmdKBYxAbFi0vuAVol9kWZCVakQ4c15Z2tQOGoE0hees&#10;BNESemOyeZ6fZ62D0oOTKgRave43+TLha60k3msdFDJTcMoN0whp3MUxW16KxTMIX9VySEP8QxaN&#10;qC0dOkFdCxRsD/UrqKaW4ILTeCZdkzmta6nSHeg2s/zFbbaV8CrdhcgJfqIp/D9YeXfY+g0QDa0P&#10;i0BmvEWnoYl/yo91iazjRJbqkElaPJ/PLr7MiVNJex8/zS/yxGZ2ivYQ8JtyDYtGwbVx7boSgCuD&#10;CqxAtenrlogTh9uAlAbFj3E0OSWVLDwaFfMy9kFpVpeUxjxFJ72otQF2EFRpIaWyOOu3KlGqfvlz&#10;Tl8sOR0yRaRZAozIujZmwh4AohZfY/cwg38MVUluU3D+t8T64CkinewsTsFNbR28BWDoVsPJvf9I&#10;Uk9NZAm7XUfcRGrIM67sXHncAAPXyz94eVNTSW5FwI0A0jtVkXoY72mIVSq4GyzOKge/3lqP/iRD&#10;2uWspf4pePi5F6A4M98tCTQ222jAaOxGw+6btaNCzeh18DKZFABoRlODa56otVfxFNoSVtJZBZcI&#10;42SNfR/T4yDVapXcqKm8wFu79TKCR16jmh67JwF+0CGSgu/c2Fti8UJ5vW+MtG61R6frJMsTjwPj&#10;1JBJOsPjETv+z3nyOj1xy98AAAD//wMAUEsDBBQABgAIAAAAIQDelxSb2wAAAAQBAAAPAAAAZHJz&#10;L2Rvd25yZXYueG1sTI/NTsMwEITvSLyDtUjcqANqgYQ4FeJHwKlqqThv4m0SEa+j2EnD27NwgctK&#10;oxnNfJuvZ9epiYbQejZwuUhAEVfetlwb2L8/X9yCChHZYueZDHxRgHVxepJjZv2RtzTtYq2khEOG&#10;BpoY+0zrUDXkMCx8TyzewQ8Oo8ih1nbAo5S7Tl8lybV22LIsNNjTQ0PV5250Bh5fNlwePvbbcnwL&#10;tX1NN8snmow5P5vv70BFmuNfGH7wBR0KYSr9yDaozoA8En+veOlNugJVGlgtE9BFrv/DF98AAAD/&#10;/wMAUEsBAi0AFAAGAAgAAAAhALaDOJL+AAAA4QEAABMAAAAAAAAAAAAAAAAAAAAAAFtDb250ZW50&#10;X1R5cGVzXS54bWxQSwECLQAUAAYACAAAACEAOP0h/9YAAACUAQAACwAAAAAAAAAAAAAAAAAvAQAA&#10;X3JlbHMvLnJlbHNQSwECLQAUAAYACAAAACEA2pEdp2sCAAAqBQAADgAAAAAAAAAAAAAAAAAuAgAA&#10;ZHJzL2Uyb0RvYy54bWxQSwECLQAUAAYACAAAACEA3pcUm9sAAAAEAQAADwAAAAAAAAAAAAAAAADF&#10;BAAAZHJzL2Rvd25yZXYueG1sUEsFBgAAAAAEAAQA8wAAAM0FAAAAAA==&#10;" fillcolor="#4f81bd [3204]" strokecolor="#243f60 [1604]" strokeweight="2pt">
                <v:textbox inset="0,0,0,0">
                  <w:txbxContent>
                    <w:p w14:paraId="1DB0090F" w14:textId="77777777" w:rsidR="00CE2A43" w:rsidRPr="00B26E88" w:rsidRDefault="00CE2A43" w:rsidP="00CE2A43">
                      <w:pPr>
                        <w:spacing w:line="400" w:lineRule="exact"/>
                        <w:jc w:val="center"/>
                        <w:rPr>
                          <w:rFonts w:ascii="ＭＳ Ｐゴシック" w:eastAsia="ＭＳ Ｐゴシック" w:hAnsi="ＭＳ Ｐゴシック" w:cs="Meiryo UI"/>
                          <w:b/>
                          <w:sz w:val="28"/>
                        </w:rPr>
                      </w:pPr>
                      <w:r w:rsidRPr="00B26E88">
                        <w:rPr>
                          <w:rFonts w:ascii="ＭＳ Ｐゴシック" w:eastAsia="ＭＳ Ｐゴシック" w:hAnsi="ＭＳ Ｐゴシック" w:cs="Meiryo UI" w:hint="eastAsia"/>
                          <w:b/>
                          <w:sz w:val="28"/>
                        </w:rPr>
                        <w:t>本人に責任のない事項の把握</w:t>
                      </w:r>
                    </w:p>
                    <w:p w14:paraId="05583887" w14:textId="77777777" w:rsidR="00CE2A43" w:rsidRPr="00B26E88" w:rsidRDefault="00CE2A43" w:rsidP="00CE2A43">
                      <w:pPr>
                        <w:jc w:val="center"/>
                        <w:rPr>
                          <w:rFonts w:ascii="ＭＳ Ｐゴシック" w:eastAsia="ＭＳ Ｐゴシック" w:hAnsi="ＭＳ Ｐゴシック"/>
                          <w:b/>
                        </w:rPr>
                      </w:pPr>
                    </w:p>
                  </w:txbxContent>
                </v:textbox>
                <w10:anchorlock/>
              </v:shape>
            </w:pict>
          </mc:Fallback>
        </mc:AlternateContent>
      </w:r>
    </w:p>
    <w:p w14:paraId="6F22B310" w14:textId="77777777" w:rsidR="00CE2A43" w:rsidRPr="00B26E88" w:rsidRDefault="00CE2A43" w:rsidP="00CE2A43">
      <w:pPr>
        <w:pStyle w:val="a3"/>
        <w:numPr>
          <w:ilvl w:val="0"/>
          <w:numId w:val="1"/>
        </w:numPr>
        <w:spacing w:before="240"/>
        <w:ind w:leftChars="0"/>
        <w:rPr>
          <w:rFonts w:ascii="メイリオ" w:eastAsia="メイリオ" w:hAnsi="メイリオ" w:cs="メイリオ"/>
          <w:spacing w:val="8"/>
        </w:rPr>
      </w:pPr>
      <w:r w:rsidRPr="00B26E88">
        <w:rPr>
          <w:rFonts w:ascii="Meiryo UI" w:eastAsia="Meiryo UI" w:hAnsi="Meiryo UI" w:cs="Meiryo UI" w:hint="eastAsia"/>
          <w:spacing w:val="8"/>
        </w:rPr>
        <w:t>「本籍・出生地」に関すること</w:t>
      </w:r>
    </w:p>
    <w:p w14:paraId="213C6693"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「家族」に関すること（職業・続柄・健康・病歴・地位・学歴・収入・資産など）</w:t>
      </w:r>
    </w:p>
    <w:p w14:paraId="2537CF53"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「住宅状況」に関すること（間取り・部屋数・住宅の種類・近隣の施設など）</w:t>
      </w:r>
    </w:p>
    <w:p w14:paraId="69196649"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「生活環境・家庭環境など」に関すること</w:t>
      </w:r>
    </w:p>
    <w:p w14:paraId="0E75F522" w14:textId="77777777" w:rsidR="00CE2A43" w:rsidRPr="00B26E88" w:rsidRDefault="00CE2A43" w:rsidP="00CE2A43">
      <w:pPr>
        <w:pStyle w:val="a3"/>
        <w:tabs>
          <w:tab w:val="left" w:pos="864"/>
        </w:tabs>
        <w:spacing w:line="360" w:lineRule="exact"/>
        <w:ind w:leftChars="0" w:left="360"/>
        <w:rPr>
          <w:rFonts w:ascii="メイリオ" w:eastAsia="メイリオ" w:hAnsi="メイリオ" w:cs="メイリオ"/>
          <w:spacing w:val="8"/>
        </w:rPr>
      </w:pPr>
      <w:r>
        <w:rPr>
          <w:rFonts w:ascii="メイリオ" w:eastAsia="メイリオ" w:hAnsi="メイリオ" w:cs="メイリオ"/>
          <w:spacing w:val="8"/>
        </w:rPr>
        <w:tab/>
      </w:r>
    </w:p>
    <w:p w14:paraId="5E49E16E" w14:textId="77777777" w:rsidR="00CE2A43" w:rsidRPr="00B26E88" w:rsidRDefault="00CE2A43" w:rsidP="00CE2A43">
      <w:pPr>
        <w:rPr>
          <w:rFonts w:ascii="メイリオ" w:eastAsia="メイリオ" w:hAnsi="メイリオ" w:cs="メイリオ"/>
          <w:spacing w:val="8"/>
        </w:rPr>
      </w:pPr>
      <w:r w:rsidRPr="00B26E88">
        <w:rPr>
          <w:rFonts w:ascii="Meiryo UI" w:eastAsia="Meiryo UI" w:hAnsi="Meiryo UI" w:cs="Meiryo UI" w:hint="eastAsia"/>
          <w:noProof/>
          <w:spacing w:val="8"/>
        </w:rPr>
        <mc:AlternateContent>
          <mc:Choice Requires="wps">
            <w:drawing>
              <wp:inline distT="0" distB="0" distL="0" distR="0" wp14:anchorId="04E7FAAE" wp14:editId="5288940A">
                <wp:extent cx="6219825" cy="343080"/>
                <wp:effectExtent l="0" t="0" r="28575" b="19050"/>
                <wp:docPr id="2" name="フローチャート : 代替処理 2"/>
                <wp:cNvGraphicFramePr/>
                <a:graphic xmlns:a="http://schemas.openxmlformats.org/drawingml/2006/main">
                  <a:graphicData uri="http://schemas.microsoft.com/office/word/2010/wordprocessingShape">
                    <wps:wsp>
                      <wps:cNvSpPr/>
                      <wps:spPr>
                        <a:xfrm>
                          <a:off x="0" y="0"/>
                          <a:ext cx="6219825" cy="3430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68BE14" w14:textId="77777777" w:rsidR="00CE2A43" w:rsidRPr="00B26E88" w:rsidRDefault="00CE2A43" w:rsidP="00CE2A43">
                            <w:pPr>
                              <w:spacing w:line="400" w:lineRule="exact"/>
                              <w:jc w:val="center"/>
                              <w:rPr>
                                <w:rFonts w:ascii="ＭＳ Ｐゴシック" w:eastAsia="ＭＳ Ｐゴシック" w:hAnsi="ＭＳ Ｐゴシック"/>
                                <w:b/>
                              </w:rPr>
                            </w:pPr>
                            <w:r w:rsidRPr="00B26E88">
                              <w:rPr>
                                <w:rFonts w:ascii="ＭＳ Ｐゴシック" w:eastAsia="ＭＳ Ｐゴシック" w:hAnsi="ＭＳ Ｐゴシック" w:cs="Meiryo UI" w:hint="eastAsia"/>
                                <w:b/>
                                <w:sz w:val="28"/>
                              </w:rPr>
                              <w:t>本来自由であるべき事項（思想・信条にかかわること）の把握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04E7FAAE" id="フローチャート : 代替処理 2" o:spid="_x0000_s1029"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tVawIAACoFAAAOAAAAZHJzL2Uyb0RvYy54bWysVE1v2zAMvQ/YfxB0X+2ka9EFdYogRYcB&#10;RRssHXpWZKk2IEsaxcTOfv0o+SNDW+wwzAeZksgn6vFR1zddY9hBQaidLfjsLOdMWenK2r4U/MfT&#10;3acrzgIKWwrjrCr4UQV+s/z44br1CzV3lTOlAkYgNixaX/AK0S+yLMhKNSKcOa8sbWoHjUCawktW&#10;gmgJvTHZPM8vs9ZB6cFJFQKt3vabfJnwtVYSH7UOCpkpOOWGaYQ07uKYLa/F4gWEr2o5pCH+IYtG&#10;1JYOnaBuBQq2h/oNVFNLcMFpPJOuyZzWtVTpDnSbWf7qNttKeJXuQuQEP9EU/h+sfDhs/QaIhtaH&#10;RSAz3qLT0MQ/5ce6RNZxIkt1yCQtXs5nX67mF5xJ2jv/fJ5fJTazU7SHgF+Va1g0Cq6Na9eVAFwZ&#10;VGAFqk1ft0ScONwHpDQofoyjySmpZOHRqJiXsd+VZnVJacxTdNKLWhtgB0GVFlIqi7N+qxKl6pcv&#10;cvpiyemQKSLNEmBE1rUxE/YAELX4FruHGfxjqEpym4LzvyXWB08R6WRncQpuauvgPQBDtxpO7v1H&#10;knpqIkvY7TrihooSPePKzpXHDTBwvfyDl3c1leReBNwIIL1TZ1AP4yMNsUoFd4PFWeXg13vr0Z9k&#10;SLuctdQ/BQ8/9wIUZ+abJYHGZhsNGI3daNh9s3ZUqBm9Dl4mkwIAzWhqcM0ztfYqnkJbwko6q+AS&#10;YZysse9jehykWq2SGzWVF3hvt15G8MhrVNNT9yzADzpEUvCDG3tLLF4pr/eNkdat9uh0nWR54nFg&#10;nBoySWd4PGLH/zlPXqcnbvkbAAD//wMAUEsDBBQABgAIAAAAIQDelxSb2wAAAAQBAAAPAAAAZHJz&#10;L2Rvd25yZXYueG1sTI/NTsMwEITvSLyDtUjcqANqgYQ4FeJHwKlqqThv4m0SEa+j2EnD27NwgctK&#10;oxnNfJuvZ9epiYbQejZwuUhAEVfetlwb2L8/X9yCChHZYueZDHxRgHVxepJjZv2RtzTtYq2khEOG&#10;BpoY+0zrUDXkMCx8TyzewQ8Oo8ih1nbAo5S7Tl8lybV22LIsNNjTQ0PV5250Bh5fNlwePvbbcnwL&#10;tX1NN8snmow5P5vv70BFmuNfGH7wBR0KYSr9yDaozoA8En+veOlNugJVGlgtE9BFrv/DF98AAAD/&#10;/wMAUEsBAi0AFAAGAAgAAAAhALaDOJL+AAAA4QEAABMAAAAAAAAAAAAAAAAAAAAAAFtDb250ZW50&#10;X1R5cGVzXS54bWxQSwECLQAUAAYACAAAACEAOP0h/9YAAACUAQAACwAAAAAAAAAAAAAAAAAvAQAA&#10;X3JlbHMvLnJlbHNQSwECLQAUAAYACAAAACEARlMrVWsCAAAqBQAADgAAAAAAAAAAAAAAAAAuAgAA&#10;ZHJzL2Uyb0RvYy54bWxQSwECLQAUAAYACAAAACEA3pcUm9sAAAAEAQAADwAAAAAAAAAAAAAAAADF&#10;BAAAZHJzL2Rvd25yZXYueG1sUEsFBgAAAAAEAAQA8wAAAM0FAAAAAA==&#10;" fillcolor="#4f81bd [3204]" strokecolor="#243f60 [1604]" strokeweight="2pt">
                <v:textbox inset="0,0,0,0">
                  <w:txbxContent>
                    <w:p w14:paraId="7668BE14" w14:textId="77777777" w:rsidR="00CE2A43" w:rsidRPr="00B26E88" w:rsidRDefault="00CE2A43" w:rsidP="00CE2A43">
                      <w:pPr>
                        <w:spacing w:line="400" w:lineRule="exact"/>
                        <w:jc w:val="center"/>
                        <w:rPr>
                          <w:rFonts w:ascii="ＭＳ Ｐゴシック" w:eastAsia="ＭＳ Ｐゴシック" w:hAnsi="ＭＳ Ｐゴシック"/>
                          <w:b/>
                        </w:rPr>
                      </w:pPr>
                      <w:r w:rsidRPr="00B26E88">
                        <w:rPr>
                          <w:rFonts w:ascii="ＭＳ Ｐゴシック" w:eastAsia="ＭＳ Ｐゴシック" w:hAnsi="ＭＳ Ｐゴシック" w:cs="Meiryo UI" w:hint="eastAsia"/>
                          <w:b/>
                          <w:sz w:val="28"/>
                        </w:rPr>
                        <w:t>本来自由であるべき事項（思想・信条にかかわること）の把握</w:t>
                      </w:r>
                    </w:p>
                  </w:txbxContent>
                </v:textbox>
                <w10:anchorlock/>
              </v:shape>
            </w:pict>
          </mc:Fallback>
        </mc:AlternateContent>
      </w:r>
    </w:p>
    <w:p w14:paraId="535A2F1F" w14:textId="77777777" w:rsidR="00CE2A43" w:rsidRPr="00B26E88" w:rsidRDefault="00CE2A43" w:rsidP="00CE2A43">
      <w:pPr>
        <w:pStyle w:val="a3"/>
        <w:numPr>
          <w:ilvl w:val="0"/>
          <w:numId w:val="1"/>
        </w:numPr>
        <w:spacing w:before="240"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「宗教」に関すること</w:t>
      </w:r>
    </w:p>
    <w:p w14:paraId="45CEA342"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「支持政党」に関すること</w:t>
      </w:r>
    </w:p>
    <w:p w14:paraId="235A0381"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「人生観・生活信条など」に関すること</w:t>
      </w:r>
    </w:p>
    <w:p w14:paraId="4F452E40"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「尊敬する人物」に関すること</w:t>
      </w:r>
    </w:p>
    <w:p w14:paraId="2C0C248B"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「思想」に関すること</w:t>
      </w:r>
    </w:p>
    <w:p w14:paraId="68E2B36C"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「労働組合（加入状況や活動歴など）」、「学生運動などの社会運動」に関すること</w:t>
      </w:r>
    </w:p>
    <w:p w14:paraId="5C0A28A6"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「購読新聞・雑誌・愛読書など」に関すること</w:t>
      </w:r>
    </w:p>
    <w:p w14:paraId="0CC65029" w14:textId="77777777" w:rsidR="00CE2A43" w:rsidRPr="00B26E88" w:rsidRDefault="00CE2A43" w:rsidP="00CE2A43">
      <w:pPr>
        <w:pStyle w:val="a3"/>
        <w:spacing w:line="360" w:lineRule="exact"/>
        <w:ind w:leftChars="0" w:left="357"/>
        <w:rPr>
          <w:rFonts w:ascii="メイリオ" w:eastAsia="メイリオ" w:hAnsi="メイリオ" w:cs="メイリオ"/>
          <w:spacing w:val="8"/>
        </w:rPr>
      </w:pPr>
    </w:p>
    <w:p w14:paraId="2EFDDEEE" w14:textId="77777777" w:rsidR="00CE2A43" w:rsidRPr="00B26E88" w:rsidRDefault="00CE2A43" w:rsidP="00CE2A43">
      <w:pPr>
        <w:rPr>
          <w:rFonts w:ascii="メイリオ" w:eastAsia="メイリオ" w:hAnsi="メイリオ" w:cs="メイリオ"/>
          <w:spacing w:val="8"/>
        </w:rPr>
      </w:pPr>
      <w:r w:rsidRPr="00B26E88">
        <w:rPr>
          <w:rFonts w:ascii="Meiryo UI" w:eastAsia="Meiryo UI" w:hAnsi="Meiryo UI" w:cs="Meiryo UI" w:hint="eastAsia"/>
          <w:noProof/>
          <w:spacing w:val="8"/>
        </w:rPr>
        <mc:AlternateContent>
          <mc:Choice Requires="wps">
            <w:drawing>
              <wp:inline distT="0" distB="0" distL="0" distR="0" wp14:anchorId="5CA431A0" wp14:editId="2210B9D8">
                <wp:extent cx="6219825" cy="343080"/>
                <wp:effectExtent l="0" t="0" r="28575" b="19050"/>
                <wp:docPr id="3" name="フローチャート : 代替処理 3"/>
                <wp:cNvGraphicFramePr/>
                <a:graphic xmlns:a="http://schemas.openxmlformats.org/drawingml/2006/main">
                  <a:graphicData uri="http://schemas.microsoft.com/office/word/2010/wordprocessingShape">
                    <wps:wsp>
                      <wps:cNvSpPr/>
                      <wps:spPr>
                        <a:xfrm>
                          <a:off x="0" y="0"/>
                          <a:ext cx="6219825" cy="3430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010D23" w14:textId="77777777" w:rsidR="00CE2A43" w:rsidRPr="00B26E88" w:rsidRDefault="00CE2A43" w:rsidP="00CE2A43">
                            <w:pPr>
                              <w:spacing w:line="400" w:lineRule="exact"/>
                              <w:jc w:val="center"/>
                              <w:rPr>
                                <w:rFonts w:ascii="ＭＳ Ｐゴシック" w:eastAsia="ＭＳ Ｐゴシック" w:hAnsi="ＭＳ Ｐゴシック"/>
                                <w:b/>
                                <w:sz w:val="28"/>
                              </w:rPr>
                            </w:pPr>
                            <w:r w:rsidRPr="00B26E88">
                              <w:rPr>
                                <w:rFonts w:ascii="ＭＳ Ｐゴシック" w:eastAsia="ＭＳ Ｐゴシック" w:hAnsi="ＭＳ Ｐゴシック" w:hint="eastAsia"/>
                                <w:b/>
                                <w:sz w:val="28"/>
                              </w:rPr>
                              <w:t>採用選考の方法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5CA431A0" id="フローチャート : 代替処理 3" o:spid="_x0000_s1030"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YbAIAACoFAAAOAAAAZHJzL2Uyb0RvYy54bWysVE1v2zAMvQ/YfxB0X+2kH+iCOkWQosOA&#10;og3aDj0rslQbkCWNYmJnv36U/JGhLXYY5oNMSeQj9fSoq+uuMWyvINTOFnx2knOmrHRlbV8L/uP5&#10;9sslZwGFLYVxVhX8oAK/Xn7+dNX6hZq7yplSASMQGxatL3iF6BdZFmSlGhFOnFeWNrWDRiBN4TUr&#10;QbSE3phsnucXWeug9OCkCoFWb/pNvkz4WiuJD1oHhcwUnGrDNEIat3HMlldi8QrCV7UcyhD/UEUj&#10;aktJJ6gbgYLtoH4H1dQSXHAaT6RrMqd1LVU6A51mlr85zVMlvEpnIXKCn2gK/w9W3u+f/AaIhtaH&#10;RSAznqLT0MQ/1ce6RNZhIkt1yCQtXsxnXy/n55xJ2js9O80vE5vZMdpDwG/KNSwaBdfGtetKAK4M&#10;KrAC1aa/t0Sc2N8FpDIofoyjybGoZOHBqFiXsY9Ks7qkMuYpOulFrQ2wvaCbFlIqi7N+qxKl6pfP&#10;c/rilVOSKSLNEmBE1rUxE/YAELX4HruHGfxjqEpym4LzvxXWB08RKbOzOAU3tXXwEYChUw2Ze/+R&#10;pJ6ayBJ22464KfhZ9IwrW1ceNsDA9fIPXt7WdCV3IuBGAOmdOoN6GB9oiLdUcDdYnFUOfn20Hv1J&#10;hrTLWUv9U/DwcydAcWa+WxJobLbRgNHYjobdNWtHFzWj18HLZFIAoBlNDa55odZexSy0JaykXAWX&#10;CONkjX0f0+Mg1WqV3KipvMA7++RlBI+8RjU9dy8C/KBDJAXfu7G3xOKN8nrfGGndaodO10mWRx4H&#10;xqkhk3SGxyN2/J/z5HV84pa/AQAA//8DAFBLAwQUAAYACAAAACEA3pcUm9sAAAAEAQAADwAAAGRy&#10;cy9kb3ducmV2LnhtbEyPzU7DMBCE70i8g7VI3KgDaoGEOBXiR8Cpaqk4b+JtEhGvo9hJw9uzcIHL&#10;SqMZzXybr2fXqYmG0Ho2cLlIQBFX3rZcG9i/P1/cggoR2WLnmQx8UYB1cXqSY2b9kbc07WKtpIRD&#10;hgaaGPtM61A15DAsfE8s3sEPDqPIodZ2wKOUu05fJcm1dtiyLDTY00ND1edudAYeXzZcHj7223J8&#10;C7V9TTfLJ5qMOT+b7+9ARZrjXxh+8AUdCmEq/cg2qM6APBJ/r3jpTboCVRpYLRPQRa7/wxffAAAA&#10;//8DAFBLAQItABQABgAIAAAAIQC2gziS/gAAAOEBAAATAAAAAAAAAAAAAAAAAAAAAABbQ29udGVu&#10;dF9UeXBlc10ueG1sUEsBAi0AFAAGAAgAAAAhADj9If/WAAAAlAEAAAsAAAAAAAAAAAAAAAAALwEA&#10;AF9yZWxzLy5yZWxzUEsBAi0AFAAGAAgAAAAhADxyj5hsAgAAKgUAAA4AAAAAAAAAAAAAAAAALgIA&#10;AGRycy9lMm9Eb2MueG1sUEsBAi0AFAAGAAgAAAAhAN6XFJvbAAAABAEAAA8AAAAAAAAAAAAAAAAA&#10;xgQAAGRycy9kb3ducmV2LnhtbFBLBQYAAAAABAAEAPMAAADOBQAAAAA=&#10;" fillcolor="#4f81bd [3204]" strokecolor="#243f60 [1604]" strokeweight="2pt">
                <v:textbox inset="0,0,0,0">
                  <w:txbxContent>
                    <w:p w14:paraId="5D010D23" w14:textId="77777777" w:rsidR="00CE2A43" w:rsidRPr="00B26E88" w:rsidRDefault="00CE2A43" w:rsidP="00CE2A43">
                      <w:pPr>
                        <w:spacing w:line="400" w:lineRule="exact"/>
                        <w:jc w:val="center"/>
                        <w:rPr>
                          <w:rFonts w:ascii="ＭＳ Ｐゴシック" w:eastAsia="ＭＳ Ｐゴシック" w:hAnsi="ＭＳ Ｐゴシック"/>
                          <w:b/>
                          <w:sz w:val="28"/>
                        </w:rPr>
                      </w:pPr>
                      <w:r w:rsidRPr="00B26E88">
                        <w:rPr>
                          <w:rFonts w:ascii="ＭＳ Ｐゴシック" w:eastAsia="ＭＳ Ｐゴシック" w:hAnsi="ＭＳ Ｐゴシック" w:hint="eastAsia"/>
                          <w:b/>
                          <w:sz w:val="28"/>
                        </w:rPr>
                        <w:t>採用選考の方法</w:t>
                      </w:r>
                    </w:p>
                  </w:txbxContent>
                </v:textbox>
                <w10:anchorlock/>
              </v:shape>
            </w:pict>
          </mc:Fallback>
        </mc:AlternateContent>
      </w:r>
    </w:p>
    <w:p w14:paraId="5C5E267A" w14:textId="77777777" w:rsidR="00CE2A43" w:rsidRPr="00B26E88" w:rsidRDefault="00CE2A43" w:rsidP="00CE2A43">
      <w:pPr>
        <w:pStyle w:val="a3"/>
        <w:numPr>
          <w:ilvl w:val="0"/>
          <w:numId w:val="1"/>
        </w:numPr>
        <w:spacing w:before="240"/>
        <w:ind w:leftChars="0"/>
        <w:rPr>
          <w:rFonts w:ascii="Meiryo UI" w:eastAsia="Meiryo UI" w:hAnsi="Meiryo UI" w:cs="Meiryo UI"/>
          <w:spacing w:val="8"/>
        </w:rPr>
      </w:pPr>
      <w:r w:rsidRPr="00B26E88">
        <w:rPr>
          <w:rFonts w:ascii="Meiryo UI" w:eastAsia="Meiryo UI" w:hAnsi="Meiryo UI" w:cs="Meiryo UI" w:hint="eastAsia"/>
          <w:spacing w:val="8"/>
        </w:rPr>
        <w:t>「身元調査など」の実施</w:t>
      </w:r>
    </w:p>
    <w:p w14:paraId="22F7043E" w14:textId="77777777" w:rsidR="00CE2A43" w:rsidRPr="009921A3" w:rsidRDefault="00CE2A43" w:rsidP="00CE2A43">
      <w:pPr>
        <w:pStyle w:val="a3"/>
        <w:numPr>
          <w:ilvl w:val="0"/>
          <w:numId w:val="1"/>
        </w:numPr>
        <w:ind w:leftChars="0"/>
        <w:rPr>
          <w:rFonts w:ascii="Meiryo UI" w:eastAsia="Meiryo UI" w:hAnsi="Meiryo UI" w:cs="Meiryo UI"/>
          <w:spacing w:val="8"/>
        </w:rPr>
      </w:pPr>
      <w:r>
        <w:rPr>
          <w:rFonts w:ascii="Meiryo UI" w:eastAsia="Meiryo UI" w:hAnsi="Meiryo UI" w:cs="Meiryo UI" w:hint="eastAsia"/>
          <w:spacing w:val="8"/>
        </w:rPr>
        <w:t>「近畿</w:t>
      </w:r>
      <w:r w:rsidRPr="00B26E88">
        <w:rPr>
          <w:rFonts w:ascii="Meiryo UI" w:eastAsia="Meiryo UI" w:hAnsi="Meiryo UI" w:cs="Meiryo UI" w:hint="eastAsia"/>
          <w:spacing w:val="8"/>
        </w:rPr>
        <w:t>高等学校統一用紙・</w:t>
      </w:r>
      <w:r>
        <w:rPr>
          <w:rFonts w:ascii="Meiryo UI" w:eastAsia="Meiryo UI" w:hAnsi="Meiryo UI" w:cs="Meiryo UI"/>
          <w:spacing w:val="8"/>
        </w:rPr>
        <w:t>厚生労働省</w:t>
      </w:r>
      <w:r>
        <w:rPr>
          <w:rFonts w:ascii="Meiryo UI" w:eastAsia="Meiryo UI" w:hAnsi="Meiryo UI" w:cs="Meiryo UI" w:hint="eastAsia"/>
          <w:spacing w:val="8"/>
        </w:rPr>
        <w:t>履歴書様式例」</w:t>
      </w:r>
      <w:r w:rsidRPr="00B26E88">
        <w:rPr>
          <w:rFonts w:ascii="Meiryo UI" w:eastAsia="Meiryo UI" w:hAnsi="Meiryo UI" w:cs="Meiryo UI" w:hint="eastAsia"/>
          <w:spacing w:val="8"/>
        </w:rPr>
        <w:t>に基づかない事項を含んだ</w:t>
      </w:r>
      <w:r>
        <w:rPr>
          <w:rFonts w:ascii="Meiryo UI" w:eastAsia="Meiryo UI" w:hAnsi="Meiryo UI" w:cs="Meiryo UI" w:hint="eastAsia"/>
          <w:spacing w:val="8"/>
        </w:rPr>
        <w:t>応募書類（社用紙）の使用</w:t>
      </w:r>
    </w:p>
    <w:p w14:paraId="796A83E7" w14:textId="77777777" w:rsidR="00CE2A43" w:rsidRPr="00B26E88" w:rsidRDefault="00CE2A43" w:rsidP="00CE2A43">
      <w:pPr>
        <w:pStyle w:val="a3"/>
        <w:numPr>
          <w:ilvl w:val="0"/>
          <w:numId w:val="1"/>
        </w:numPr>
        <w:ind w:leftChars="0"/>
        <w:rPr>
          <w:rFonts w:ascii="Meiryo UI" w:eastAsia="Meiryo UI" w:hAnsi="Meiryo UI" w:cs="Meiryo UI"/>
          <w:spacing w:val="8"/>
        </w:rPr>
      </w:pPr>
      <w:r w:rsidRPr="00B26E88">
        <w:rPr>
          <w:rFonts w:ascii="Meiryo UI" w:eastAsia="Meiryo UI" w:hAnsi="Meiryo UI" w:cs="Meiryo UI" w:hint="eastAsia"/>
          <w:spacing w:val="8"/>
        </w:rPr>
        <w:t>「合理的・客観的に必要性が認められない採用選考時の健康診断」の実施</w:t>
      </w:r>
    </w:p>
    <w:p w14:paraId="06533CC4" w14:textId="77777777" w:rsidR="00CE2A43" w:rsidRDefault="00CE2A43" w:rsidP="00CE2A43">
      <w:pPr>
        <w:rPr>
          <w:rFonts w:ascii="Meiryo UI" w:eastAsia="Meiryo UI" w:hAnsi="Meiryo UI" w:cs="Meiryo UI"/>
        </w:rPr>
      </w:pPr>
    </w:p>
    <w:p w14:paraId="424EEAD1" w14:textId="77777777" w:rsidR="00CE2A43" w:rsidRPr="00325452" w:rsidRDefault="00CE2A43" w:rsidP="00CE2A43">
      <w:pPr>
        <w:rPr>
          <w:rFonts w:ascii="Meiryo UI" w:eastAsia="Meiryo UI" w:hAnsi="Meiryo UI" w:cs="Meiryo UI"/>
        </w:rPr>
      </w:pPr>
      <w:r>
        <w:rPr>
          <w:rFonts w:hint="eastAsia"/>
          <w:noProof/>
          <w:sz w:val="32"/>
        </w:rPr>
        <mc:AlternateContent>
          <mc:Choice Requires="wps">
            <w:drawing>
              <wp:anchor distT="0" distB="0" distL="114300" distR="114300" simplePos="0" relativeHeight="251664896" behindDoc="0" locked="0" layoutInCell="1" allowOverlap="1" wp14:anchorId="76B64A77" wp14:editId="4A539D82">
                <wp:simplePos x="0" y="0"/>
                <wp:positionH relativeFrom="column">
                  <wp:posOffset>-419100</wp:posOffset>
                </wp:positionH>
                <wp:positionV relativeFrom="paragraph">
                  <wp:posOffset>1384300</wp:posOffset>
                </wp:positionV>
                <wp:extent cx="7000875" cy="57150"/>
                <wp:effectExtent l="57150" t="38100" r="85725" b="114300"/>
                <wp:wrapNone/>
                <wp:docPr id="6" name="メモ 6"/>
                <wp:cNvGraphicFramePr/>
                <a:graphic xmlns:a="http://schemas.openxmlformats.org/drawingml/2006/main">
                  <a:graphicData uri="http://schemas.microsoft.com/office/word/2010/wordprocessingShape">
                    <wps:wsp>
                      <wps:cNvSpPr/>
                      <wps:spPr>
                        <a:xfrm>
                          <a:off x="0" y="0"/>
                          <a:ext cx="7000875" cy="57150"/>
                        </a:xfrm>
                        <a:prstGeom prst="foldedCorner">
                          <a:avLst>
                            <a:gd name="adj" fmla="val 0"/>
                          </a:avLst>
                        </a:prstGeom>
                        <a:ln/>
                      </wps:spPr>
                      <wps:style>
                        <a:lnRef idx="0">
                          <a:schemeClr val="accent5"/>
                        </a:lnRef>
                        <a:fillRef idx="3">
                          <a:schemeClr val="accent5"/>
                        </a:fillRef>
                        <a:effectRef idx="3">
                          <a:schemeClr val="accent5"/>
                        </a:effectRef>
                        <a:fontRef idx="minor">
                          <a:schemeClr val="lt1"/>
                        </a:fontRef>
                      </wps:style>
                      <wps:txbx>
                        <w:txbxContent>
                          <w:p w14:paraId="21A80FA1" w14:textId="77777777" w:rsidR="00CE2A43" w:rsidRPr="003E3A70" w:rsidRDefault="00CE2A43" w:rsidP="00CE2A43">
                            <w:pPr>
                              <w:jc w:val="left"/>
                              <w:rPr>
                                <w:b/>
                                <w:spacing w:val="-1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4A77" id="メモ 6" o:spid="_x0000_s1031" type="#_x0000_t65" style="position:absolute;left:0;text-align:left;margin-left:-33pt;margin-top:109pt;width:551.2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a/cQIAADgFAAAOAAAAZHJzL2Uyb0RvYy54bWysVN9v0zAQfkfif7D8zpKOlY5q6VR1GkKa&#10;tokN7dl17DXI9pmz26T89ZydpJ0GQgLxkpx9v7/7zheXnTVspzA04Co+OSk5U05C3bjnin99vH53&#10;zlmIwtXCgFMV36vALxdv31y0fq5OYQOmVsgoiAvz1ld8E6OfF0WQG2VFOAGvHCk1oBWRjvhc1Cha&#10;im5NcVqWH4oWsPYIUoVAt1e9ki9yfK2VjHdaBxWZqTjVFvMX83edvsXiQsyfUfhNI4cyxD9UYUXj&#10;KOkh1JWIgm2x+SWUbSRCAB1PJNgCtG6kyj1QN5PyVTcPG+FV7oXACf4AU/h/YeXt7sHfI8HQ+jAP&#10;JKYuOo02/ak+1mWw9gewVBeZpMtZWZbnsylnknTT2WSawSyOzh5D/KTAsiRUXKdR1ytApzBDJXY3&#10;IWbMauaEJXKI+htn2hqawE4YNgYcDCn0GDJ5GUdFF8eqsxT3RvXKL0qzps7Fp4tMKLUyyCgyZZJS&#10;uThN46ewxpF1stKNMQfH97nKPzoO9slVZbL9jfPBI2cGFw/OtnHQY/Qqu4mToWTd248I9H0nCGK3&#10;7qhxGkmyTDdrqPf3yBB68gcvrxuayI0I8V4gYU17QRsc7+ijDbQVh0HibAP443f3yZ5ISFrOWtqe&#10;iofvW4GKM/PZET0/Ts7O0rrlw9l0dkoHfKlZv9S4rV0BTWVCb4WXWUz20YyiRrBPtOjLlJVUwknK&#10;XXEZcTysYr/V9FRItVxmM1oxL+KNe/AyBU84JwY9dk8C/UDLSHy+hXHTxDyTrafF0TZ5OlhuI+gm&#10;jrTrcR0mQOuZqTQ8JWn/X56z1fHBW/wEAAD//wMAUEsDBBQABgAIAAAAIQDEwqeC4gAAAAwBAAAP&#10;AAAAZHJzL2Rvd25yZXYueG1sTI/NbsIwEITvlfoO1iL1UoFNqrooxEEtUk8VEqFcejPx5kfE6xAb&#10;SN++5kRvuzuj2W+y1Wg7dsHBt44UzGcCGFLpTEu1gv3353QBzAdNRneOUMEveljljw+ZTo27UoGX&#10;XahZDCGfagVNCH3KuS8btNrPXI8UtcoNVoe4DjU3g77GcNvxRAjJrW4pfmh0j+sGy+PubBWc1h+b&#10;ih+f9/RTbd1meypk+VUo9TQZ35fAAo7hboYbfkSHPDId3JmMZ52CqZSxS1CQzBdxuDnEi3wFdoin&#10;5E0AzzP+v0T+BwAA//8DAFBLAQItABQABgAIAAAAIQC2gziS/gAAAOEBAAATAAAAAAAAAAAAAAAA&#10;AAAAAABbQ29udGVudF9UeXBlc10ueG1sUEsBAi0AFAAGAAgAAAAhADj9If/WAAAAlAEAAAsAAAAA&#10;AAAAAAAAAAAALwEAAF9yZWxzLy5yZWxzUEsBAi0AFAAGAAgAAAAhAOWLdr9xAgAAOAUAAA4AAAAA&#10;AAAAAAAAAAAALgIAAGRycy9lMm9Eb2MueG1sUEsBAi0AFAAGAAgAAAAhAMTCp4LiAAAADAEAAA8A&#10;AAAAAAAAAAAAAAAAywQAAGRycy9kb3ducmV2LnhtbFBLBQYAAAAABAAEAPMAAADaBQAAAAA=&#10;" adj="21600" fillcolor="#215a69 [1640]" stroked="f">
                <v:fill color2="#3da5c1 [3016]" rotate="t" angle="180" colors="0 #2787a0;52429f #36b1d2;1 #34b3d6" focus="100%" type="gradient">
                  <o:fill v:ext="view" type="gradientUnscaled"/>
                </v:fill>
                <v:shadow on="t" color="black" opacity="22937f" origin=",.5" offset="0,.63889mm"/>
                <v:textbox>
                  <w:txbxContent>
                    <w:p w14:paraId="21A80FA1" w14:textId="77777777" w:rsidR="00CE2A43" w:rsidRPr="003E3A70" w:rsidRDefault="00CE2A43" w:rsidP="00CE2A43">
                      <w:pPr>
                        <w:jc w:val="left"/>
                        <w:rPr>
                          <w:b/>
                          <w:spacing w:val="-10"/>
                          <w:sz w:val="28"/>
                        </w:rPr>
                      </w:pPr>
                    </w:p>
                  </w:txbxContent>
                </v:textbox>
              </v:shape>
            </w:pict>
          </mc:Fallback>
        </mc:AlternateContent>
      </w:r>
      <w:r w:rsidRPr="00325452">
        <w:rPr>
          <w:rFonts w:ascii="Meiryo UI" w:eastAsia="Meiryo UI" w:hAnsi="Meiryo UI" w:cs="Meiryo UI"/>
          <w:noProof/>
        </w:rPr>
        <mc:AlternateContent>
          <mc:Choice Requires="wps">
            <w:drawing>
              <wp:anchor distT="0" distB="0" distL="114300" distR="114300" simplePos="0" relativeHeight="251663872" behindDoc="0" locked="0" layoutInCell="1" allowOverlap="1" wp14:anchorId="04CE5BD2" wp14:editId="7BA547B9">
                <wp:simplePos x="0" y="0"/>
                <wp:positionH relativeFrom="column">
                  <wp:align>center</wp:align>
                </wp:positionH>
                <wp:positionV relativeFrom="paragraph">
                  <wp:posOffset>0</wp:posOffset>
                </wp:positionV>
                <wp:extent cx="6123940" cy="904875"/>
                <wp:effectExtent l="0" t="0" r="1016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04875"/>
                        </a:xfrm>
                        <a:prstGeom prst="rect">
                          <a:avLst/>
                        </a:prstGeom>
                        <a:solidFill>
                          <a:srgbClr val="FFFFFF"/>
                        </a:solidFill>
                        <a:ln w="9525">
                          <a:solidFill>
                            <a:srgbClr val="000000"/>
                          </a:solidFill>
                          <a:prstDash val="sysDot"/>
                          <a:miter lim="800000"/>
                          <a:headEnd/>
                          <a:tailEnd/>
                        </a:ln>
                      </wps:spPr>
                      <wps:txbx>
                        <w:txbxContent>
                          <w:p w14:paraId="210216DC"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w:t>
                            </w:r>
                            <w:r w:rsidRPr="00325452">
                              <w:rPr>
                                <w:rFonts w:ascii="Meiryo UI" w:eastAsia="Meiryo UI" w:hAnsi="Meiryo UI" w:cs="Meiryo UI" w:hint="eastAsia"/>
                                <w:sz w:val="18"/>
                              </w:rPr>
                              <w:t>注1）</w:t>
                            </w:r>
                            <w:r w:rsidRPr="00B26E88">
                              <w:rPr>
                                <w:rFonts w:ascii="Meiryo UI" w:eastAsia="Meiryo UI" w:hAnsi="Meiryo UI" w:cs="Meiryo UI" w:hint="eastAsia"/>
                                <w:b/>
                                <w:sz w:val="18"/>
                              </w:rPr>
                              <w:t>「戸籍謄(抄)本」や本籍が記載された「住民票（写し）」</w:t>
                            </w:r>
                            <w:r w:rsidRPr="00325452">
                              <w:rPr>
                                <w:rFonts w:ascii="Meiryo UI" w:eastAsia="Meiryo UI" w:hAnsi="Meiryo UI" w:cs="Meiryo UI" w:hint="eastAsia"/>
                                <w:sz w:val="18"/>
                              </w:rPr>
                              <w:t>を提出させることは、①の事項の把握に該当することになります。</w:t>
                            </w:r>
                          </w:p>
                          <w:p w14:paraId="6833BF33"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（注2）</w:t>
                            </w:r>
                            <w:r w:rsidRPr="00B26E88">
                              <w:rPr>
                                <w:rFonts w:ascii="Meiryo UI" w:eastAsia="Meiryo UI" w:hAnsi="Meiryo UI" w:cs="Meiryo UI" w:hint="eastAsia"/>
                                <w:b/>
                                <w:sz w:val="18"/>
                              </w:rPr>
                              <w:t>「現住所の略図等」</w:t>
                            </w:r>
                            <w:r w:rsidRPr="00325452">
                              <w:rPr>
                                <w:rFonts w:ascii="Meiryo UI" w:eastAsia="Meiryo UI" w:hAnsi="Meiryo UI" w:cs="Meiryo UI" w:hint="eastAsia"/>
                                <w:sz w:val="18"/>
                              </w:rPr>
                              <w:t>を提出させることは、③④などの事項を把握したり、⑫の「身元調査」につながる可能性があります。</w:t>
                            </w:r>
                          </w:p>
                          <w:p w14:paraId="243AFA18"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（注３）⑭は、採用選考時において、合理的・客観的に必要性が認められない</w:t>
                            </w:r>
                            <w:r w:rsidRPr="00B26E88">
                              <w:rPr>
                                <w:rFonts w:ascii="Meiryo UI" w:eastAsia="Meiryo UI" w:hAnsi="Meiryo UI" w:cs="Meiryo UI" w:hint="eastAsia"/>
                                <w:b/>
                                <w:sz w:val="18"/>
                              </w:rPr>
                              <w:t>「健康診断書」</w:t>
                            </w:r>
                            <w:r w:rsidRPr="00325452">
                              <w:rPr>
                                <w:rFonts w:ascii="Meiryo UI" w:eastAsia="Meiryo UI" w:hAnsi="Meiryo UI" w:cs="Meiryo UI" w:hint="eastAsia"/>
                                <w:sz w:val="18"/>
                              </w:rPr>
                              <w:t>を提出させることを意味します。</w:t>
                            </w:r>
                          </w:p>
                          <w:p w14:paraId="05993A26" w14:textId="77777777" w:rsidR="00CE2A43" w:rsidRPr="00325452" w:rsidRDefault="00CE2A43" w:rsidP="00CE2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E5BD2" id="_x0000_s1032" type="#_x0000_t202" style="position:absolute;left:0;text-align:left;margin-left:0;margin-top:0;width:482.2pt;height:71.2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TDIAIAAEAEAAAOAAAAZHJzL2Uyb0RvYy54bWysU9tu2zAMfR+wfxD0vtjJkjYx4hRdsgwD&#10;ugvQ7QNoWY6FyaInqbGzry8lu2l2exmmB4EUqUPykFzf9I1mR2mdQpPz6STlTBqBpTKHnH/9sn+1&#10;5Mx5MCVoNDLnJ+n4zebli3XXZnKGNepSWkYgxmVdm/Pa+zZLEidq2YCbYCsNGSu0DXhS7SEpLXSE&#10;3uhklqZXSYe2bC0K6Ry97gYj30T8qpLCf6oqJz3TOafcfLxtvItwJ5s1ZAcLba3EmAb8QxYNKENB&#10;z1A78MAerPoNqlHCosPKTwQ2CVaVEjLWQNVM01+qua+hlbEWIse1Z5rc/4MVH4/37WfLfP8Ge2pg&#10;LMK1dyi+OWZwW4M5yFtrsasllBR4GihLutZl49dAtctcACm6D1hSk+HBYwTqK9sEVqhORujUgNOZ&#10;dNl7Jujxajp7vZqTSZBtlc6X14sYArKn3611/p3EhgUh55aaGtHheOd8yAayJ5cQzKFW5V5pHRV7&#10;KLbasiPQAOzjGdF/ctOGdRR9MVsMBPwVIo3nTxAhhR24egjlTm6HPvhB1ihPM65Vk/Pl+TtkgdC3&#10;powuHpQeZCpGm5HhQOpAr++LnqmS2AqQgfACyxNRbnEYaVpBEmq0PzjraJxz7r4/gJWc6feG2raa&#10;zgPHPirzxfWMFHtpKS4tYARB5dxzNohbH3cmVGPwltpbqcj8cyZjyjSmsSHjSoU9uNSj1/Pibx4B&#10;AAD//wMAUEsDBBQABgAIAAAAIQAflDAz3AAAAAUBAAAPAAAAZHJzL2Rvd25yZXYueG1sTI9PS8NA&#10;EMXvgt9hGcFLsRtLbG2aTRHFmyBNpedpMvlDsrMhu22jn97Ri14eDO/x3m/S7WR7dabRt44N3M8j&#10;UMSFK1uuDXzsX+8eQfmAXGLvmAx8kodtdn2VYlK6C+/onIdaSQn7BA00IQyJ1r5oyKKfu4FYvMqN&#10;FoOcY63LES9Sbnu9iKKlttiyLDQ40HNDRZefrAGyM6q+3oZD917hqnuZ5avDvjXm9mZ62oAKNIW/&#10;MPzgCzpkwnR0Jy696g3II+FXxVsv4xjUUULx4gF0lur/9Nk3AAAA//8DAFBLAQItABQABgAIAAAA&#10;IQC2gziS/gAAAOEBAAATAAAAAAAAAAAAAAAAAAAAAABbQ29udGVudF9UeXBlc10ueG1sUEsBAi0A&#10;FAAGAAgAAAAhADj9If/WAAAAlAEAAAsAAAAAAAAAAAAAAAAALwEAAF9yZWxzLy5yZWxzUEsBAi0A&#10;FAAGAAgAAAAhAOaUdMMgAgAAQAQAAA4AAAAAAAAAAAAAAAAALgIAAGRycy9lMm9Eb2MueG1sUEsB&#10;Ai0AFAAGAAgAAAAhAB+UMDPcAAAABQEAAA8AAAAAAAAAAAAAAAAAegQAAGRycy9kb3ducmV2Lnht&#10;bFBLBQYAAAAABAAEAPMAAACDBQAAAAA=&#10;">
                <v:stroke dashstyle="1 1"/>
                <v:textbox>
                  <w:txbxContent>
                    <w:p w14:paraId="210216DC"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w:t>
                      </w:r>
                      <w:r w:rsidRPr="00325452">
                        <w:rPr>
                          <w:rFonts w:ascii="Meiryo UI" w:eastAsia="Meiryo UI" w:hAnsi="Meiryo UI" w:cs="Meiryo UI" w:hint="eastAsia"/>
                          <w:sz w:val="18"/>
                        </w:rPr>
                        <w:t>注1）</w:t>
                      </w:r>
                      <w:r w:rsidRPr="00B26E88">
                        <w:rPr>
                          <w:rFonts w:ascii="Meiryo UI" w:eastAsia="Meiryo UI" w:hAnsi="Meiryo UI" w:cs="Meiryo UI" w:hint="eastAsia"/>
                          <w:b/>
                          <w:sz w:val="18"/>
                        </w:rPr>
                        <w:t>「戸籍謄(抄)本」や本籍が記載された「住民票（写し）」</w:t>
                      </w:r>
                      <w:r w:rsidRPr="00325452">
                        <w:rPr>
                          <w:rFonts w:ascii="Meiryo UI" w:eastAsia="Meiryo UI" w:hAnsi="Meiryo UI" w:cs="Meiryo UI" w:hint="eastAsia"/>
                          <w:sz w:val="18"/>
                        </w:rPr>
                        <w:t>を提出させることは、①の事項の把握に該当することになります。</w:t>
                      </w:r>
                    </w:p>
                    <w:p w14:paraId="6833BF33"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（注2）</w:t>
                      </w:r>
                      <w:r w:rsidRPr="00B26E88">
                        <w:rPr>
                          <w:rFonts w:ascii="Meiryo UI" w:eastAsia="Meiryo UI" w:hAnsi="Meiryo UI" w:cs="Meiryo UI" w:hint="eastAsia"/>
                          <w:b/>
                          <w:sz w:val="18"/>
                        </w:rPr>
                        <w:t>「現住所の略図等」</w:t>
                      </w:r>
                      <w:r w:rsidRPr="00325452">
                        <w:rPr>
                          <w:rFonts w:ascii="Meiryo UI" w:eastAsia="Meiryo UI" w:hAnsi="Meiryo UI" w:cs="Meiryo UI" w:hint="eastAsia"/>
                          <w:sz w:val="18"/>
                        </w:rPr>
                        <w:t>を提出させることは、③④などの事項を把握したり、⑫の「身元調査」につながる可能性があります。</w:t>
                      </w:r>
                    </w:p>
                    <w:p w14:paraId="243AFA18"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（注３）⑭は、採用選考時において、合理的・客観的に必要性が認められない</w:t>
                      </w:r>
                      <w:r w:rsidRPr="00B26E88">
                        <w:rPr>
                          <w:rFonts w:ascii="Meiryo UI" w:eastAsia="Meiryo UI" w:hAnsi="Meiryo UI" w:cs="Meiryo UI" w:hint="eastAsia"/>
                          <w:b/>
                          <w:sz w:val="18"/>
                        </w:rPr>
                        <w:t>「健康診断書」</w:t>
                      </w:r>
                      <w:r w:rsidRPr="00325452">
                        <w:rPr>
                          <w:rFonts w:ascii="Meiryo UI" w:eastAsia="Meiryo UI" w:hAnsi="Meiryo UI" w:cs="Meiryo UI" w:hint="eastAsia"/>
                          <w:sz w:val="18"/>
                        </w:rPr>
                        <w:t>を提出させることを意味します。</w:t>
                      </w:r>
                    </w:p>
                    <w:p w14:paraId="05993A26" w14:textId="77777777" w:rsidR="00CE2A43" w:rsidRPr="00325452" w:rsidRDefault="00CE2A43" w:rsidP="00CE2A43"/>
                  </w:txbxContent>
                </v:textbox>
              </v:shape>
            </w:pict>
          </mc:Fallback>
        </mc:AlternateContent>
      </w:r>
    </w:p>
    <w:p w14:paraId="2DD0833B" w14:textId="77777777" w:rsidR="00CE2A43" w:rsidRPr="00CE2A43" w:rsidRDefault="00CE2A43" w:rsidP="00CE2A43">
      <w:pPr>
        <w:snapToGrid w:val="0"/>
        <w:spacing w:line="180" w:lineRule="auto"/>
        <w:contextualSpacing/>
        <w:rPr>
          <w:rFonts w:ascii="メイリオ" w:eastAsia="メイリオ" w:hAnsi="メイリオ" w:cs="メイリオ" w:hint="eastAsia"/>
          <w:sz w:val="22"/>
        </w:rPr>
      </w:pPr>
    </w:p>
    <w:sectPr w:rsidR="00CE2A43" w:rsidRPr="00CE2A43" w:rsidSect="0065154C">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9F4B" w14:textId="77777777" w:rsidR="00E82A34" w:rsidRDefault="00E82A34" w:rsidP="00A31CE3">
      <w:r>
        <w:separator/>
      </w:r>
    </w:p>
  </w:endnote>
  <w:endnote w:type="continuationSeparator" w:id="0">
    <w:p w14:paraId="35C6370A" w14:textId="77777777" w:rsidR="00E82A34" w:rsidRDefault="00E82A34" w:rsidP="00A3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543D" w14:textId="77777777" w:rsidR="00E82A34" w:rsidRDefault="00E82A34" w:rsidP="00A31CE3">
      <w:r>
        <w:separator/>
      </w:r>
    </w:p>
  </w:footnote>
  <w:footnote w:type="continuationSeparator" w:id="0">
    <w:p w14:paraId="74DFA3FB" w14:textId="77777777" w:rsidR="00E82A34" w:rsidRDefault="00E82A34" w:rsidP="00A3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17F"/>
    <w:multiLevelType w:val="hybridMultilevel"/>
    <w:tmpl w:val="ABF8D804"/>
    <w:lvl w:ilvl="0" w:tplc="03D67EB0">
      <w:start w:val="1"/>
      <w:numFmt w:val="decimalEnclosedCircle"/>
      <w:lvlText w:val="%1"/>
      <w:lvlJc w:val="left"/>
      <w:pPr>
        <w:ind w:left="720" w:hanging="360"/>
      </w:pPr>
      <w:rPr>
        <w:rFonts w:ascii="Meiryo UI" w:eastAsia="Meiryo UI" w:hAnsi="Meiryo UI" w:cs="Meiryo UI"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DF32E14"/>
    <w:multiLevelType w:val="hybridMultilevel"/>
    <w:tmpl w:val="DA3A6F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CC329E"/>
    <w:multiLevelType w:val="hybridMultilevel"/>
    <w:tmpl w:val="394A3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177254"/>
    <w:multiLevelType w:val="hybridMultilevel"/>
    <w:tmpl w:val="AE4E7576"/>
    <w:lvl w:ilvl="0" w:tplc="B24C8E26">
      <w:start w:val="1"/>
      <w:numFmt w:val="bullet"/>
      <w:lvlText w:val="•"/>
      <w:lvlJc w:val="left"/>
      <w:pPr>
        <w:ind w:left="357" w:hanging="25"/>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C854F5"/>
    <w:multiLevelType w:val="hybridMultilevel"/>
    <w:tmpl w:val="37AC40F8"/>
    <w:lvl w:ilvl="0" w:tplc="F67224DA">
      <w:start w:val="1"/>
      <w:numFmt w:val="bullet"/>
      <w:lvlText w:val="□"/>
      <w:lvlJc w:val="left"/>
      <w:pPr>
        <w:ind w:left="357" w:hanging="357"/>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0408688">
    <w:abstractNumId w:val="0"/>
  </w:num>
  <w:num w:numId="2" w16cid:durableId="857960888">
    <w:abstractNumId w:val="2"/>
  </w:num>
  <w:num w:numId="3" w16cid:durableId="528952595">
    <w:abstractNumId w:val="1"/>
  </w:num>
  <w:num w:numId="4" w16cid:durableId="1181701728">
    <w:abstractNumId w:val="4"/>
  </w:num>
  <w:num w:numId="5" w16cid:durableId="183619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673"/>
    <w:rsid w:val="00012153"/>
    <w:rsid w:val="000C6FC3"/>
    <w:rsid w:val="000F67C2"/>
    <w:rsid w:val="001D3330"/>
    <w:rsid w:val="002330F9"/>
    <w:rsid w:val="00287824"/>
    <w:rsid w:val="002A489D"/>
    <w:rsid w:val="002A7EB5"/>
    <w:rsid w:val="00300278"/>
    <w:rsid w:val="0032115E"/>
    <w:rsid w:val="00325452"/>
    <w:rsid w:val="00351BF8"/>
    <w:rsid w:val="00353247"/>
    <w:rsid w:val="00363664"/>
    <w:rsid w:val="003A1FF0"/>
    <w:rsid w:val="003A5E40"/>
    <w:rsid w:val="003E3A70"/>
    <w:rsid w:val="003E44EE"/>
    <w:rsid w:val="00446673"/>
    <w:rsid w:val="004F41F7"/>
    <w:rsid w:val="00502B2C"/>
    <w:rsid w:val="00527396"/>
    <w:rsid w:val="005773F2"/>
    <w:rsid w:val="005A0ACC"/>
    <w:rsid w:val="005A7784"/>
    <w:rsid w:val="005A7D34"/>
    <w:rsid w:val="005B65FB"/>
    <w:rsid w:val="006334A3"/>
    <w:rsid w:val="006465B7"/>
    <w:rsid w:val="0065154C"/>
    <w:rsid w:val="006778C8"/>
    <w:rsid w:val="006860DB"/>
    <w:rsid w:val="00737FBB"/>
    <w:rsid w:val="008561B8"/>
    <w:rsid w:val="008712A9"/>
    <w:rsid w:val="008D0B89"/>
    <w:rsid w:val="00935607"/>
    <w:rsid w:val="00944C34"/>
    <w:rsid w:val="009921A3"/>
    <w:rsid w:val="009C598D"/>
    <w:rsid w:val="00A0408C"/>
    <w:rsid w:val="00A31CE3"/>
    <w:rsid w:val="00A640BA"/>
    <w:rsid w:val="00A966D5"/>
    <w:rsid w:val="00AB1CEF"/>
    <w:rsid w:val="00AE043D"/>
    <w:rsid w:val="00B26E88"/>
    <w:rsid w:val="00B324BF"/>
    <w:rsid w:val="00C06EE5"/>
    <w:rsid w:val="00C24B72"/>
    <w:rsid w:val="00C62D18"/>
    <w:rsid w:val="00CB3778"/>
    <w:rsid w:val="00CE2A43"/>
    <w:rsid w:val="00D702DB"/>
    <w:rsid w:val="00D72219"/>
    <w:rsid w:val="00D873E0"/>
    <w:rsid w:val="00DA24F1"/>
    <w:rsid w:val="00E22EC6"/>
    <w:rsid w:val="00E52DD6"/>
    <w:rsid w:val="00E73113"/>
    <w:rsid w:val="00E82A34"/>
    <w:rsid w:val="00EB4C75"/>
    <w:rsid w:val="00EC6A87"/>
    <w:rsid w:val="00F23C77"/>
    <w:rsid w:val="00F721A0"/>
    <w:rsid w:val="00F72BBD"/>
    <w:rsid w:val="00FC1DD9"/>
    <w:rsid w:val="00FF3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76BEBE6"/>
  <w15:docId w15:val="{6453113D-9C1E-4AB5-B2A5-0DEA0BC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6A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1FF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673"/>
    <w:pPr>
      <w:ind w:leftChars="400" w:left="840"/>
    </w:pPr>
  </w:style>
  <w:style w:type="paragraph" w:styleId="a4">
    <w:name w:val="Balloon Text"/>
    <w:basedOn w:val="a"/>
    <w:link w:val="a5"/>
    <w:uiPriority w:val="99"/>
    <w:semiHidden/>
    <w:unhideWhenUsed/>
    <w:rsid w:val="005A0A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ACC"/>
    <w:rPr>
      <w:rFonts w:asciiTheme="majorHAnsi" w:eastAsiaTheme="majorEastAsia" w:hAnsiTheme="majorHAnsi" w:cstheme="majorBidi"/>
      <w:sz w:val="18"/>
      <w:szCs w:val="18"/>
    </w:rPr>
  </w:style>
  <w:style w:type="character" w:customStyle="1" w:styleId="20">
    <w:name w:val="見出し 2 (文字)"/>
    <w:basedOn w:val="a0"/>
    <w:link w:val="2"/>
    <w:uiPriority w:val="9"/>
    <w:rsid w:val="003A1FF0"/>
    <w:rPr>
      <w:rFonts w:asciiTheme="majorHAnsi" w:eastAsiaTheme="majorEastAsia" w:hAnsiTheme="majorHAnsi" w:cstheme="majorBidi"/>
    </w:rPr>
  </w:style>
  <w:style w:type="paragraph" w:styleId="a6">
    <w:name w:val="header"/>
    <w:basedOn w:val="a"/>
    <w:link w:val="a7"/>
    <w:uiPriority w:val="99"/>
    <w:unhideWhenUsed/>
    <w:rsid w:val="00A31CE3"/>
    <w:pPr>
      <w:tabs>
        <w:tab w:val="center" w:pos="4252"/>
        <w:tab w:val="right" w:pos="8504"/>
      </w:tabs>
      <w:snapToGrid w:val="0"/>
    </w:pPr>
  </w:style>
  <w:style w:type="character" w:customStyle="1" w:styleId="a7">
    <w:name w:val="ヘッダー (文字)"/>
    <w:basedOn w:val="a0"/>
    <w:link w:val="a6"/>
    <w:uiPriority w:val="99"/>
    <w:rsid w:val="00A31CE3"/>
  </w:style>
  <w:style w:type="paragraph" w:styleId="a8">
    <w:name w:val="footer"/>
    <w:basedOn w:val="a"/>
    <w:link w:val="a9"/>
    <w:uiPriority w:val="99"/>
    <w:unhideWhenUsed/>
    <w:rsid w:val="00A31CE3"/>
    <w:pPr>
      <w:tabs>
        <w:tab w:val="center" w:pos="4252"/>
        <w:tab w:val="right" w:pos="8504"/>
      </w:tabs>
      <w:snapToGrid w:val="0"/>
    </w:pPr>
  </w:style>
  <w:style w:type="character" w:customStyle="1" w:styleId="a9">
    <w:name w:val="フッター (文字)"/>
    <w:basedOn w:val="a0"/>
    <w:link w:val="a8"/>
    <w:uiPriority w:val="99"/>
    <w:rsid w:val="00A31CE3"/>
  </w:style>
  <w:style w:type="character" w:customStyle="1" w:styleId="10">
    <w:name w:val="見出し 1 (文字)"/>
    <w:basedOn w:val="a0"/>
    <w:link w:val="1"/>
    <w:uiPriority w:val="9"/>
    <w:rsid w:val="00EC6A87"/>
    <w:rPr>
      <w:rFonts w:asciiTheme="majorHAnsi" w:eastAsiaTheme="majorEastAsia" w:hAnsiTheme="majorHAnsi" w:cstheme="majorBidi"/>
      <w:sz w:val="24"/>
      <w:szCs w:val="24"/>
    </w:rPr>
  </w:style>
  <w:style w:type="table" w:styleId="aa">
    <w:name w:val="Table Grid"/>
    <w:basedOn w:val="a1"/>
    <w:uiPriority w:val="59"/>
    <w:rsid w:val="00EC6A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8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8ac27e-58ae-4a64-b986-fabb6bf47157">
      <Terms xmlns="http://schemas.microsoft.com/office/infopath/2007/PartnerControls"/>
    </lcf76f155ced4ddcb4097134ff3c332f>
    <Owner xmlns="918ac27e-58ae-4a64-b986-fabb6bf47157">
      <UserInfo>
        <DisplayName/>
        <AccountId xsi:nil="true"/>
        <AccountType/>
      </UserInfo>
    </Owner>
    <TaxCatchAll xmlns="44856c1c-163a-4db4-9f2d-e69ab44d01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C4959D39A1D945864C3338EEF7A1CB" ma:contentTypeVersion="14" ma:contentTypeDescription="新しいドキュメントを作成します。" ma:contentTypeScope="" ma:versionID="678312a5acbe60e72ea5597b81b5bd87">
  <xsd:schema xmlns:xsd="http://www.w3.org/2001/XMLSchema" xmlns:xs="http://www.w3.org/2001/XMLSchema" xmlns:p="http://schemas.microsoft.com/office/2006/metadata/properties" xmlns:ns2="918ac27e-58ae-4a64-b986-fabb6bf47157" xmlns:ns3="44856c1c-163a-4db4-9f2d-e69ab44d016d" targetNamespace="http://schemas.microsoft.com/office/2006/metadata/properties" ma:root="true" ma:fieldsID="22c85af7c9929aa751cdc971f0b90d10" ns2:_="" ns3:_="">
    <xsd:import namespace="918ac27e-58ae-4a64-b986-fabb6bf47157"/>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c27e-58ae-4a64-b986-fabb6bf4715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f40692b-6453-4439-b188-8d19fde7672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BFBD9-D6F5-4C9A-8119-1F015851D610}">
  <ds:schemaRefs>
    <ds:schemaRef ds:uri="http://schemas.microsoft.com/sharepoint/v3/contenttype/forms"/>
  </ds:schemaRefs>
</ds:datastoreItem>
</file>

<file path=customXml/itemProps2.xml><?xml version="1.0" encoding="utf-8"?>
<ds:datastoreItem xmlns:ds="http://schemas.openxmlformats.org/officeDocument/2006/customXml" ds:itemID="{233EB8F4-F031-4D54-9346-BA3253D34EDD}">
  <ds:schemaRefs>
    <ds:schemaRef ds:uri="http://schemas.microsoft.com/office/2006/metadata/properties"/>
    <ds:schemaRef ds:uri="http://schemas.microsoft.com/office/infopath/2007/PartnerControls"/>
    <ds:schemaRef ds:uri="c5c0a9f3-f066-4ca4-99fa-039f220cb23b"/>
    <ds:schemaRef ds:uri="44856c1c-163a-4db4-9f2d-e69ab44d016d"/>
  </ds:schemaRefs>
</ds:datastoreItem>
</file>

<file path=customXml/itemProps3.xml><?xml version="1.0" encoding="utf-8"?>
<ds:datastoreItem xmlns:ds="http://schemas.openxmlformats.org/officeDocument/2006/customXml" ds:itemID="{FE5B5E10-D991-43A4-A20D-74B3EFCA028F}">
  <ds:schemaRefs>
    <ds:schemaRef ds:uri="http://schemas.openxmlformats.org/officeDocument/2006/bibliography"/>
  </ds:schemaRefs>
</ds:datastoreItem>
</file>

<file path=customXml/itemProps4.xml><?xml version="1.0" encoding="utf-8"?>
<ds:datastoreItem xmlns:ds="http://schemas.openxmlformats.org/officeDocument/2006/customXml" ds:itemID="{81AD34EC-4B99-4798-90A2-A1EF423F9C6E}"/>
</file>

<file path=docProps/app.xml><?xml version="1.0" encoding="utf-8"?>
<Properties xmlns="http://schemas.openxmlformats.org/officeDocument/2006/extended-properties" xmlns:vt="http://schemas.openxmlformats.org/officeDocument/2006/docPropsVTypes">
  <Template>Normal.dotm</Template>
  <Pages>2</Pages>
  <Words>258</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0x01010089C4959D39A1D945864C3338EEF7A1CB</vt:lpwstr>
  </property>
  <property fmtid="{D5CDD505-2E9C-101B-9397-08002B2CF9AE}" pid="3" name="MediaServiceImageTags">
    <vt:lpwstr/>
  </property>
</Properties>
</file>