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1776D" w14:textId="48B83AF7" w:rsidR="002F77CE" w:rsidRPr="003C14B2" w:rsidRDefault="002F77CE" w:rsidP="002F77CE">
      <w:pPr>
        <w:jc w:val="center"/>
        <w:rPr>
          <w:rFonts w:ascii="ＭＳ 明朝" w:hAnsi="ＭＳ 明朝"/>
          <w:sz w:val="24"/>
          <w:szCs w:val="24"/>
        </w:rPr>
      </w:pPr>
      <w:r w:rsidRPr="003C14B2">
        <w:rPr>
          <w:rFonts w:ascii="ＭＳ 明朝" w:hAnsi="ＭＳ 明朝" w:hint="eastAsia"/>
          <w:sz w:val="24"/>
          <w:szCs w:val="24"/>
        </w:rPr>
        <w:t>入　札　心　得　書</w:t>
      </w:r>
    </w:p>
    <w:p w14:paraId="62EF3EAD" w14:textId="77777777" w:rsidR="002F77CE" w:rsidRPr="003C14B2" w:rsidRDefault="002F77CE" w:rsidP="002F77CE">
      <w:pPr>
        <w:jc w:val="center"/>
        <w:rPr>
          <w:rFonts w:ascii="ＭＳ 明朝" w:hAnsi="ＭＳ 明朝"/>
        </w:rPr>
      </w:pPr>
    </w:p>
    <w:p w14:paraId="0F4467E4" w14:textId="77777777" w:rsidR="002F77CE" w:rsidRPr="003C14B2" w:rsidRDefault="002F77CE" w:rsidP="002F77CE">
      <w:pPr>
        <w:rPr>
          <w:rFonts w:ascii="ＭＳ 明朝" w:hAnsi="ＭＳ 明朝"/>
          <w:sz w:val="21"/>
          <w:szCs w:val="21"/>
        </w:rPr>
      </w:pPr>
      <w:r w:rsidRPr="003C14B2">
        <w:rPr>
          <w:rFonts w:ascii="ＭＳ 明朝" w:hAnsi="ＭＳ 明朝" w:hint="eastAsia"/>
          <w:sz w:val="21"/>
          <w:szCs w:val="21"/>
        </w:rPr>
        <w:t>第１　入札希望者は、国有財産売払公示書及び本心得書を熟読のうえ、入札して下さい。</w:t>
      </w:r>
    </w:p>
    <w:p w14:paraId="4E523EAA" w14:textId="77777777" w:rsidR="002F77CE" w:rsidRPr="003C14B2" w:rsidRDefault="002F77CE" w:rsidP="002F77CE">
      <w:pPr>
        <w:rPr>
          <w:rFonts w:ascii="ＭＳ 明朝" w:hAnsi="ＭＳ 明朝"/>
          <w:sz w:val="21"/>
          <w:szCs w:val="21"/>
        </w:rPr>
      </w:pPr>
      <w:r w:rsidRPr="003C14B2">
        <w:rPr>
          <w:rFonts w:ascii="ＭＳ 明朝" w:hAnsi="ＭＳ 明朝" w:hint="eastAsia"/>
          <w:sz w:val="21"/>
          <w:szCs w:val="21"/>
        </w:rPr>
        <w:t>第２　民法上の問題については当事者で解決をはかる必要があります。</w:t>
      </w:r>
    </w:p>
    <w:p w14:paraId="443AD95F" w14:textId="77777777" w:rsidR="00EE5907" w:rsidRPr="003C14B2" w:rsidRDefault="00EE5907" w:rsidP="002F77CE">
      <w:pPr>
        <w:rPr>
          <w:rFonts w:ascii="ＭＳ 明朝" w:hAnsi="ＭＳ 明朝"/>
          <w:sz w:val="21"/>
          <w:szCs w:val="21"/>
        </w:rPr>
      </w:pPr>
      <w:r w:rsidRPr="003C14B2">
        <w:rPr>
          <w:rFonts w:ascii="ＭＳ 明朝" w:hAnsi="ＭＳ 明朝" w:hint="eastAsia"/>
          <w:sz w:val="21"/>
          <w:szCs w:val="21"/>
        </w:rPr>
        <w:t xml:space="preserve">　　　入札物件に越境物がある場合についても、現況のままでの引渡しとなります。</w:t>
      </w:r>
    </w:p>
    <w:p w14:paraId="20B1F4A5" w14:textId="77777777" w:rsidR="002F77CE" w:rsidRPr="003C14B2" w:rsidRDefault="002F77CE" w:rsidP="002F77CE">
      <w:pPr>
        <w:ind w:left="420" w:hangingChars="200" w:hanging="420"/>
        <w:rPr>
          <w:rFonts w:ascii="ＭＳ 明朝" w:hAnsi="ＭＳ 明朝"/>
          <w:sz w:val="21"/>
          <w:szCs w:val="21"/>
        </w:rPr>
      </w:pPr>
      <w:r w:rsidRPr="003C14B2">
        <w:rPr>
          <w:rFonts w:ascii="ＭＳ 明朝" w:hAnsi="ＭＳ 明朝" w:hint="eastAsia"/>
          <w:sz w:val="21"/>
          <w:szCs w:val="21"/>
        </w:rPr>
        <w:t>第３　現物と公示物件の数量とが符合しない場合でもこれを理由として契約の締結を拒むことはできません。</w:t>
      </w:r>
    </w:p>
    <w:p w14:paraId="66031D54" w14:textId="77777777" w:rsidR="00EE5907" w:rsidRPr="003C14B2" w:rsidRDefault="00EE5907" w:rsidP="002F77CE">
      <w:pPr>
        <w:ind w:left="420" w:hangingChars="200" w:hanging="420"/>
        <w:rPr>
          <w:rFonts w:ascii="ＭＳ 明朝" w:hAnsi="ＭＳ 明朝"/>
          <w:sz w:val="21"/>
          <w:szCs w:val="21"/>
        </w:rPr>
      </w:pPr>
      <w:r w:rsidRPr="003C14B2">
        <w:rPr>
          <w:rFonts w:ascii="ＭＳ 明朝" w:hAnsi="ＭＳ 明朝" w:hint="eastAsia"/>
          <w:sz w:val="21"/>
          <w:szCs w:val="21"/>
        </w:rPr>
        <w:t xml:space="preserve">　　　入札物件には、当該土地上のすべての工作物や樹木等が含まれます。公示内容と現況とに差異が生じている場合は現況が優先し、契約後の物件引渡しも現況有姿で行われます。</w:t>
      </w:r>
    </w:p>
    <w:p w14:paraId="208912FB" w14:textId="77777777" w:rsidR="00E610A1" w:rsidRPr="003C14B2" w:rsidRDefault="00A10384" w:rsidP="00A10384">
      <w:pPr>
        <w:autoSpaceDE w:val="0"/>
        <w:autoSpaceDN w:val="0"/>
        <w:adjustRightInd w:val="0"/>
        <w:ind w:left="420" w:hangingChars="200" w:hanging="420"/>
        <w:jc w:val="left"/>
        <w:rPr>
          <w:rFonts w:ascii="ＭＳ 明朝" w:hAnsi="ＭＳ 明朝" w:cs="MS-Mincho"/>
          <w:kern w:val="0"/>
          <w:sz w:val="21"/>
          <w:szCs w:val="21"/>
        </w:rPr>
      </w:pPr>
      <w:r w:rsidRPr="003C14B2">
        <w:rPr>
          <w:rFonts w:ascii="ＭＳ 明朝" w:hAnsi="ＭＳ 明朝" w:cs="MS-Mincho" w:hint="eastAsia"/>
          <w:kern w:val="0"/>
          <w:sz w:val="21"/>
          <w:szCs w:val="21"/>
        </w:rPr>
        <w:t>第４　入札参加に当たり</w:t>
      </w:r>
      <w:r w:rsidR="00E610A1" w:rsidRPr="003C14B2">
        <w:rPr>
          <w:rFonts w:ascii="ＭＳ 明朝" w:hAnsi="ＭＳ 明朝" w:cs="MS-Mincho" w:hint="eastAsia"/>
          <w:kern w:val="0"/>
          <w:sz w:val="21"/>
          <w:szCs w:val="21"/>
        </w:rPr>
        <w:t>、所定の期間内に次の書類を</w:t>
      </w:r>
      <w:r w:rsidRPr="003C14B2">
        <w:rPr>
          <w:rFonts w:ascii="ＭＳ 明朝" w:hAnsi="ＭＳ 明朝" w:cs="MS-Mincho" w:hint="eastAsia"/>
          <w:kern w:val="0"/>
          <w:sz w:val="21"/>
          <w:szCs w:val="21"/>
        </w:rPr>
        <w:t>提出</w:t>
      </w:r>
      <w:r w:rsidR="00E610A1" w:rsidRPr="003C14B2">
        <w:rPr>
          <w:rFonts w:ascii="ＭＳ 明朝" w:hAnsi="ＭＳ 明朝" w:cs="MS-Mincho" w:hint="eastAsia"/>
          <w:kern w:val="0"/>
          <w:sz w:val="21"/>
          <w:szCs w:val="21"/>
        </w:rPr>
        <w:t>下さい。</w:t>
      </w:r>
    </w:p>
    <w:p w14:paraId="45A9FD80" w14:textId="77777777" w:rsidR="00A10384" w:rsidRPr="003C14B2" w:rsidRDefault="00A10384" w:rsidP="000D366D">
      <w:pPr>
        <w:autoSpaceDE w:val="0"/>
        <w:autoSpaceDN w:val="0"/>
        <w:adjustRightInd w:val="0"/>
        <w:ind w:leftChars="285" w:left="627"/>
        <w:jc w:val="left"/>
        <w:rPr>
          <w:rFonts w:ascii="ＭＳ 明朝" w:hAnsi="ＭＳ 明朝" w:cs="MS-Mincho"/>
          <w:kern w:val="0"/>
          <w:sz w:val="21"/>
          <w:szCs w:val="21"/>
        </w:rPr>
      </w:pPr>
      <w:r w:rsidRPr="003C14B2">
        <w:rPr>
          <w:rFonts w:ascii="ＭＳ 明朝" w:hAnsi="ＭＳ 明朝" w:cs="MS-Mincho" w:hint="eastAsia"/>
          <w:kern w:val="0"/>
          <w:sz w:val="21"/>
          <w:szCs w:val="21"/>
        </w:rPr>
        <w:t>｢国有財産競争入札参加申込書｣、「誓約書」及び「住民票」(法人の場合、「定款」及び「登記事項証明書</w:t>
      </w:r>
      <w:r w:rsidR="000D366D" w:rsidRPr="003C14B2">
        <w:rPr>
          <w:rFonts w:ascii="ＭＳ 明朝" w:hAnsi="ＭＳ 明朝" w:cs="MS-Mincho" w:hint="eastAsia"/>
          <w:kern w:val="0"/>
          <w:sz w:val="21"/>
          <w:szCs w:val="21"/>
        </w:rPr>
        <w:t>(現在事項全部証明書)</w:t>
      </w:r>
      <w:r w:rsidRPr="003C14B2">
        <w:rPr>
          <w:rFonts w:ascii="ＭＳ 明朝" w:hAnsi="ＭＳ 明朝" w:cs="MS-Mincho" w:hint="eastAsia"/>
          <w:kern w:val="0"/>
          <w:sz w:val="21"/>
          <w:szCs w:val="21"/>
        </w:rPr>
        <w:t>」</w:t>
      </w:r>
      <w:r w:rsidR="000D366D" w:rsidRPr="003C14B2">
        <w:rPr>
          <w:rFonts w:ascii="ＭＳ 明朝" w:hAnsi="ＭＳ 明朝" w:cs="MS-Mincho" w:hint="eastAsia"/>
          <w:kern w:val="0"/>
          <w:sz w:val="21"/>
          <w:szCs w:val="21"/>
        </w:rPr>
        <w:t>、「役員</w:t>
      </w:r>
      <w:r w:rsidR="00BB0EB4" w:rsidRPr="003C14B2">
        <w:rPr>
          <w:rFonts w:ascii="ＭＳ 明朝" w:hAnsi="ＭＳ 明朝" w:cs="MS-Mincho" w:hint="eastAsia"/>
          <w:kern w:val="0"/>
          <w:sz w:val="21"/>
          <w:szCs w:val="21"/>
        </w:rPr>
        <w:t>一覧（</w:t>
      </w:r>
      <w:r w:rsidR="000D366D" w:rsidRPr="003C14B2">
        <w:rPr>
          <w:rFonts w:ascii="ＭＳ 明朝" w:hAnsi="ＭＳ 明朝" w:cs="MS-Mincho" w:hint="eastAsia"/>
          <w:kern w:val="0"/>
          <w:sz w:val="21"/>
          <w:szCs w:val="21"/>
        </w:rPr>
        <w:t>名簿</w:t>
      </w:r>
      <w:r w:rsidR="00BB0EB4" w:rsidRPr="003C14B2">
        <w:rPr>
          <w:rFonts w:ascii="ＭＳ 明朝" w:hAnsi="ＭＳ 明朝" w:cs="MS-Mincho" w:hint="eastAsia"/>
          <w:kern w:val="0"/>
          <w:sz w:val="21"/>
          <w:szCs w:val="21"/>
        </w:rPr>
        <w:t>）</w:t>
      </w:r>
      <w:r w:rsidR="000D366D" w:rsidRPr="003C14B2">
        <w:rPr>
          <w:rFonts w:ascii="ＭＳ 明朝" w:hAnsi="ＭＳ 明朝" w:cs="MS-Mincho" w:hint="eastAsia"/>
          <w:kern w:val="0"/>
          <w:sz w:val="21"/>
          <w:szCs w:val="21"/>
        </w:rPr>
        <w:t>」</w:t>
      </w:r>
      <w:r w:rsidR="00E610A1" w:rsidRPr="003C14B2">
        <w:rPr>
          <w:rFonts w:ascii="ＭＳ 明朝" w:hAnsi="ＭＳ 明朝" w:cs="MS-Mincho" w:hint="eastAsia"/>
          <w:kern w:val="0"/>
          <w:sz w:val="21"/>
          <w:szCs w:val="21"/>
        </w:rPr>
        <w:t>)</w:t>
      </w:r>
    </w:p>
    <w:p w14:paraId="256EFAEF" w14:textId="77777777" w:rsidR="000A3983" w:rsidRPr="003C14B2" w:rsidRDefault="000A3983" w:rsidP="000A3983">
      <w:pPr>
        <w:rPr>
          <w:rFonts w:ascii="ＭＳ 明朝" w:hAnsi="ＭＳ 明朝"/>
          <w:sz w:val="21"/>
          <w:szCs w:val="21"/>
        </w:rPr>
      </w:pPr>
      <w:r w:rsidRPr="003C14B2">
        <w:rPr>
          <w:rFonts w:ascii="ＭＳ 明朝" w:hAnsi="ＭＳ 明朝" w:hint="eastAsia"/>
          <w:sz w:val="21"/>
          <w:szCs w:val="21"/>
        </w:rPr>
        <w:t>第５　入札者が代理人であるときは、入札前に必ず「委任状」を担当官に提出して下さい。</w:t>
      </w:r>
    </w:p>
    <w:p w14:paraId="2D9D57BA" w14:textId="77777777" w:rsidR="000A3983" w:rsidRPr="003C14B2" w:rsidRDefault="00A24C2D" w:rsidP="000A3983">
      <w:pPr>
        <w:ind w:left="420" w:hangingChars="200" w:hanging="420"/>
        <w:rPr>
          <w:rFonts w:ascii="ＭＳ 明朝" w:hAnsi="ＭＳ 明朝"/>
          <w:sz w:val="21"/>
          <w:szCs w:val="21"/>
        </w:rPr>
      </w:pPr>
      <w:r w:rsidRPr="003C14B2">
        <w:rPr>
          <w:rFonts w:ascii="ＭＳ 明朝" w:hAnsi="ＭＳ 明朝" w:hint="eastAsia"/>
          <w:sz w:val="21"/>
          <w:szCs w:val="21"/>
        </w:rPr>
        <w:t>第６　入札者は、入札前に入札保証金として</w:t>
      </w:r>
      <w:r w:rsidR="000A3983" w:rsidRPr="003C14B2">
        <w:rPr>
          <w:rFonts w:ascii="ＭＳ 明朝" w:hAnsi="ＭＳ 明朝" w:hint="eastAsia"/>
          <w:sz w:val="21"/>
          <w:szCs w:val="21"/>
        </w:rPr>
        <w:t>入札金額の１００分の５以上（円未満切上）に相当する金額の現金を納めなければなりません。</w:t>
      </w:r>
    </w:p>
    <w:p w14:paraId="083B3731" w14:textId="77777777" w:rsidR="00A10384" w:rsidRPr="003C14B2" w:rsidRDefault="000A3983" w:rsidP="00A10384">
      <w:pPr>
        <w:autoSpaceDE w:val="0"/>
        <w:autoSpaceDN w:val="0"/>
        <w:adjustRightInd w:val="0"/>
        <w:ind w:left="420" w:hangingChars="200" w:hanging="420"/>
        <w:jc w:val="left"/>
        <w:rPr>
          <w:rFonts w:ascii="ＭＳ 明朝" w:hAnsi="ＭＳ 明朝" w:cs="MS-Mincho"/>
          <w:kern w:val="0"/>
          <w:sz w:val="21"/>
          <w:szCs w:val="21"/>
        </w:rPr>
      </w:pPr>
      <w:r w:rsidRPr="003C14B2">
        <w:rPr>
          <w:rFonts w:ascii="ＭＳ 明朝" w:hAnsi="ＭＳ 明朝" w:cs="MS-Mincho" w:hint="eastAsia"/>
          <w:kern w:val="0"/>
          <w:sz w:val="21"/>
          <w:szCs w:val="21"/>
        </w:rPr>
        <w:t>第７</w:t>
      </w:r>
      <w:r w:rsidR="00A10384" w:rsidRPr="003C14B2">
        <w:rPr>
          <w:rFonts w:ascii="ＭＳ 明朝" w:hAnsi="ＭＳ 明朝" w:cs="MS-Mincho" w:hint="eastAsia"/>
          <w:kern w:val="0"/>
          <w:sz w:val="21"/>
          <w:szCs w:val="21"/>
        </w:rPr>
        <w:t xml:space="preserve">　</w:t>
      </w:r>
      <w:r w:rsidR="00A24C2D" w:rsidRPr="003C14B2">
        <w:rPr>
          <w:rFonts w:ascii="ＭＳ 明朝" w:hAnsi="ＭＳ 明朝" w:hint="eastAsia"/>
          <w:sz w:val="21"/>
          <w:szCs w:val="21"/>
        </w:rPr>
        <w:t>入札は所定の入札書により、封筒に入れて入</w:t>
      </w:r>
      <w:r w:rsidR="00A10384" w:rsidRPr="003C14B2">
        <w:rPr>
          <w:rFonts w:ascii="ＭＳ 明朝" w:hAnsi="ＭＳ 明朝" w:hint="eastAsia"/>
          <w:sz w:val="21"/>
          <w:szCs w:val="21"/>
        </w:rPr>
        <w:t>札日時に差し出さなければなりません。</w:t>
      </w:r>
      <w:r w:rsidRPr="003C14B2">
        <w:rPr>
          <w:rFonts w:ascii="ＭＳ 明朝" w:hAnsi="ＭＳ 明朝" w:hint="eastAsia"/>
          <w:sz w:val="21"/>
          <w:szCs w:val="21"/>
        </w:rPr>
        <w:t>入札書には、入札者の住所氏名を記入のうえ押印するものとし、また、金額の記入は算用数字を使用し、最初の数字の前に￥を記入して下さい。</w:t>
      </w:r>
    </w:p>
    <w:p w14:paraId="62C10440" w14:textId="77777777" w:rsidR="00A10384" w:rsidRPr="003C14B2" w:rsidRDefault="00A10384" w:rsidP="000A3983">
      <w:pPr>
        <w:autoSpaceDE w:val="0"/>
        <w:autoSpaceDN w:val="0"/>
        <w:adjustRightInd w:val="0"/>
        <w:ind w:leftChars="190" w:left="418" w:firstLineChars="108" w:firstLine="227"/>
        <w:jc w:val="left"/>
        <w:rPr>
          <w:rFonts w:ascii="ＭＳ 明朝" w:hAnsi="ＭＳ 明朝" w:cs="MS-Mincho"/>
          <w:kern w:val="0"/>
          <w:sz w:val="21"/>
          <w:szCs w:val="21"/>
        </w:rPr>
      </w:pPr>
      <w:r w:rsidRPr="003C14B2">
        <w:rPr>
          <w:rFonts w:ascii="ＭＳ 明朝" w:hAnsi="ＭＳ 明朝" w:cs="MS-Gothic" w:hint="eastAsia"/>
          <w:kern w:val="0"/>
          <w:sz w:val="21"/>
          <w:szCs w:val="21"/>
        </w:rPr>
        <w:t>各書類の記入にあたっては、ボールペン・万年筆等消えない筆記用具（鉛筆不可）をご使用</w:t>
      </w:r>
      <w:r w:rsidRPr="003C14B2">
        <w:rPr>
          <w:rFonts w:ascii="ＭＳ 明朝" w:hAnsi="ＭＳ 明朝" w:cs="MS-Mincho" w:hint="eastAsia"/>
          <w:kern w:val="0"/>
          <w:sz w:val="21"/>
          <w:szCs w:val="21"/>
        </w:rPr>
        <w:t>のうえ、記入内容を書き損じたときは、新たな用紙の配布を受けて書き直して下さい。</w:t>
      </w:r>
    </w:p>
    <w:p w14:paraId="21CD06F5" w14:textId="77777777" w:rsidR="00A10384" w:rsidRPr="003C14B2" w:rsidRDefault="00A10384" w:rsidP="000A3983">
      <w:pPr>
        <w:autoSpaceDE w:val="0"/>
        <w:autoSpaceDN w:val="0"/>
        <w:adjustRightInd w:val="0"/>
        <w:ind w:firstLineChars="300" w:firstLine="630"/>
        <w:jc w:val="left"/>
        <w:rPr>
          <w:rFonts w:ascii="ＭＳ 明朝" w:hAnsi="ＭＳ 明朝" w:cs="MS-Mincho"/>
          <w:kern w:val="0"/>
          <w:sz w:val="21"/>
          <w:szCs w:val="21"/>
        </w:rPr>
      </w:pPr>
      <w:r w:rsidRPr="003C14B2">
        <w:rPr>
          <w:rFonts w:ascii="ＭＳ 明朝" w:hAnsi="ＭＳ 明朝" w:cs="MS-Mincho" w:hint="eastAsia"/>
          <w:kern w:val="0"/>
          <w:sz w:val="21"/>
          <w:szCs w:val="21"/>
        </w:rPr>
        <w:t>なお、使用される印鑑は</w:t>
      </w:r>
      <w:r w:rsidRPr="003C14B2">
        <w:rPr>
          <w:rFonts w:ascii="ＭＳ 明朝" w:hAnsi="ＭＳ 明朝" w:cs="MS-Gothic" w:hint="eastAsia"/>
          <w:kern w:val="0"/>
          <w:sz w:val="21"/>
          <w:szCs w:val="21"/>
        </w:rPr>
        <w:t>印鑑登録されている印鑑（実印）</w:t>
      </w:r>
      <w:r w:rsidRPr="003C14B2">
        <w:rPr>
          <w:rFonts w:ascii="ＭＳ 明朝" w:hAnsi="ＭＳ 明朝" w:cs="MS-Mincho" w:hint="eastAsia"/>
          <w:kern w:val="0"/>
          <w:sz w:val="21"/>
          <w:szCs w:val="21"/>
        </w:rPr>
        <w:t>をご使用下さい。</w:t>
      </w:r>
    </w:p>
    <w:p w14:paraId="5190BA92" w14:textId="77777777" w:rsidR="002F77CE" w:rsidRPr="003C14B2" w:rsidRDefault="002F77CE" w:rsidP="002F77CE">
      <w:pPr>
        <w:ind w:left="420" w:hangingChars="200" w:hanging="420"/>
        <w:rPr>
          <w:rFonts w:ascii="ＭＳ 明朝" w:hAnsi="ＭＳ 明朝"/>
          <w:sz w:val="21"/>
          <w:szCs w:val="21"/>
        </w:rPr>
      </w:pPr>
      <w:r w:rsidRPr="003C14B2">
        <w:rPr>
          <w:rFonts w:ascii="ＭＳ 明朝" w:hAnsi="ＭＳ 明朝" w:hint="eastAsia"/>
          <w:sz w:val="21"/>
          <w:szCs w:val="21"/>
        </w:rPr>
        <w:t>第８　提出済みの入札書は、その事由のいかんにかかわらず、引換え、変更又は取消しを行うことができません。</w:t>
      </w:r>
    </w:p>
    <w:p w14:paraId="38525D83" w14:textId="77777777" w:rsidR="002F77CE" w:rsidRPr="003C14B2" w:rsidRDefault="002F77CE" w:rsidP="002F77CE">
      <w:pPr>
        <w:rPr>
          <w:rFonts w:ascii="ＭＳ 明朝" w:hAnsi="ＭＳ 明朝"/>
          <w:sz w:val="21"/>
          <w:szCs w:val="21"/>
        </w:rPr>
      </w:pPr>
      <w:r w:rsidRPr="003C14B2">
        <w:rPr>
          <w:rFonts w:ascii="ＭＳ 明朝" w:hAnsi="ＭＳ 明朝" w:hint="eastAsia"/>
          <w:sz w:val="21"/>
          <w:szCs w:val="21"/>
        </w:rPr>
        <w:t>第９　次の各号の一に該当する入札は無効とします。</w:t>
      </w:r>
    </w:p>
    <w:p w14:paraId="4ADA48B3" w14:textId="77777777" w:rsidR="00DF3B3E" w:rsidRPr="003C14B2" w:rsidRDefault="009B4C74" w:rsidP="002F77CE">
      <w:pPr>
        <w:rPr>
          <w:rFonts w:ascii="ＭＳ 明朝" w:hAnsi="ＭＳ 明朝"/>
          <w:sz w:val="21"/>
          <w:szCs w:val="21"/>
        </w:rPr>
      </w:pPr>
      <w:r w:rsidRPr="003C14B2">
        <w:rPr>
          <w:rFonts w:ascii="ＭＳ 明朝" w:hAnsi="ＭＳ 明朝" w:hint="eastAsia"/>
          <w:sz w:val="21"/>
          <w:szCs w:val="21"/>
        </w:rPr>
        <w:t xml:space="preserve">　　１　</w:t>
      </w:r>
      <w:r w:rsidR="00DF3B3E" w:rsidRPr="003C14B2">
        <w:rPr>
          <w:rFonts w:ascii="ＭＳ 明朝" w:hAnsi="ＭＳ 明朝" w:hint="eastAsia"/>
          <w:sz w:val="21"/>
          <w:szCs w:val="21"/>
        </w:rPr>
        <w:t>公示書又は本</w:t>
      </w:r>
      <w:r w:rsidRPr="003C14B2">
        <w:rPr>
          <w:rFonts w:ascii="ＭＳ 明朝" w:hAnsi="ＭＳ 明朝" w:hint="eastAsia"/>
          <w:sz w:val="21"/>
          <w:szCs w:val="21"/>
        </w:rPr>
        <w:t>心得</w:t>
      </w:r>
      <w:r w:rsidR="00DF3B3E" w:rsidRPr="003C14B2">
        <w:rPr>
          <w:rFonts w:ascii="ＭＳ 明朝" w:hAnsi="ＭＳ 明朝" w:hint="eastAsia"/>
          <w:sz w:val="21"/>
          <w:szCs w:val="21"/>
        </w:rPr>
        <w:t>書の条項に違反するもの</w:t>
      </w:r>
    </w:p>
    <w:p w14:paraId="3323DA43" w14:textId="77777777" w:rsidR="002F77CE" w:rsidRPr="003C14B2" w:rsidRDefault="009B4C74" w:rsidP="00DF3B3E">
      <w:pPr>
        <w:ind w:firstLineChars="200" w:firstLine="420"/>
        <w:rPr>
          <w:rFonts w:ascii="ＭＳ 明朝" w:hAnsi="ＭＳ 明朝"/>
          <w:sz w:val="21"/>
          <w:szCs w:val="21"/>
        </w:rPr>
      </w:pPr>
      <w:r w:rsidRPr="003C14B2">
        <w:rPr>
          <w:rFonts w:ascii="ＭＳ 明朝" w:hAnsi="ＭＳ 明朝" w:hint="eastAsia"/>
          <w:sz w:val="21"/>
          <w:szCs w:val="21"/>
        </w:rPr>
        <w:t xml:space="preserve">２　</w:t>
      </w:r>
      <w:r w:rsidR="00A24C2D" w:rsidRPr="003C14B2">
        <w:rPr>
          <w:rFonts w:ascii="ＭＳ 明朝" w:hAnsi="ＭＳ 明朝" w:hint="eastAsia"/>
          <w:sz w:val="21"/>
          <w:szCs w:val="21"/>
        </w:rPr>
        <w:t>適正な</w:t>
      </w:r>
      <w:r w:rsidR="002F77CE" w:rsidRPr="003C14B2">
        <w:rPr>
          <w:rFonts w:ascii="ＭＳ 明朝" w:hAnsi="ＭＳ 明朝" w:hint="eastAsia"/>
          <w:sz w:val="21"/>
          <w:szCs w:val="21"/>
        </w:rPr>
        <w:t>入札参加申込書を</w:t>
      </w:r>
      <w:r w:rsidR="00A24C2D" w:rsidRPr="003C14B2">
        <w:rPr>
          <w:rFonts w:ascii="ＭＳ 明朝" w:hAnsi="ＭＳ 明朝" w:hint="eastAsia"/>
          <w:sz w:val="21"/>
          <w:szCs w:val="21"/>
        </w:rPr>
        <w:t>指定する期限内</w:t>
      </w:r>
      <w:r w:rsidRPr="003C14B2">
        <w:rPr>
          <w:rFonts w:ascii="ＭＳ 明朝" w:hAnsi="ＭＳ 明朝" w:hint="eastAsia"/>
          <w:sz w:val="21"/>
          <w:szCs w:val="21"/>
        </w:rPr>
        <w:t>に提出していないもの</w:t>
      </w:r>
    </w:p>
    <w:p w14:paraId="01791103" w14:textId="77777777" w:rsidR="009B4C74" w:rsidRPr="003C14B2" w:rsidRDefault="009B4C74" w:rsidP="00DF3B3E">
      <w:pPr>
        <w:ind w:firstLineChars="200" w:firstLine="420"/>
        <w:rPr>
          <w:rFonts w:ascii="ＭＳ 明朝" w:hAnsi="ＭＳ 明朝"/>
          <w:sz w:val="21"/>
          <w:szCs w:val="21"/>
        </w:rPr>
      </w:pPr>
      <w:r w:rsidRPr="003C14B2">
        <w:rPr>
          <w:rFonts w:ascii="ＭＳ 明朝" w:hAnsi="ＭＳ 明朝" w:hint="eastAsia"/>
          <w:sz w:val="21"/>
          <w:szCs w:val="21"/>
        </w:rPr>
        <w:t>３　入札書に入札者の住所、氏名の記入及び押印のないもの</w:t>
      </w:r>
    </w:p>
    <w:p w14:paraId="1C8E5D4F" w14:textId="77777777" w:rsidR="009B4C74" w:rsidRPr="003C14B2" w:rsidRDefault="009B4C74" w:rsidP="00DF3B3E">
      <w:pPr>
        <w:ind w:firstLineChars="200" w:firstLine="420"/>
        <w:rPr>
          <w:rFonts w:ascii="ＭＳ 明朝" w:hAnsi="ＭＳ 明朝"/>
          <w:sz w:val="21"/>
          <w:szCs w:val="21"/>
        </w:rPr>
      </w:pPr>
      <w:r w:rsidRPr="003C14B2">
        <w:rPr>
          <w:rFonts w:ascii="ＭＳ 明朝" w:hAnsi="ＭＳ 明朝" w:hint="eastAsia"/>
          <w:sz w:val="21"/>
          <w:szCs w:val="21"/>
        </w:rPr>
        <w:t>４　代理人により入札する場合、入札書に代理人の住所、氏名の記入及び押印のないもの</w:t>
      </w:r>
    </w:p>
    <w:p w14:paraId="1C9E628A" w14:textId="77777777" w:rsidR="009B4C74" w:rsidRPr="003C14B2" w:rsidRDefault="009B4C74" w:rsidP="00DF3B3E">
      <w:pPr>
        <w:ind w:firstLineChars="200" w:firstLine="420"/>
        <w:rPr>
          <w:rFonts w:ascii="ＭＳ 明朝" w:hAnsi="ＭＳ 明朝"/>
          <w:sz w:val="21"/>
          <w:szCs w:val="21"/>
        </w:rPr>
      </w:pPr>
      <w:r w:rsidRPr="003C14B2">
        <w:rPr>
          <w:rFonts w:ascii="ＭＳ 明朝" w:hAnsi="ＭＳ 明朝" w:hint="eastAsia"/>
          <w:sz w:val="21"/>
          <w:szCs w:val="21"/>
        </w:rPr>
        <w:t>５　入札書の金額を訂正したもの、金額の記載が明確でないもの</w:t>
      </w:r>
    </w:p>
    <w:p w14:paraId="03370803" w14:textId="77777777" w:rsidR="009B4C74" w:rsidRPr="003C14B2" w:rsidRDefault="009B4C74" w:rsidP="00DF3B3E">
      <w:pPr>
        <w:ind w:firstLineChars="200" w:firstLine="420"/>
        <w:rPr>
          <w:rFonts w:ascii="ＭＳ 明朝" w:hAnsi="ＭＳ 明朝"/>
          <w:sz w:val="21"/>
          <w:szCs w:val="21"/>
        </w:rPr>
      </w:pPr>
      <w:r w:rsidRPr="003C14B2">
        <w:rPr>
          <w:rFonts w:ascii="ＭＳ 明朝" w:hAnsi="ＭＳ 明朝" w:hint="eastAsia"/>
          <w:sz w:val="21"/>
          <w:szCs w:val="21"/>
        </w:rPr>
        <w:t>６　担当官等が入札書不完全と認めたもの</w:t>
      </w:r>
    </w:p>
    <w:p w14:paraId="713B1BF0" w14:textId="77777777" w:rsidR="009B4C74" w:rsidRPr="003C14B2" w:rsidRDefault="009B4C74" w:rsidP="00DF3B3E">
      <w:pPr>
        <w:ind w:firstLineChars="200" w:firstLine="420"/>
        <w:rPr>
          <w:rFonts w:ascii="ＭＳ 明朝" w:hAnsi="ＭＳ 明朝"/>
          <w:sz w:val="21"/>
          <w:szCs w:val="21"/>
        </w:rPr>
      </w:pPr>
      <w:r w:rsidRPr="003C14B2">
        <w:rPr>
          <w:rFonts w:ascii="ＭＳ 明朝" w:hAnsi="ＭＳ 明朝" w:hint="eastAsia"/>
          <w:sz w:val="21"/>
          <w:szCs w:val="21"/>
        </w:rPr>
        <w:t xml:space="preserve">７　</w:t>
      </w:r>
      <w:r w:rsidR="00073D9C" w:rsidRPr="003C14B2">
        <w:rPr>
          <w:rFonts w:ascii="ＭＳ 明朝" w:hAnsi="ＭＳ 明朝" w:hint="eastAsia"/>
          <w:sz w:val="21"/>
          <w:szCs w:val="21"/>
        </w:rPr>
        <w:t>第６に定める入札保証金を差し出さないもの</w:t>
      </w:r>
    </w:p>
    <w:p w14:paraId="03ABBB45" w14:textId="77777777" w:rsidR="002F77CE" w:rsidRPr="003C14B2" w:rsidRDefault="00073D9C" w:rsidP="002F77CE">
      <w:pPr>
        <w:rPr>
          <w:rFonts w:ascii="ＭＳ 明朝" w:hAnsi="ＭＳ 明朝"/>
          <w:sz w:val="21"/>
          <w:szCs w:val="21"/>
        </w:rPr>
      </w:pPr>
      <w:r w:rsidRPr="003C14B2">
        <w:rPr>
          <w:rFonts w:ascii="ＭＳ 明朝" w:hAnsi="ＭＳ 明朝" w:hint="eastAsia"/>
          <w:sz w:val="21"/>
          <w:szCs w:val="21"/>
        </w:rPr>
        <w:t xml:space="preserve">　　８　郵送をもって、入札書を送付してきたもの</w:t>
      </w:r>
    </w:p>
    <w:p w14:paraId="6E3BF63E" w14:textId="77777777" w:rsidR="002F77CE" w:rsidRPr="003C14B2" w:rsidRDefault="00073D9C" w:rsidP="002F77CE">
      <w:pPr>
        <w:rPr>
          <w:rFonts w:ascii="ＭＳ 明朝" w:hAnsi="ＭＳ 明朝"/>
          <w:sz w:val="21"/>
          <w:szCs w:val="21"/>
        </w:rPr>
      </w:pPr>
      <w:r w:rsidRPr="003C14B2">
        <w:rPr>
          <w:rFonts w:ascii="ＭＳ 明朝" w:hAnsi="ＭＳ 明朝" w:hint="eastAsia"/>
          <w:sz w:val="21"/>
          <w:szCs w:val="21"/>
        </w:rPr>
        <w:t xml:space="preserve">　　９　</w:t>
      </w:r>
      <w:r w:rsidR="002F77CE" w:rsidRPr="003C14B2">
        <w:rPr>
          <w:rFonts w:ascii="ＭＳ 明朝" w:hAnsi="ＭＳ 明朝" w:hint="eastAsia"/>
          <w:sz w:val="21"/>
          <w:szCs w:val="21"/>
        </w:rPr>
        <w:t>一人で２通以上の入札をしたもの</w:t>
      </w:r>
    </w:p>
    <w:p w14:paraId="0D62A0DD" w14:textId="77777777" w:rsidR="00073D9C" w:rsidRPr="003C14B2" w:rsidRDefault="002F77CE" w:rsidP="00475CAC">
      <w:pPr>
        <w:numPr>
          <w:ilvl w:val="0"/>
          <w:numId w:val="6"/>
        </w:numPr>
        <w:rPr>
          <w:rFonts w:ascii="ＭＳ 明朝" w:hAnsi="ＭＳ 明朝"/>
          <w:sz w:val="21"/>
          <w:szCs w:val="21"/>
        </w:rPr>
      </w:pPr>
      <w:r w:rsidRPr="003C14B2">
        <w:rPr>
          <w:rFonts w:ascii="ＭＳ 明朝" w:hAnsi="ＭＳ 明朝" w:hint="eastAsia"/>
          <w:sz w:val="21"/>
          <w:szCs w:val="21"/>
        </w:rPr>
        <w:t>予算決算及び会計令第70条及び第71</w:t>
      </w:r>
      <w:r w:rsidR="009628C9" w:rsidRPr="003C14B2">
        <w:rPr>
          <w:rFonts w:ascii="ＭＳ 明朝" w:hAnsi="ＭＳ 明朝" w:hint="eastAsia"/>
          <w:sz w:val="21"/>
          <w:szCs w:val="21"/>
        </w:rPr>
        <w:t>条に規定する者</w:t>
      </w:r>
      <w:r w:rsidR="00073D9C" w:rsidRPr="003C14B2">
        <w:rPr>
          <w:rFonts w:ascii="ＭＳ 明朝" w:hAnsi="ＭＳ 明朝" w:hint="eastAsia"/>
          <w:sz w:val="21"/>
          <w:szCs w:val="21"/>
        </w:rPr>
        <w:t>並びに</w:t>
      </w:r>
      <w:r w:rsidRPr="003C14B2">
        <w:rPr>
          <w:rFonts w:ascii="ＭＳ 明朝" w:hAnsi="ＭＳ 明朝" w:hint="eastAsia"/>
          <w:sz w:val="21"/>
          <w:szCs w:val="21"/>
        </w:rPr>
        <w:t>国有財産法第16条の規定に該当する者</w:t>
      </w:r>
      <w:r w:rsidR="00073D9C" w:rsidRPr="003C14B2">
        <w:rPr>
          <w:rFonts w:ascii="ＭＳ 明朝" w:hAnsi="ＭＳ 明朝" w:hint="eastAsia"/>
          <w:sz w:val="21"/>
          <w:szCs w:val="21"/>
        </w:rPr>
        <w:t>が入札したもの</w:t>
      </w:r>
    </w:p>
    <w:p w14:paraId="1BC1E6F9" w14:textId="77777777" w:rsidR="00475CAC" w:rsidRPr="003C14B2" w:rsidRDefault="00475CAC" w:rsidP="00475CAC">
      <w:pPr>
        <w:ind w:leftChars="191" w:left="735" w:hangingChars="150" w:hanging="315"/>
        <w:rPr>
          <w:rFonts w:ascii="ＭＳ 明朝" w:hAnsi="ＭＳ 明朝"/>
          <w:sz w:val="21"/>
          <w:szCs w:val="21"/>
        </w:rPr>
      </w:pPr>
      <w:r w:rsidRPr="003C14B2">
        <w:rPr>
          <w:rFonts w:ascii="ＭＳ 明朝" w:hAnsi="ＭＳ 明朝" w:hint="eastAsia"/>
          <w:sz w:val="21"/>
          <w:szCs w:val="21"/>
        </w:rPr>
        <w:t xml:space="preserve">　（予算決算及び会計令第70条及び第71条に規定する者並びに国有財産法第16条は別記参照）</w:t>
      </w:r>
    </w:p>
    <w:p w14:paraId="78C6AA22" w14:textId="77777777" w:rsidR="001B4621" w:rsidRPr="003C14B2" w:rsidRDefault="00073D9C" w:rsidP="001B4621">
      <w:pPr>
        <w:autoSpaceDE w:val="0"/>
        <w:autoSpaceDN w:val="0"/>
        <w:adjustRightInd w:val="0"/>
        <w:ind w:leftChars="190" w:left="628" w:hangingChars="100" w:hanging="210"/>
        <w:jc w:val="left"/>
        <w:rPr>
          <w:rFonts w:ascii="ＭＳ 明朝" w:hAnsi="ＭＳ 明朝" w:cs="MS-Gothic"/>
          <w:kern w:val="0"/>
          <w:sz w:val="21"/>
          <w:szCs w:val="21"/>
        </w:rPr>
      </w:pPr>
      <w:r w:rsidRPr="003C14B2">
        <w:rPr>
          <w:rFonts w:ascii="ＭＳ 明朝" w:hAnsi="ＭＳ 明朝" w:hint="eastAsia"/>
          <w:sz w:val="21"/>
          <w:szCs w:val="21"/>
        </w:rPr>
        <w:t xml:space="preserve">11　</w:t>
      </w:r>
      <w:r w:rsidR="001B4621" w:rsidRPr="003C14B2">
        <w:rPr>
          <w:rFonts w:ascii="ＭＳ 明朝" w:hAnsi="ＭＳ 明朝" w:cs="MS-Gothic" w:hint="eastAsia"/>
          <w:kern w:val="0"/>
          <w:sz w:val="21"/>
          <w:szCs w:val="21"/>
        </w:rPr>
        <w:t>暴力団員による不当な行為の防止等に関する法律（平成</w:t>
      </w:r>
      <w:r w:rsidR="001B4621" w:rsidRPr="003C14B2">
        <w:rPr>
          <w:rFonts w:ascii="ＭＳ 明朝" w:hAnsi="ＭＳ 明朝" w:cs="MS-Gothic"/>
          <w:kern w:val="0"/>
          <w:sz w:val="21"/>
          <w:szCs w:val="21"/>
        </w:rPr>
        <w:t xml:space="preserve">3 </w:t>
      </w:r>
      <w:r w:rsidR="001B4621" w:rsidRPr="003C14B2">
        <w:rPr>
          <w:rFonts w:ascii="ＭＳ 明朝" w:hAnsi="ＭＳ 明朝" w:cs="MS-Gothic" w:hint="eastAsia"/>
          <w:kern w:val="0"/>
          <w:sz w:val="21"/>
          <w:szCs w:val="21"/>
        </w:rPr>
        <w:t>年法律第</w:t>
      </w:r>
      <w:r w:rsidR="001B4621" w:rsidRPr="003C14B2">
        <w:rPr>
          <w:rFonts w:ascii="ＭＳ 明朝" w:hAnsi="ＭＳ 明朝" w:cs="MS-Gothic"/>
          <w:kern w:val="0"/>
          <w:sz w:val="21"/>
          <w:szCs w:val="21"/>
        </w:rPr>
        <w:t xml:space="preserve">77 </w:t>
      </w:r>
      <w:r w:rsidR="001B4621" w:rsidRPr="003C14B2">
        <w:rPr>
          <w:rFonts w:ascii="ＭＳ 明朝" w:hAnsi="ＭＳ 明朝" w:cs="MS-Gothic" w:hint="eastAsia"/>
          <w:kern w:val="0"/>
          <w:sz w:val="21"/>
          <w:szCs w:val="21"/>
        </w:rPr>
        <w:t>号。以下「暴対法」という。）第</w:t>
      </w:r>
      <w:r w:rsidR="001B4621" w:rsidRPr="003C14B2">
        <w:rPr>
          <w:rFonts w:ascii="ＭＳ 明朝" w:hAnsi="ＭＳ 明朝" w:cs="MS-Gothic"/>
          <w:kern w:val="0"/>
          <w:sz w:val="21"/>
          <w:szCs w:val="21"/>
        </w:rPr>
        <w:t xml:space="preserve">2 </w:t>
      </w:r>
      <w:r w:rsidR="001B4621" w:rsidRPr="003C14B2">
        <w:rPr>
          <w:rFonts w:ascii="ＭＳ 明朝" w:hAnsi="ＭＳ 明朝" w:cs="MS-Gothic" w:hint="eastAsia"/>
          <w:kern w:val="0"/>
          <w:sz w:val="21"/>
          <w:szCs w:val="21"/>
        </w:rPr>
        <w:t>条第</w:t>
      </w:r>
      <w:r w:rsidR="001B4621" w:rsidRPr="003C14B2">
        <w:rPr>
          <w:rFonts w:ascii="ＭＳ 明朝" w:hAnsi="ＭＳ 明朝" w:cs="MS-Gothic"/>
          <w:kern w:val="0"/>
          <w:sz w:val="21"/>
          <w:szCs w:val="21"/>
        </w:rPr>
        <w:t xml:space="preserve">2 </w:t>
      </w:r>
      <w:r w:rsidR="001B4621" w:rsidRPr="003C14B2">
        <w:rPr>
          <w:rFonts w:ascii="ＭＳ 明朝" w:hAnsi="ＭＳ 明朝" w:cs="MS-Gothic" w:hint="eastAsia"/>
          <w:kern w:val="0"/>
          <w:sz w:val="21"/>
          <w:szCs w:val="21"/>
        </w:rPr>
        <w:t>号に規定する暴力団及び警察当局から排除要請がある者が入札したもの</w:t>
      </w:r>
    </w:p>
    <w:p w14:paraId="7879C5B8" w14:textId="77777777" w:rsidR="001B4621" w:rsidRPr="003C14B2" w:rsidRDefault="001B4621" w:rsidP="001B4621">
      <w:pPr>
        <w:autoSpaceDE w:val="0"/>
        <w:autoSpaceDN w:val="0"/>
        <w:adjustRightInd w:val="0"/>
        <w:ind w:leftChars="285" w:left="627" w:firstLineChars="100" w:firstLine="210"/>
        <w:jc w:val="left"/>
        <w:rPr>
          <w:rFonts w:ascii="ＭＳ 明朝" w:hAnsi="ＭＳ 明朝" w:cs="MS-Gothic"/>
          <w:kern w:val="0"/>
          <w:sz w:val="21"/>
          <w:szCs w:val="21"/>
        </w:rPr>
      </w:pPr>
      <w:r w:rsidRPr="003C14B2">
        <w:rPr>
          <w:rFonts w:ascii="ＭＳ 明朝" w:hAnsi="ＭＳ 明朝" w:cs="MS-Gothic" w:hint="eastAsia"/>
          <w:kern w:val="0"/>
          <w:sz w:val="21"/>
          <w:szCs w:val="21"/>
        </w:rPr>
        <w:lastRenderedPageBreak/>
        <w:t>なお、警察当局から排除要請がある者とは、次の要件のいずれかに該当するものとして警察当局から排除要請を受けた者をいう。</w:t>
      </w:r>
    </w:p>
    <w:p w14:paraId="72A32F48" w14:textId="77777777" w:rsidR="001B4621" w:rsidRPr="003C14B2" w:rsidRDefault="001B4621" w:rsidP="001B4621">
      <w:pPr>
        <w:autoSpaceDE w:val="0"/>
        <w:autoSpaceDN w:val="0"/>
        <w:adjustRightInd w:val="0"/>
        <w:ind w:leftChars="288" w:left="844" w:hangingChars="100" w:hanging="210"/>
        <w:jc w:val="left"/>
        <w:rPr>
          <w:rFonts w:ascii="ＭＳ 明朝" w:hAnsi="ＭＳ 明朝" w:cs="MS-Gothic"/>
          <w:kern w:val="0"/>
          <w:sz w:val="21"/>
          <w:szCs w:val="21"/>
        </w:rPr>
      </w:pPr>
      <w:r w:rsidRPr="003C14B2">
        <w:rPr>
          <w:rFonts w:ascii="ＭＳ 明朝" w:hAnsi="ＭＳ 明朝" w:cs="MS-Gothic" w:hint="eastAsia"/>
          <w:kern w:val="0"/>
          <w:sz w:val="21"/>
          <w:szCs w:val="21"/>
        </w:rPr>
        <w:t>(1) 当該物件を暴対法第</w:t>
      </w:r>
      <w:r w:rsidRPr="003C14B2">
        <w:rPr>
          <w:rFonts w:ascii="ＭＳ 明朝" w:hAnsi="ＭＳ 明朝" w:cs="MS-Gothic"/>
          <w:kern w:val="0"/>
          <w:sz w:val="21"/>
          <w:szCs w:val="21"/>
        </w:rPr>
        <w:t>2</w:t>
      </w:r>
      <w:r w:rsidRPr="003C14B2">
        <w:rPr>
          <w:rFonts w:ascii="ＭＳ 明朝" w:hAnsi="ＭＳ 明朝" w:cs="MS-Gothic" w:hint="eastAsia"/>
          <w:kern w:val="0"/>
          <w:sz w:val="21"/>
          <w:szCs w:val="21"/>
        </w:rPr>
        <w:t>条第</w:t>
      </w:r>
      <w:r w:rsidRPr="003C14B2">
        <w:rPr>
          <w:rFonts w:ascii="ＭＳ 明朝" w:hAnsi="ＭＳ 明朝" w:cs="MS-Gothic"/>
          <w:kern w:val="0"/>
          <w:sz w:val="21"/>
          <w:szCs w:val="21"/>
        </w:rPr>
        <w:t>2</w:t>
      </w:r>
      <w:r w:rsidRPr="003C14B2">
        <w:rPr>
          <w:rFonts w:ascii="ＭＳ 明朝" w:hAnsi="ＭＳ 明朝" w:cs="MS-Gothic" w:hint="eastAsia"/>
          <w:kern w:val="0"/>
          <w:sz w:val="21"/>
          <w:szCs w:val="21"/>
        </w:rPr>
        <w:t>号に規定する暴力団（以下「暴力団」という。）の事務所その他これに類するものの用に供しようとするもの</w:t>
      </w:r>
    </w:p>
    <w:p w14:paraId="7959DEB4" w14:textId="77777777" w:rsidR="001B4621" w:rsidRPr="003C14B2" w:rsidRDefault="001B4621" w:rsidP="001B4621">
      <w:pPr>
        <w:autoSpaceDE w:val="0"/>
        <w:autoSpaceDN w:val="0"/>
        <w:adjustRightInd w:val="0"/>
        <w:ind w:leftChars="384" w:left="1265" w:hangingChars="200" w:hanging="420"/>
        <w:jc w:val="left"/>
        <w:rPr>
          <w:rFonts w:ascii="ＭＳ 明朝" w:hAnsi="ＭＳ 明朝" w:cs="MS-Gothic"/>
          <w:kern w:val="0"/>
          <w:sz w:val="21"/>
          <w:szCs w:val="21"/>
        </w:rPr>
      </w:pPr>
      <w:r w:rsidRPr="003C14B2">
        <w:rPr>
          <w:rFonts w:ascii="ＭＳ 明朝" w:hAnsi="ＭＳ 明朝" w:cs="MS-Gothic"/>
          <w:kern w:val="0"/>
          <w:sz w:val="21"/>
          <w:szCs w:val="21"/>
        </w:rPr>
        <w:t>(</w:t>
      </w:r>
      <w:r w:rsidRPr="003C14B2">
        <w:rPr>
          <w:rFonts w:ascii="ＭＳ 明朝" w:hAnsi="ＭＳ 明朝" w:cs="MS-Gothic" w:hint="eastAsia"/>
          <w:kern w:val="0"/>
          <w:sz w:val="21"/>
          <w:szCs w:val="21"/>
        </w:rPr>
        <w:t>注</w:t>
      </w:r>
      <w:r w:rsidRPr="003C14B2">
        <w:rPr>
          <w:rFonts w:ascii="ＭＳ 明朝" w:hAnsi="ＭＳ 明朝" w:cs="MS-Gothic"/>
          <w:kern w:val="0"/>
          <w:sz w:val="21"/>
          <w:szCs w:val="21"/>
        </w:rPr>
        <w:t>)</w:t>
      </w:r>
      <w:r w:rsidRPr="003C14B2">
        <w:rPr>
          <w:rFonts w:ascii="ＭＳ 明朝" w:hAnsi="ＭＳ 明朝" w:cs="MS-Gothic" w:hint="eastAsia"/>
          <w:kern w:val="0"/>
          <w:sz w:val="21"/>
          <w:szCs w:val="21"/>
        </w:rPr>
        <w:t>「これに類するもの」とは、「公の秩序又は善良な風俗に反する目的その他社会通念上不適切と認められるもの」をいう。</w:t>
      </w:r>
    </w:p>
    <w:p w14:paraId="07C1A1D8" w14:textId="77777777" w:rsidR="001B4621" w:rsidRPr="003C14B2" w:rsidRDefault="001B4621" w:rsidP="001B4621">
      <w:pPr>
        <w:autoSpaceDE w:val="0"/>
        <w:autoSpaceDN w:val="0"/>
        <w:adjustRightInd w:val="0"/>
        <w:ind w:firstLineChars="300" w:firstLine="630"/>
        <w:jc w:val="left"/>
        <w:rPr>
          <w:rFonts w:ascii="ＭＳ 明朝" w:hAnsi="ＭＳ 明朝" w:cs="MS-Gothic"/>
          <w:kern w:val="0"/>
          <w:sz w:val="21"/>
          <w:szCs w:val="21"/>
        </w:rPr>
      </w:pPr>
      <w:r w:rsidRPr="003C14B2">
        <w:rPr>
          <w:rFonts w:ascii="ＭＳ 明朝" w:hAnsi="ＭＳ 明朝" w:cs="MS-Gothic" w:hint="eastAsia"/>
          <w:kern w:val="0"/>
          <w:sz w:val="21"/>
          <w:szCs w:val="21"/>
        </w:rPr>
        <w:t>(2) 次のいずれかに該当するとき</w:t>
      </w:r>
    </w:p>
    <w:p w14:paraId="2A6A9816" w14:textId="77777777" w:rsidR="001B4621" w:rsidRPr="003C14B2" w:rsidRDefault="001B4621" w:rsidP="00475CAC">
      <w:pPr>
        <w:autoSpaceDE w:val="0"/>
        <w:autoSpaceDN w:val="0"/>
        <w:adjustRightInd w:val="0"/>
        <w:ind w:leftChars="384" w:left="845"/>
        <w:jc w:val="left"/>
        <w:rPr>
          <w:rFonts w:ascii="ＭＳ 明朝" w:hAnsi="ＭＳ 明朝" w:cs="MS-Gothic"/>
          <w:kern w:val="0"/>
          <w:sz w:val="21"/>
          <w:szCs w:val="21"/>
        </w:rPr>
      </w:pPr>
      <w:r w:rsidRPr="003C14B2">
        <w:rPr>
          <w:rFonts w:ascii="ＭＳ 明朝" w:hAnsi="ＭＳ 明朝" w:cs="MS-Gothic" w:hint="eastAsia"/>
          <w:kern w:val="0"/>
          <w:sz w:val="21"/>
          <w:szCs w:val="21"/>
        </w:rPr>
        <w:t>ア</w:t>
      </w:r>
      <w:r w:rsidRPr="003C14B2">
        <w:rPr>
          <w:rFonts w:ascii="ＭＳ 明朝" w:hAnsi="ＭＳ 明朝" w:cs="MS-Gothic"/>
          <w:kern w:val="0"/>
          <w:sz w:val="21"/>
          <w:szCs w:val="21"/>
        </w:rPr>
        <w:t xml:space="preserve"> </w:t>
      </w:r>
      <w:r w:rsidRPr="003C14B2">
        <w:rPr>
          <w:rFonts w:ascii="ＭＳ 明朝" w:hAnsi="ＭＳ 明朝" w:cs="MS-Gothic" w:hint="eastAsia"/>
          <w:kern w:val="0"/>
          <w:sz w:val="21"/>
          <w:szCs w:val="21"/>
        </w:rPr>
        <w:t>法人等（個人、法人又は団体をいう。）の役員等（個人である場合はその者、法人である場合は役員又は支店若しくは営業所の代表者、団体である場合は代表者、理事等、その他経営に実質的に関与している者をいう。以下「役員等」という。）が、暴力団又は暴対法第</w:t>
      </w:r>
      <w:r w:rsidRPr="003C14B2">
        <w:rPr>
          <w:rFonts w:ascii="ＭＳ 明朝" w:hAnsi="ＭＳ 明朝" w:cs="MS-Gothic"/>
          <w:kern w:val="0"/>
          <w:sz w:val="21"/>
          <w:szCs w:val="21"/>
        </w:rPr>
        <w:t xml:space="preserve">2 </w:t>
      </w:r>
      <w:r w:rsidRPr="003C14B2">
        <w:rPr>
          <w:rFonts w:ascii="ＭＳ 明朝" w:hAnsi="ＭＳ 明朝" w:cs="MS-Gothic" w:hint="eastAsia"/>
          <w:kern w:val="0"/>
          <w:sz w:val="21"/>
          <w:szCs w:val="21"/>
        </w:rPr>
        <w:t>条第</w:t>
      </w:r>
      <w:r w:rsidRPr="003C14B2">
        <w:rPr>
          <w:rFonts w:ascii="ＭＳ 明朝" w:hAnsi="ＭＳ 明朝" w:cs="MS-Gothic"/>
          <w:kern w:val="0"/>
          <w:sz w:val="21"/>
          <w:szCs w:val="21"/>
        </w:rPr>
        <w:t xml:space="preserve">6 </w:t>
      </w:r>
      <w:r w:rsidRPr="003C14B2">
        <w:rPr>
          <w:rFonts w:ascii="ＭＳ 明朝" w:hAnsi="ＭＳ 明朝" w:cs="MS-Gothic" w:hint="eastAsia"/>
          <w:kern w:val="0"/>
          <w:sz w:val="21"/>
          <w:szCs w:val="21"/>
        </w:rPr>
        <w:t>号に規定する暴力団員（以下「暴力団員」という。）であるとき</w:t>
      </w:r>
    </w:p>
    <w:p w14:paraId="56595BCF" w14:textId="77777777" w:rsidR="001B4621" w:rsidRPr="003C14B2" w:rsidRDefault="001B4621" w:rsidP="00475CAC">
      <w:pPr>
        <w:autoSpaceDE w:val="0"/>
        <w:autoSpaceDN w:val="0"/>
        <w:adjustRightInd w:val="0"/>
        <w:ind w:leftChars="336" w:left="844" w:hangingChars="50" w:hanging="105"/>
        <w:jc w:val="left"/>
        <w:rPr>
          <w:rFonts w:ascii="ＭＳ 明朝" w:hAnsi="ＭＳ 明朝" w:cs="MS-Gothic"/>
          <w:kern w:val="0"/>
          <w:sz w:val="21"/>
          <w:szCs w:val="21"/>
        </w:rPr>
      </w:pPr>
      <w:r w:rsidRPr="003C14B2">
        <w:rPr>
          <w:rFonts w:ascii="ＭＳ 明朝" w:hAnsi="ＭＳ 明朝" w:cs="MS-Gothic" w:hint="eastAsia"/>
          <w:kern w:val="0"/>
          <w:sz w:val="21"/>
          <w:szCs w:val="21"/>
        </w:rPr>
        <w:t>イ</w:t>
      </w:r>
      <w:r w:rsidRPr="003C14B2">
        <w:rPr>
          <w:rFonts w:ascii="ＭＳ 明朝" w:hAnsi="ＭＳ 明朝" w:cs="MS-Gothic"/>
          <w:kern w:val="0"/>
          <w:sz w:val="21"/>
          <w:szCs w:val="21"/>
        </w:rPr>
        <w:t xml:space="preserve"> </w:t>
      </w:r>
      <w:r w:rsidRPr="003C14B2">
        <w:rPr>
          <w:rFonts w:ascii="ＭＳ 明朝" w:hAnsi="ＭＳ 明朝" w:cs="MS-Gothic" w:hint="eastAsia"/>
          <w:kern w:val="0"/>
          <w:sz w:val="21"/>
          <w:szCs w:val="21"/>
        </w:rPr>
        <w:t>役員等が、自己、自社若しくは第三者の不正の利益を図る目的、又は第三者に損害を加える目的をもって、暴力団又は暴力団員を利用するなどしているとき</w:t>
      </w:r>
    </w:p>
    <w:p w14:paraId="3D23E98B" w14:textId="77777777" w:rsidR="001B4621" w:rsidRPr="003C14B2" w:rsidRDefault="001B4621" w:rsidP="00475CAC">
      <w:pPr>
        <w:autoSpaceDE w:val="0"/>
        <w:autoSpaceDN w:val="0"/>
        <w:adjustRightInd w:val="0"/>
        <w:ind w:leftChars="336" w:left="844" w:hangingChars="50" w:hanging="105"/>
        <w:jc w:val="left"/>
        <w:rPr>
          <w:rFonts w:ascii="ＭＳ 明朝" w:hAnsi="ＭＳ 明朝" w:cs="MS-Gothic"/>
          <w:kern w:val="0"/>
          <w:sz w:val="21"/>
          <w:szCs w:val="21"/>
        </w:rPr>
      </w:pPr>
      <w:r w:rsidRPr="003C14B2">
        <w:rPr>
          <w:rFonts w:ascii="ＭＳ 明朝" w:hAnsi="ＭＳ 明朝" w:cs="MS-Gothic" w:hint="eastAsia"/>
          <w:kern w:val="0"/>
          <w:sz w:val="21"/>
          <w:szCs w:val="21"/>
        </w:rPr>
        <w:t>ウ</w:t>
      </w:r>
      <w:r w:rsidRPr="003C14B2">
        <w:rPr>
          <w:rFonts w:ascii="ＭＳ 明朝" w:hAnsi="ＭＳ 明朝" w:cs="MS-Gothic"/>
          <w:kern w:val="0"/>
          <w:sz w:val="21"/>
          <w:szCs w:val="21"/>
        </w:rPr>
        <w:t xml:space="preserve"> </w:t>
      </w:r>
      <w:r w:rsidRPr="003C14B2">
        <w:rPr>
          <w:rFonts w:ascii="ＭＳ 明朝" w:hAnsi="ＭＳ 明朝" w:cs="MS-Gothic" w:hint="eastAsia"/>
          <w:kern w:val="0"/>
          <w:sz w:val="21"/>
          <w:szCs w:val="21"/>
        </w:rPr>
        <w:t>役員等が、暴力団又は暴力団員に対して、資金等を供給し、又は便宜を供与するなど直接的あるいは積極的に暴力団の維持、運営に協力し、若しくは関与しているとき</w:t>
      </w:r>
    </w:p>
    <w:p w14:paraId="25C34F11" w14:textId="77777777" w:rsidR="001B4621" w:rsidRPr="003C14B2" w:rsidRDefault="001B4621" w:rsidP="00475CAC">
      <w:pPr>
        <w:autoSpaceDE w:val="0"/>
        <w:autoSpaceDN w:val="0"/>
        <w:adjustRightInd w:val="0"/>
        <w:ind w:firstLineChars="350" w:firstLine="735"/>
        <w:jc w:val="left"/>
        <w:rPr>
          <w:rFonts w:ascii="ＭＳ 明朝" w:hAnsi="ＭＳ 明朝" w:cs="MS-Gothic"/>
          <w:kern w:val="0"/>
          <w:sz w:val="21"/>
          <w:szCs w:val="21"/>
        </w:rPr>
      </w:pPr>
      <w:r w:rsidRPr="003C14B2">
        <w:rPr>
          <w:rFonts w:ascii="ＭＳ 明朝" w:hAnsi="ＭＳ 明朝" w:cs="MS-Gothic" w:hint="eastAsia"/>
          <w:kern w:val="0"/>
          <w:sz w:val="21"/>
          <w:szCs w:val="21"/>
        </w:rPr>
        <w:t>エ</w:t>
      </w:r>
      <w:r w:rsidRPr="003C14B2">
        <w:rPr>
          <w:rFonts w:ascii="ＭＳ 明朝" w:hAnsi="ＭＳ 明朝" w:cs="MS-Gothic"/>
          <w:kern w:val="0"/>
          <w:sz w:val="21"/>
          <w:szCs w:val="21"/>
        </w:rPr>
        <w:t xml:space="preserve"> </w:t>
      </w:r>
      <w:r w:rsidRPr="003C14B2">
        <w:rPr>
          <w:rFonts w:ascii="ＭＳ 明朝" w:hAnsi="ＭＳ 明朝" w:cs="MS-Gothic" w:hint="eastAsia"/>
          <w:kern w:val="0"/>
          <w:sz w:val="21"/>
          <w:szCs w:val="21"/>
        </w:rPr>
        <w:t>役員等が、暴力団又は暴力団員と社会的に非難されるべき関係を有しているとき</w:t>
      </w:r>
    </w:p>
    <w:p w14:paraId="50BD0349" w14:textId="77777777" w:rsidR="001B4621" w:rsidRPr="003C14B2" w:rsidRDefault="001B4621" w:rsidP="00475CAC">
      <w:pPr>
        <w:autoSpaceDE w:val="0"/>
        <w:autoSpaceDN w:val="0"/>
        <w:adjustRightInd w:val="0"/>
        <w:ind w:leftChars="336" w:left="844" w:hangingChars="50" w:hanging="105"/>
        <w:jc w:val="left"/>
        <w:rPr>
          <w:rFonts w:ascii="ＭＳ 明朝" w:hAnsi="ＭＳ 明朝" w:cs="MS-Gothic"/>
          <w:kern w:val="0"/>
          <w:sz w:val="21"/>
          <w:szCs w:val="21"/>
        </w:rPr>
      </w:pPr>
      <w:r w:rsidRPr="003C14B2">
        <w:rPr>
          <w:rFonts w:ascii="ＭＳ 明朝" w:hAnsi="ＭＳ 明朝" w:cs="MS-Gothic" w:hint="eastAsia"/>
          <w:kern w:val="0"/>
          <w:sz w:val="21"/>
          <w:szCs w:val="21"/>
        </w:rPr>
        <w:t>オ</w:t>
      </w:r>
      <w:r w:rsidRPr="003C14B2">
        <w:rPr>
          <w:rFonts w:ascii="ＭＳ 明朝" w:hAnsi="ＭＳ 明朝" w:cs="MS-Gothic"/>
          <w:kern w:val="0"/>
          <w:sz w:val="21"/>
          <w:szCs w:val="21"/>
        </w:rPr>
        <w:t xml:space="preserve"> </w:t>
      </w:r>
      <w:r w:rsidRPr="003C14B2">
        <w:rPr>
          <w:rFonts w:ascii="ＭＳ 明朝" w:hAnsi="ＭＳ 明朝" w:cs="MS-Gothic" w:hint="eastAsia"/>
          <w:kern w:val="0"/>
          <w:sz w:val="21"/>
          <w:szCs w:val="21"/>
        </w:rPr>
        <w:t>役員等が、暴力団又は暴力団員であることを知りながらこれを不当に利用するなどしているとき</w:t>
      </w:r>
    </w:p>
    <w:p w14:paraId="7E33E5A0" w14:textId="77777777" w:rsidR="00475CAC" w:rsidRPr="003C14B2" w:rsidRDefault="00475CAC" w:rsidP="00475CAC">
      <w:pPr>
        <w:ind w:firstLineChars="300" w:firstLine="630"/>
        <w:rPr>
          <w:rFonts w:ascii="ＭＳ 明朝" w:hAnsi="ＭＳ 明朝" w:cs="MS-Gothic"/>
          <w:kern w:val="0"/>
          <w:sz w:val="21"/>
          <w:szCs w:val="21"/>
        </w:rPr>
      </w:pPr>
      <w:r w:rsidRPr="003C14B2">
        <w:rPr>
          <w:rFonts w:ascii="ＭＳ 明朝" w:hAnsi="ＭＳ 明朝" w:cs="MS-Gothic" w:hint="eastAsia"/>
          <w:kern w:val="0"/>
          <w:sz w:val="21"/>
          <w:szCs w:val="21"/>
        </w:rPr>
        <w:t>(3) (1),(2)</w:t>
      </w:r>
      <w:r w:rsidR="001B4621" w:rsidRPr="003C14B2">
        <w:rPr>
          <w:rFonts w:ascii="ＭＳ 明朝" w:hAnsi="ＭＳ 明朝" w:cs="MS-Gothic" w:hint="eastAsia"/>
          <w:kern w:val="0"/>
          <w:sz w:val="21"/>
          <w:szCs w:val="21"/>
        </w:rPr>
        <w:t>の依頼を受けて入札に参加しようとするもの</w:t>
      </w:r>
    </w:p>
    <w:p w14:paraId="27FD30B9" w14:textId="77777777" w:rsidR="002F77CE" w:rsidRPr="003C14B2" w:rsidRDefault="00475CAC" w:rsidP="00475CAC">
      <w:pPr>
        <w:ind w:firstLineChars="200" w:firstLine="420"/>
        <w:rPr>
          <w:rFonts w:ascii="ＭＳ 明朝" w:hAnsi="ＭＳ 明朝"/>
          <w:sz w:val="21"/>
          <w:szCs w:val="21"/>
        </w:rPr>
      </w:pPr>
      <w:r w:rsidRPr="003C14B2">
        <w:rPr>
          <w:rFonts w:ascii="ＭＳ 明朝" w:hAnsi="ＭＳ 明朝" w:hint="eastAsia"/>
          <w:sz w:val="21"/>
          <w:szCs w:val="21"/>
        </w:rPr>
        <w:t>12　入札関係提出書に虚偽の記載があるもの</w:t>
      </w:r>
    </w:p>
    <w:p w14:paraId="3742FDF4" w14:textId="77777777" w:rsidR="001D75A4" w:rsidRPr="003C14B2" w:rsidRDefault="00CA58CB" w:rsidP="001D75A4">
      <w:pPr>
        <w:autoSpaceDE w:val="0"/>
        <w:autoSpaceDN w:val="0"/>
        <w:adjustRightInd w:val="0"/>
        <w:ind w:left="645" w:hangingChars="307" w:hanging="645"/>
        <w:jc w:val="left"/>
        <w:rPr>
          <w:rFonts w:ascii="ＭＳ 明朝" w:hAnsi="ＭＳ 明朝" w:cs="MS-Gothic"/>
          <w:kern w:val="0"/>
          <w:sz w:val="21"/>
          <w:szCs w:val="21"/>
        </w:rPr>
      </w:pPr>
      <w:r w:rsidRPr="003C14B2">
        <w:rPr>
          <w:rFonts w:ascii="ＭＳ 明朝" w:hAnsi="ＭＳ 明朝" w:hint="eastAsia"/>
          <w:sz w:val="21"/>
          <w:szCs w:val="21"/>
        </w:rPr>
        <w:t xml:space="preserve">第１０　</w:t>
      </w:r>
      <w:r w:rsidR="001D75A4" w:rsidRPr="003C14B2">
        <w:rPr>
          <w:rFonts w:ascii="ＭＳ 明朝" w:hAnsi="ＭＳ 明朝" w:cs="MS-Gothic" w:hint="eastAsia"/>
          <w:kern w:val="0"/>
          <w:sz w:val="21"/>
          <w:szCs w:val="21"/>
        </w:rPr>
        <w:t>入札物件の売買契約には、次の条件が付されます。条件に違反した場合は、国の定める金額を違約金として支払わなければなりません。ご承知の上、入札にご参加下さい。</w:t>
      </w:r>
    </w:p>
    <w:p w14:paraId="20153DD4" w14:textId="77777777" w:rsidR="001D75A4" w:rsidRPr="003C14B2" w:rsidRDefault="001D75A4" w:rsidP="001D75A4">
      <w:pPr>
        <w:autoSpaceDE w:val="0"/>
        <w:autoSpaceDN w:val="0"/>
        <w:adjustRightInd w:val="0"/>
        <w:ind w:firstLineChars="300" w:firstLine="630"/>
        <w:jc w:val="left"/>
        <w:rPr>
          <w:rFonts w:ascii="ＭＳ 明朝" w:hAnsi="ＭＳ 明朝" w:cs="MS-Mincho"/>
          <w:kern w:val="0"/>
          <w:sz w:val="21"/>
          <w:szCs w:val="21"/>
        </w:rPr>
      </w:pPr>
      <w:r w:rsidRPr="003C14B2">
        <w:rPr>
          <w:rFonts w:ascii="ＭＳ 明朝" w:hAnsi="ＭＳ 明朝" w:cs="MS-Mincho" w:hint="eastAsia"/>
          <w:kern w:val="0"/>
          <w:sz w:val="21"/>
          <w:szCs w:val="21"/>
        </w:rPr>
        <w:t>(1) 公序良俗に反する使用等の禁止</w:t>
      </w:r>
    </w:p>
    <w:p w14:paraId="69F1ACBA" w14:textId="77777777" w:rsidR="001D75A4" w:rsidRPr="003C14B2" w:rsidRDefault="001D75A4" w:rsidP="001D75A4">
      <w:pPr>
        <w:autoSpaceDE w:val="0"/>
        <w:autoSpaceDN w:val="0"/>
        <w:adjustRightInd w:val="0"/>
        <w:ind w:leftChars="384" w:left="845" w:firstLineChars="100" w:firstLine="210"/>
        <w:jc w:val="left"/>
        <w:rPr>
          <w:rFonts w:ascii="ＭＳ 明朝" w:hAnsi="ＭＳ 明朝" w:cs="MS-Mincho"/>
          <w:kern w:val="0"/>
          <w:sz w:val="21"/>
          <w:szCs w:val="21"/>
        </w:rPr>
      </w:pPr>
      <w:r w:rsidRPr="003C14B2">
        <w:rPr>
          <w:rFonts w:ascii="ＭＳ 明朝" w:hAnsi="ＭＳ 明朝" w:cs="MS-Mincho" w:hint="eastAsia"/>
          <w:kern w:val="0"/>
          <w:sz w:val="21"/>
          <w:szCs w:val="21"/>
        </w:rPr>
        <w:t>落札者は、国有財産売買契約締結の日から１０年間、暴力団員による不当な行為の防止等に関する法律第２条第２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所有権を第三者に移転し又は売買物件を第三者に貸してはなりません。</w:t>
      </w:r>
    </w:p>
    <w:p w14:paraId="777C5D0B" w14:textId="77777777" w:rsidR="001D75A4" w:rsidRPr="003C14B2" w:rsidRDefault="001D75A4" w:rsidP="001D75A4">
      <w:pPr>
        <w:autoSpaceDE w:val="0"/>
        <w:autoSpaceDN w:val="0"/>
        <w:adjustRightInd w:val="0"/>
        <w:ind w:firstLineChars="300" w:firstLine="630"/>
        <w:jc w:val="left"/>
        <w:rPr>
          <w:rFonts w:ascii="ＭＳ 明朝" w:hAnsi="ＭＳ 明朝" w:cs="MS-Mincho"/>
          <w:kern w:val="0"/>
          <w:sz w:val="21"/>
          <w:szCs w:val="21"/>
        </w:rPr>
      </w:pPr>
      <w:r w:rsidRPr="003C14B2">
        <w:rPr>
          <w:rFonts w:ascii="ＭＳ 明朝" w:hAnsi="ＭＳ 明朝" w:cs="MS-Mincho" w:hint="eastAsia"/>
          <w:kern w:val="0"/>
          <w:sz w:val="21"/>
          <w:szCs w:val="21"/>
        </w:rPr>
        <w:t>(2) 風俗営業等の禁止</w:t>
      </w:r>
    </w:p>
    <w:p w14:paraId="790A6A66" w14:textId="77777777" w:rsidR="001D75A4" w:rsidRPr="003C14B2" w:rsidRDefault="001D75A4" w:rsidP="001D75A4">
      <w:pPr>
        <w:autoSpaceDE w:val="0"/>
        <w:autoSpaceDN w:val="0"/>
        <w:adjustRightInd w:val="0"/>
        <w:ind w:leftChars="384" w:left="845" w:firstLineChars="100" w:firstLine="210"/>
        <w:jc w:val="left"/>
        <w:rPr>
          <w:rFonts w:ascii="ＭＳ 明朝" w:hAnsi="ＭＳ 明朝" w:cs="MS-Mincho"/>
          <w:kern w:val="0"/>
          <w:sz w:val="21"/>
          <w:szCs w:val="21"/>
        </w:rPr>
      </w:pPr>
      <w:r w:rsidRPr="003C14B2">
        <w:rPr>
          <w:rFonts w:ascii="ＭＳ 明朝" w:hAnsi="ＭＳ 明朝" w:cs="MS-Mincho" w:hint="eastAsia"/>
          <w:kern w:val="0"/>
          <w:sz w:val="21"/>
          <w:szCs w:val="21"/>
        </w:rPr>
        <w:t>落札者は、国有財産売買契約締結の日から１０年間、風俗営業等の規制及び業務の適正化等に関する法律第２条第１項に規定する風俗営業、同条第５項に規定する性風俗特殊営業その他これらに類する業の用に供し、また、これらの用に供されることを知りながら、所有権を第三者に移転し又は売買物件を第三者に貸してはなりません。</w:t>
      </w:r>
    </w:p>
    <w:p w14:paraId="1FA0D18E" w14:textId="77777777" w:rsidR="001D75A4" w:rsidRPr="003C14B2" w:rsidRDefault="001D75A4" w:rsidP="001D75A4">
      <w:pPr>
        <w:autoSpaceDE w:val="0"/>
        <w:autoSpaceDN w:val="0"/>
        <w:adjustRightInd w:val="0"/>
        <w:ind w:firstLineChars="300" w:firstLine="630"/>
        <w:jc w:val="left"/>
        <w:rPr>
          <w:rFonts w:ascii="ＭＳ 明朝" w:hAnsi="ＭＳ 明朝" w:cs="MS-Mincho"/>
          <w:kern w:val="0"/>
          <w:sz w:val="21"/>
          <w:szCs w:val="21"/>
        </w:rPr>
      </w:pPr>
      <w:r w:rsidRPr="003C14B2">
        <w:rPr>
          <w:rFonts w:ascii="ＭＳ 明朝" w:hAnsi="ＭＳ 明朝" w:cs="MS-Mincho" w:hint="eastAsia"/>
          <w:kern w:val="0"/>
          <w:sz w:val="21"/>
          <w:szCs w:val="21"/>
        </w:rPr>
        <w:t>(3) 実地調査等</w:t>
      </w:r>
    </w:p>
    <w:p w14:paraId="7793E9DB" w14:textId="77777777" w:rsidR="001D75A4" w:rsidRPr="003C14B2" w:rsidRDefault="001D75A4" w:rsidP="001D75A4">
      <w:pPr>
        <w:autoSpaceDE w:val="0"/>
        <w:autoSpaceDN w:val="0"/>
        <w:adjustRightInd w:val="0"/>
        <w:ind w:leftChars="384" w:left="950" w:hangingChars="50" w:hanging="105"/>
        <w:jc w:val="left"/>
        <w:rPr>
          <w:rFonts w:ascii="ＭＳ 明朝" w:hAnsi="ＭＳ 明朝" w:cs="MS-Mincho"/>
          <w:kern w:val="0"/>
          <w:sz w:val="21"/>
          <w:szCs w:val="21"/>
        </w:rPr>
      </w:pPr>
      <w:r w:rsidRPr="003C14B2">
        <w:rPr>
          <w:rFonts w:ascii="ＭＳ 明朝" w:hAnsi="ＭＳ 明朝" w:cs="MS-Mincho" w:hint="eastAsia"/>
          <w:kern w:val="0"/>
          <w:sz w:val="21"/>
          <w:szCs w:val="21"/>
        </w:rPr>
        <w:t>① 国は、上記(1)、(2)の履行状況を把握し、条件違反を未然に防止するため、必要があると認めるときには、実地調査を実施し、又は報告若しくは資料の提出を求めることがあります。</w:t>
      </w:r>
    </w:p>
    <w:p w14:paraId="007F7C62" w14:textId="77777777" w:rsidR="001D75A4" w:rsidRPr="003C14B2" w:rsidRDefault="001D75A4" w:rsidP="001D75A4">
      <w:pPr>
        <w:autoSpaceDE w:val="0"/>
        <w:autoSpaceDN w:val="0"/>
        <w:adjustRightInd w:val="0"/>
        <w:ind w:leftChars="384" w:left="950" w:hangingChars="50" w:hanging="105"/>
        <w:jc w:val="left"/>
        <w:rPr>
          <w:rFonts w:ascii="ＭＳ 明朝" w:hAnsi="ＭＳ 明朝" w:cs="MS-Mincho"/>
          <w:kern w:val="0"/>
          <w:sz w:val="21"/>
          <w:szCs w:val="21"/>
        </w:rPr>
      </w:pPr>
      <w:r w:rsidRPr="003C14B2">
        <w:rPr>
          <w:rFonts w:ascii="ＭＳ 明朝" w:hAnsi="ＭＳ 明朝" w:cs="MS-Mincho" w:hint="eastAsia"/>
          <w:kern w:val="0"/>
          <w:sz w:val="21"/>
          <w:szCs w:val="21"/>
        </w:rPr>
        <w:t>② 落札者は、正当な理由なく上記①に定める実地調査を拒み、妨げ若しくは忌避し又は報告若しくは資料の提出を怠ってはなりません。</w:t>
      </w:r>
    </w:p>
    <w:p w14:paraId="35D37EF7" w14:textId="77777777" w:rsidR="000A3983" w:rsidRPr="003C14B2" w:rsidRDefault="000A3983" w:rsidP="001D75A4">
      <w:pPr>
        <w:autoSpaceDE w:val="0"/>
        <w:autoSpaceDN w:val="0"/>
        <w:adjustRightInd w:val="0"/>
        <w:ind w:leftChars="384" w:left="950" w:hangingChars="50" w:hanging="105"/>
        <w:jc w:val="left"/>
        <w:rPr>
          <w:rFonts w:ascii="ＭＳ 明朝" w:hAnsi="ＭＳ 明朝" w:cs="MS-Mincho"/>
          <w:kern w:val="0"/>
          <w:sz w:val="21"/>
          <w:szCs w:val="21"/>
        </w:rPr>
      </w:pPr>
    </w:p>
    <w:p w14:paraId="0DBA8886" w14:textId="77777777" w:rsidR="002F77CE" w:rsidRPr="003C14B2" w:rsidRDefault="0014183B" w:rsidP="00475CAC">
      <w:pPr>
        <w:ind w:left="630" w:hangingChars="300" w:hanging="630"/>
        <w:rPr>
          <w:rFonts w:ascii="ＭＳ 明朝" w:hAnsi="ＭＳ 明朝"/>
          <w:sz w:val="21"/>
          <w:szCs w:val="21"/>
        </w:rPr>
      </w:pPr>
      <w:r w:rsidRPr="003C14B2">
        <w:rPr>
          <w:rFonts w:ascii="ＭＳ 明朝" w:hAnsi="ＭＳ 明朝" w:hint="eastAsia"/>
          <w:sz w:val="21"/>
          <w:szCs w:val="21"/>
        </w:rPr>
        <w:t>第１</w:t>
      </w:r>
      <w:r w:rsidR="000A3983" w:rsidRPr="003C14B2">
        <w:rPr>
          <w:rFonts w:ascii="ＭＳ 明朝" w:hAnsi="ＭＳ 明朝" w:hint="eastAsia"/>
          <w:sz w:val="21"/>
          <w:szCs w:val="21"/>
        </w:rPr>
        <w:t>１</w:t>
      </w:r>
      <w:r w:rsidRPr="003C14B2">
        <w:rPr>
          <w:rFonts w:ascii="ＭＳ 明朝" w:hAnsi="ＭＳ 明朝" w:hint="eastAsia"/>
          <w:sz w:val="21"/>
          <w:szCs w:val="21"/>
        </w:rPr>
        <w:t xml:space="preserve">　</w:t>
      </w:r>
      <w:r w:rsidR="002F77CE" w:rsidRPr="003C14B2">
        <w:rPr>
          <w:rFonts w:ascii="ＭＳ 明朝" w:hAnsi="ＭＳ 明朝" w:hint="eastAsia"/>
          <w:sz w:val="21"/>
          <w:szCs w:val="21"/>
        </w:rPr>
        <w:t>開札は入札者の面前で行います。ただし、入札者又はその代理人が開札場所に出席しない場合は国の指定した者を立ち会いさせて開札します。</w:t>
      </w:r>
    </w:p>
    <w:p w14:paraId="481443DD" w14:textId="77777777" w:rsidR="002F77CE" w:rsidRPr="003C14B2" w:rsidRDefault="002F77CE" w:rsidP="002F77CE">
      <w:pPr>
        <w:rPr>
          <w:rFonts w:ascii="ＭＳ 明朝" w:hAnsi="ＭＳ 明朝"/>
          <w:sz w:val="21"/>
          <w:szCs w:val="21"/>
        </w:rPr>
      </w:pPr>
      <w:r w:rsidRPr="003C14B2">
        <w:rPr>
          <w:rFonts w:ascii="ＭＳ 明朝" w:hAnsi="ＭＳ 明朝" w:hint="eastAsia"/>
          <w:sz w:val="21"/>
          <w:szCs w:val="21"/>
        </w:rPr>
        <w:t xml:space="preserve">　　　　この場合、異議の申し立てはできません。</w:t>
      </w:r>
    </w:p>
    <w:p w14:paraId="4C7C3E31" w14:textId="77777777" w:rsidR="002F77CE" w:rsidRPr="003C14B2" w:rsidRDefault="0014183B" w:rsidP="0014183B">
      <w:pPr>
        <w:ind w:left="630" w:hangingChars="300" w:hanging="630"/>
        <w:rPr>
          <w:rFonts w:ascii="ＭＳ 明朝" w:hAnsi="ＭＳ 明朝"/>
          <w:sz w:val="21"/>
          <w:szCs w:val="21"/>
        </w:rPr>
      </w:pPr>
      <w:r w:rsidRPr="003C14B2">
        <w:rPr>
          <w:rFonts w:ascii="ＭＳ 明朝" w:hAnsi="ＭＳ 明朝" w:hint="eastAsia"/>
          <w:sz w:val="21"/>
          <w:szCs w:val="21"/>
        </w:rPr>
        <w:t>第１</w:t>
      </w:r>
      <w:r w:rsidR="000A3983" w:rsidRPr="003C14B2">
        <w:rPr>
          <w:rFonts w:ascii="ＭＳ 明朝" w:hAnsi="ＭＳ 明朝" w:hint="eastAsia"/>
          <w:sz w:val="21"/>
          <w:szCs w:val="21"/>
        </w:rPr>
        <w:t>２</w:t>
      </w:r>
      <w:r w:rsidR="002F77CE" w:rsidRPr="003C14B2">
        <w:rPr>
          <w:rFonts w:ascii="ＭＳ 明朝" w:hAnsi="ＭＳ 明朝" w:hint="eastAsia"/>
          <w:sz w:val="21"/>
          <w:szCs w:val="21"/>
        </w:rPr>
        <w:t xml:space="preserve">　開札の結果、予定価格に達する入札のない場合で、入札参加者が再度の入札を希　　　　望するときは、直ちに再入札を行います。</w:t>
      </w:r>
    </w:p>
    <w:p w14:paraId="556AAD86" w14:textId="77777777" w:rsidR="002F77CE" w:rsidRPr="003C14B2" w:rsidRDefault="002F77CE" w:rsidP="0014183B">
      <w:pPr>
        <w:ind w:left="630" w:hangingChars="300" w:hanging="630"/>
        <w:rPr>
          <w:rFonts w:ascii="ＭＳ 明朝" w:hAnsi="ＭＳ 明朝"/>
          <w:sz w:val="21"/>
          <w:szCs w:val="21"/>
        </w:rPr>
      </w:pPr>
      <w:r w:rsidRPr="003C14B2">
        <w:rPr>
          <w:rFonts w:ascii="ＭＳ 明朝" w:hAnsi="ＭＳ 明朝" w:hint="eastAsia"/>
          <w:sz w:val="21"/>
          <w:szCs w:val="21"/>
        </w:rPr>
        <w:t xml:space="preserve">　　　　ただし、再入札をしてもなお予定価格に達しない場合は、公売を止めることがありますが、この場合、異議を申し立てることはできません。</w:t>
      </w:r>
    </w:p>
    <w:p w14:paraId="788FD1B5" w14:textId="77777777" w:rsidR="00764CD2" w:rsidRPr="003C14B2" w:rsidRDefault="0014183B" w:rsidP="00764CD2">
      <w:pPr>
        <w:autoSpaceDE w:val="0"/>
        <w:autoSpaceDN w:val="0"/>
        <w:adjustRightInd w:val="0"/>
        <w:jc w:val="left"/>
        <w:rPr>
          <w:rFonts w:ascii="ＭＳ 明朝" w:hAnsi="ＭＳ 明朝" w:cs="MS-Gothic"/>
          <w:kern w:val="0"/>
          <w:sz w:val="21"/>
          <w:szCs w:val="21"/>
        </w:rPr>
      </w:pPr>
      <w:r w:rsidRPr="003C14B2">
        <w:rPr>
          <w:rFonts w:ascii="ＭＳ 明朝" w:hAnsi="ＭＳ 明朝" w:hint="eastAsia"/>
          <w:sz w:val="21"/>
          <w:szCs w:val="21"/>
        </w:rPr>
        <w:t>第１</w:t>
      </w:r>
      <w:r w:rsidR="000A3983" w:rsidRPr="003C14B2">
        <w:rPr>
          <w:rFonts w:ascii="ＭＳ 明朝" w:hAnsi="ＭＳ 明朝" w:hint="eastAsia"/>
          <w:sz w:val="21"/>
          <w:szCs w:val="21"/>
        </w:rPr>
        <w:t>３</w:t>
      </w:r>
      <w:r w:rsidR="00764CD2" w:rsidRPr="003C14B2">
        <w:rPr>
          <w:rFonts w:ascii="ＭＳ 明朝" w:hAnsi="ＭＳ 明朝" w:hint="eastAsia"/>
          <w:sz w:val="21"/>
          <w:szCs w:val="21"/>
        </w:rPr>
        <w:t xml:space="preserve">　</w:t>
      </w:r>
      <w:r w:rsidR="00764CD2" w:rsidRPr="003C14B2">
        <w:rPr>
          <w:rFonts w:ascii="ＭＳ 明朝" w:hAnsi="ＭＳ 明朝" w:cs="MS-Gothic" w:hint="eastAsia"/>
          <w:kern w:val="0"/>
          <w:sz w:val="21"/>
          <w:szCs w:val="21"/>
        </w:rPr>
        <w:t>落札者は、国の予定価格以上で最高の価格をもって入札した者と決定します。</w:t>
      </w:r>
    </w:p>
    <w:p w14:paraId="406CF966" w14:textId="77777777" w:rsidR="00764CD2" w:rsidRPr="003C14B2" w:rsidRDefault="00764CD2" w:rsidP="00764CD2">
      <w:pPr>
        <w:autoSpaceDE w:val="0"/>
        <w:autoSpaceDN w:val="0"/>
        <w:adjustRightInd w:val="0"/>
        <w:ind w:leftChars="285" w:left="627" w:firstLineChars="100" w:firstLine="210"/>
        <w:jc w:val="left"/>
        <w:rPr>
          <w:rFonts w:ascii="ＭＳ 明朝" w:hAnsi="ＭＳ 明朝" w:cs="MS-Gothic"/>
          <w:kern w:val="0"/>
          <w:sz w:val="21"/>
          <w:szCs w:val="21"/>
        </w:rPr>
      </w:pPr>
      <w:r w:rsidRPr="003C14B2">
        <w:rPr>
          <w:rFonts w:ascii="ＭＳ 明朝" w:hAnsi="ＭＳ 明朝" w:cs="MS-Gothic" w:hint="eastAsia"/>
          <w:kern w:val="0"/>
          <w:sz w:val="21"/>
          <w:szCs w:val="21"/>
        </w:rPr>
        <w:t>ただし、国の予定価格（最低売却価格）以上で最高の価格をもって入札した者が警察当局から排除要請のある者であるか否かについて確定していない場合は、当該入札者を落札候補者とし、落札者の決定を留保するとともに、当該物件に係るすべての入札参加者へその旨通知します。第</w:t>
      </w:r>
      <w:r w:rsidRPr="003C14B2">
        <w:rPr>
          <w:rFonts w:ascii="ＭＳ 明朝" w:hAnsi="ＭＳ 明朝" w:cs="MS-Gothic"/>
          <w:kern w:val="0"/>
          <w:sz w:val="21"/>
          <w:szCs w:val="21"/>
        </w:rPr>
        <w:t>10</w:t>
      </w:r>
      <w:r w:rsidRPr="003C14B2">
        <w:rPr>
          <w:rFonts w:ascii="ＭＳ 明朝" w:hAnsi="ＭＳ 明朝" w:cs="MS-Gothic" w:hint="eastAsia"/>
          <w:kern w:val="0"/>
          <w:sz w:val="21"/>
          <w:szCs w:val="21"/>
        </w:rPr>
        <w:t>条に規定する排除要請が行われなかった場合は、落札候補者を落札者と決定するものとし、同条に規定する排除要請が行われた場合は、落札候補者の入札を無効とするとともに、国の予定価格（最低売却価格）以上で入札した他の者（警察当局から排除要請が行われなかった者に限る。）のうち最高の価格をもって入札した者を落札者と決定します。</w:t>
      </w:r>
    </w:p>
    <w:p w14:paraId="2FA8A695" w14:textId="77777777" w:rsidR="00764CD2" w:rsidRPr="003C14B2" w:rsidRDefault="00764CD2" w:rsidP="00764CD2">
      <w:pPr>
        <w:autoSpaceDE w:val="0"/>
        <w:autoSpaceDN w:val="0"/>
        <w:adjustRightInd w:val="0"/>
        <w:ind w:leftChars="285" w:left="627" w:firstLineChars="100" w:firstLine="210"/>
        <w:jc w:val="left"/>
        <w:rPr>
          <w:rFonts w:ascii="ＭＳ 明朝" w:hAnsi="ＭＳ 明朝" w:cs="MS-Gothic"/>
          <w:kern w:val="0"/>
          <w:sz w:val="21"/>
          <w:szCs w:val="21"/>
        </w:rPr>
      </w:pPr>
      <w:r w:rsidRPr="003C14B2">
        <w:rPr>
          <w:rFonts w:ascii="ＭＳ 明朝" w:hAnsi="ＭＳ 明朝" w:cs="MS-Gothic" w:hint="eastAsia"/>
          <w:kern w:val="0"/>
          <w:sz w:val="21"/>
          <w:szCs w:val="21"/>
        </w:rPr>
        <w:t>また、落札者となる同価の入札者が</w:t>
      </w:r>
      <w:r w:rsidRPr="003C14B2">
        <w:rPr>
          <w:rFonts w:ascii="ＭＳ 明朝" w:hAnsi="ＭＳ 明朝" w:cs="MS-Gothic"/>
          <w:kern w:val="0"/>
          <w:sz w:val="21"/>
          <w:szCs w:val="21"/>
        </w:rPr>
        <w:t xml:space="preserve">2 </w:t>
      </w:r>
      <w:r w:rsidRPr="003C14B2">
        <w:rPr>
          <w:rFonts w:ascii="ＭＳ 明朝" w:hAnsi="ＭＳ 明朝" w:cs="MS-Gothic" w:hint="eastAsia"/>
          <w:kern w:val="0"/>
          <w:sz w:val="21"/>
          <w:szCs w:val="21"/>
        </w:rPr>
        <w:t>人以上あるときは、直ちにくじによって落札者を決定します。</w:t>
      </w:r>
    </w:p>
    <w:p w14:paraId="740B6483" w14:textId="77777777" w:rsidR="00764CD2" w:rsidRPr="003C14B2" w:rsidRDefault="00764CD2" w:rsidP="00764CD2">
      <w:pPr>
        <w:autoSpaceDE w:val="0"/>
        <w:autoSpaceDN w:val="0"/>
        <w:adjustRightInd w:val="0"/>
        <w:ind w:leftChars="285" w:left="627" w:firstLineChars="100" w:firstLine="210"/>
        <w:jc w:val="left"/>
        <w:rPr>
          <w:rFonts w:ascii="ＭＳ 明朝" w:hAnsi="ＭＳ 明朝" w:cs="MS-Gothic"/>
          <w:kern w:val="0"/>
          <w:sz w:val="21"/>
          <w:szCs w:val="21"/>
        </w:rPr>
      </w:pPr>
      <w:r w:rsidRPr="003C14B2">
        <w:rPr>
          <w:rFonts w:ascii="ＭＳ 明朝" w:hAnsi="ＭＳ 明朝" w:cs="MS-Gothic" w:hint="eastAsia"/>
          <w:kern w:val="0"/>
          <w:sz w:val="21"/>
          <w:szCs w:val="21"/>
        </w:rPr>
        <w:t>なお、落札者となる同価の入札者に落札候補者がいる場合には、落札候補者が警察当局から排除要請のある者であるか否かについて確定するまでは、くじ引きを留保します。</w:t>
      </w:r>
    </w:p>
    <w:p w14:paraId="741BF33E" w14:textId="2899FB31" w:rsidR="002F77CE" w:rsidRPr="003C14B2" w:rsidRDefault="0014183B" w:rsidP="0014183B">
      <w:pPr>
        <w:ind w:left="630" w:hangingChars="300" w:hanging="630"/>
        <w:rPr>
          <w:rFonts w:ascii="ＭＳ 明朝" w:hAnsi="ＭＳ 明朝"/>
          <w:sz w:val="21"/>
          <w:szCs w:val="21"/>
        </w:rPr>
      </w:pPr>
      <w:r w:rsidRPr="003C14B2">
        <w:rPr>
          <w:rFonts w:ascii="ＭＳ 明朝" w:hAnsi="ＭＳ 明朝" w:hint="eastAsia"/>
          <w:sz w:val="21"/>
          <w:szCs w:val="21"/>
        </w:rPr>
        <w:t>第１</w:t>
      </w:r>
      <w:r w:rsidR="000A3983" w:rsidRPr="003C14B2">
        <w:rPr>
          <w:rFonts w:ascii="ＭＳ 明朝" w:hAnsi="ＭＳ 明朝" w:hint="eastAsia"/>
          <w:sz w:val="21"/>
          <w:szCs w:val="21"/>
        </w:rPr>
        <w:t>４</w:t>
      </w:r>
      <w:r w:rsidR="002F77CE" w:rsidRPr="003C14B2">
        <w:rPr>
          <w:rFonts w:ascii="ＭＳ 明朝" w:hAnsi="ＭＳ 明朝" w:hint="eastAsia"/>
          <w:sz w:val="21"/>
          <w:szCs w:val="21"/>
        </w:rPr>
        <w:t xml:space="preserve">　非居住者（外国為替及び外国貿易法「昭和24年法律第228</w:t>
      </w:r>
      <w:r w:rsidR="00E07383">
        <w:rPr>
          <w:rFonts w:ascii="ＭＳ 明朝" w:hAnsi="ＭＳ 明朝" w:hint="eastAsia"/>
          <w:sz w:val="21"/>
          <w:szCs w:val="21"/>
        </w:rPr>
        <w:t>号」第６条第１項第</w:t>
      </w:r>
      <w:r w:rsidR="00E07383" w:rsidRPr="00D527C5">
        <w:rPr>
          <w:rFonts w:ascii="ＭＳ 明朝" w:hAnsi="ＭＳ 明朝" w:hint="eastAsia"/>
          <w:sz w:val="21"/>
          <w:szCs w:val="21"/>
        </w:rPr>
        <w:t>６号</w:t>
      </w:r>
      <w:r w:rsidR="002F77CE" w:rsidRPr="00D527C5">
        <w:rPr>
          <w:rFonts w:ascii="ＭＳ 明朝" w:hAnsi="ＭＳ 明朝" w:hint="eastAsia"/>
          <w:sz w:val="21"/>
          <w:szCs w:val="21"/>
        </w:rPr>
        <w:t>に</w:t>
      </w:r>
      <w:r w:rsidR="002F77CE" w:rsidRPr="003C14B2">
        <w:rPr>
          <w:rFonts w:ascii="ＭＳ 明朝" w:hAnsi="ＭＳ 明朝" w:hint="eastAsia"/>
          <w:sz w:val="21"/>
          <w:szCs w:val="21"/>
        </w:rPr>
        <w:t>規定する非居住者をいう。）が落札者となった場合で、外国為替管理令（昭和55年政令第260号）第11条第３項の規定により財務大臣の許可を要するものであるときは、契約は財務大臣の許可があったとき有効とします。</w:t>
      </w:r>
    </w:p>
    <w:p w14:paraId="6F4F82E3" w14:textId="77777777" w:rsidR="002F77CE" w:rsidRPr="003C14B2" w:rsidRDefault="0014183B" w:rsidP="0014183B">
      <w:pPr>
        <w:ind w:left="630" w:hangingChars="300" w:hanging="630"/>
        <w:rPr>
          <w:rFonts w:ascii="ＭＳ 明朝" w:hAnsi="ＭＳ 明朝"/>
          <w:sz w:val="21"/>
          <w:szCs w:val="21"/>
        </w:rPr>
      </w:pPr>
      <w:r w:rsidRPr="003C14B2">
        <w:rPr>
          <w:rFonts w:ascii="ＭＳ 明朝" w:hAnsi="ＭＳ 明朝" w:hint="eastAsia"/>
          <w:sz w:val="21"/>
          <w:szCs w:val="21"/>
        </w:rPr>
        <w:t>第１</w:t>
      </w:r>
      <w:r w:rsidR="000A3983" w:rsidRPr="003C14B2">
        <w:rPr>
          <w:rFonts w:ascii="ＭＳ 明朝" w:hAnsi="ＭＳ 明朝" w:hint="eastAsia"/>
          <w:sz w:val="21"/>
          <w:szCs w:val="21"/>
        </w:rPr>
        <w:t>５</w:t>
      </w:r>
      <w:r w:rsidR="002F77CE" w:rsidRPr="003C14B2">
        <w:rPr>
          <w:rFonts w:ascii="ＭＳ 明朝" w:hAnsi="ＭＳ 明朝" w:hint="eastAsia"/>
          <w:sz w:val="21"/>
          <w:szCs w:val="21"/>
        </w:rPr>
        <w:t xml:space="preserve">　入札保証金は、落札者を除き、すみやかに保証金を納付したとき発行した</w:t>
      </w:r>
      <w:r w:rsidR="008B4169" w:rsidRPr="003C14B2">
        <w:rPr>
          <w:rFonts w:ascii="ＭＳ 明朝" w:hAnsi="ＭＳ 明朝" w:hint="eastAsia"/>
          <w:sz w:val="21"/>
          <w:szCs w:val="21"/>
        </w:rPr>
        <w:t>「</w:t>
      </w:r>
      <w:r w:rsidR="000179D6" w:rsidRPr="003C14B2">
        <w:rPr>
          <w:rFonts w:ascii="ＭＳ 明朝" w:hAnsi="ＭＳ 明朝" w:hint="eastAsia"/>
          <w:sz w:val="21"/>
          <w:szCs w:val="21"/>
        </w:rPr>
        <w:t>預り</w:t>
      </w:r>
      <w:r w:rsidR="00764CD2" w:rsidRPr="003C14B2">
        <w:rPr>
          <w:rFonts w:ascii="ＭＳ 明朝" w:hAnsi="ＭＳ 明朝" w:hint="eastAsia"/>
          <w:sz w:val="21"/>
          <w:szCs w:val="21"/>
        </w:rPr>
        <w:t>証</w:t>
      </w:r>
      <w:r w:rsidR="008B4169" w:rsidRPr="003C14B2">
        <w:rPr>
          <w:rFonts w:ascii="ＭＳ 明朝" w:hAnsi="ＭＳ 明朝" w:hint="eastAsia"/>
          <w:sz w:val="21"/>
          <w:szCs w:val="21"/>
        </w:rPr>
        <w:t>」</w:t>
      </w:r>
      <w:r w:rsidR="002F77CE" w:rsidRPr="003C14B2">
        <w:rPr>
          <w:rFonts w:ascii="ＭＳ 明朝" w:hAnsi="ＭＳ 明朝" w:hint="eastAsia"/>
          <w:sz w:val="21"/>
          <w:szCs w:val="21"/>
        </w:rPr>
        <w:t xml:space="preserve">　　　　</w:t>
      </w:r>
      <w:r w:rsidR="008B4169" w:rsidRPr="003C14B2">
        <w:rPr>
          <w:rFonts w:ascii="ＭＳ 明朝" w:hAnsi="ＭＳ 明朝" w:hint="eastAsia"/>
          <w:sz w:val="21"/>
          <w:szCs w:val="21"/>
        </w:rPr>
        <w:t>と引き換えに</w:t>
      </w:r>
      <w:r w:rsidR="002F77CE" w:rsidRPr="003C14B2">
        <w:rPr>
          <w:rFonts w:ascii="ＭＳ 明朝" w:hAnsi="ＭＳ 明朝" w:hint="eastAsia"/>
          <w:sz w:val="21"/>
          <w:szCs w:val="21"/>
        </w:rPr>
        <w:t>、これを還付します。</w:t>
      </w:r>
    </w:p>
    <w:p w14:paraId="585D37EC" w14:textId="77777777" w:rsidR="00053458" w:rsidRPr="003C14B2" w:rsidRDefault="00053458" w:rsidP="00053458">
      <w:pPr>
        <w:autoSpaceDE w:val="0"/>
        <w:autoSpaceDN w:val="0"/>
        <w:adjustRightInd w:val="0"/>
        <w:ind w:left="630" w:hangingChars="300" w:hanging="630"/>
        <w:jc w:val="left"/>
        <w:rPr>
          <w:rFonts w:ascii="ＭＳ 明朝" w:hAnsi="ＭＳ 明朝" w:cs="MS-Gothic"/>
          <w:kern w:val="0"/>
          <w:sz w:val="21"/>
          <w:szCs w:val="21"/>
        </w:rPr>
      </w:pPr>
      <w:r w:rsidRPr="003C14B2">
        <w:rPr>
          <w:rFonts w:ascii="ＭＳ 明朝" w:hAnsi="ＭＳ 明朝" w:hint="eastAsia"/>
          <w:sz w:val="21"/>
          <w:szCs w:val="21"/>
        </w:rPr>
        <w:t xml:space="preserve">　　　　</w:t>
      </w:r>
      <w:r w:rsidRPr="003C14B2">
        <w:rPr>
          <w:rFonts w:ascii="ＭＳ 明朝" w:hAnsi="ＭＳ 明朝" w:cs="MS-Gothic" w:hint="eastAsia"/>
          <w:kern w:val="0"/>
          <w:sz w:val="21"/>
          <w:szCs w:val="21"/>
        </w:rPr>
        <w:t>なお、落札者の決定を留保した場合は、落札者が決定されるまでの間、当該物件の入札者に係る入札保証金等の還付を留保します。</w:t>
      </w:r>
    </w:p>
    <w:p w14:paraId="0B374383" w14:textId="77777777" w:rsidR="00053458" w:rsidRPr="003C14B2" w:rsidRDefault="00053458" w:rsidP="00053458">
      <w:pPr>
        <w:autoSpaceDE w:val="0"/>
        <w:autoSpaceDN w:val="0"/>
        <w:adjustRightInd w:val="0"/>
        <w:ind w:leftChars="285" w:left="627" w:firstLineChars="100" w:firstLine="210"/>
        <w:jc w:val="left"/>
        <w:rPr>
          <w:rFonts w:ascii="ＭＳ 明朝" w:hAnsi="ＭＳ 明朝"/>
          <w:sz w:val="21"/>
          <w:szCs w:val="21"/>
        </w:rPr>
      </w:pPr>
      <w:r w:rsidRPr="003C14B2">
        <w:rPr>
          <w:rFonts w:ascii="ＭＳ 明朝" w:hAnsi="ＭＳ 明朝" w:cs="MS-Gothic" w:hint="eastAsia"/>
          <w:kern w:val="0"/>
          <w:sz w:val="21"/>
          <w:szCs w:val="21"/>
        </w:rPr>
        <w:t>ただし、開札後、入札参加者から落札決定前に入札を辞退する旨の申出があった場合には、入札保証金等を還付します。</w:t>
      </w:r>
    </w:p>
    <w:p w14:paraId="6225A5D8" w14:textId="77777777" w:rsidR="002F77CE" w:rsidRPr="003C14B2" w:rsidRDefault="0014183B" w:rsidP="0014183B">
      <w:pPr>
        <w:ind w:left="630" w:hangingChars="300" w:hanging="630"/>
        <w:rPr>
          <w:rFonts w:ascii="ＭＳ 明朝" w:hAnsi="ＭＳ 明朝"/>
          <w:sz w:val="21"/>
          <w:szCs w:val="21"/>
        </w:rPr>
      </w:pPr>
      <w:r w:rsidRPr="003C14B2">
        <w:rPr>
          <w:rFonts w:ascii="ＭＳ 明朝" w:hAnsi="ＭＳ 明朝" w:hint="eastAsia"/>
          <w:sz w:val="21"/>
          <w:szCs w:val="21"/>
        </w:rPr>
        <w:t>第１</w:t>
      </w:r>
      <w:r w:rsidR="000A3983" w:rsidRPr="003C14B2">
        <w:rPr>
          <w:rFonts w:ascii="ＭＳ 明朝" w:hAnsi="ＭＳ 明朝" w:hint="eastAsia"/>
          <w:sz w:val="21"/>
          <w:szCs w:val="21"/>
        </w:rPr>
        <w:t>６</w:t>
      </w:r>
      <w:r w:rsidR="00053458" w:rsidRPr="003C14B2">
        <w:rPr>
          <w:rFonts w:ascii="ＭＳ 明朝" w:hAnsi="ＭＳ 明朝" w:hint="eastAsia"/>
          <w:sz w:val="21"/>
          <w:szCs w:val="21"/>
        </w:rPr>
        <w:t xml:space="preserve">　落札者が落札決定の日から２０</w:t>
      </w:r>
      <w:r w:rsidR="002F77CE" w:rsidRPr="003C14B2">
        <w:rPr>
          <w:rFonts w:ascii="ＭＳ 明朝" w:hAnsi="ＭＳ 明朝" w:hint="eastAsia"/>
          <w:sz w:val="21"/>
          <w:szCs w:val="21"/>
        </w:rPr>
        <w:t>日以内に契約を締結しないときは、その落札は無効　　　　となり、入札保証金は国庫に帰属することになります。</w:t>
      </w:r>
    </w:p>
    <w:p w14:paraId="59584495" w14:textId="77777777" w:rsidR="002F77CE" w:rsidRPr="003C14B2" w:rsidRDefault="0014183B" w:rsidP="0014183B">
      <w:pPr>
        <w:ind w:left="630" w:hangingChars="300" w:hanging="630"/>
        <w:rPr>
          <w:rFonts w:ascii="ＭＳ 明朝" w:hAnsi="ＭＳ 明朝"/>
          <w:sz w:val="21"/>
          <w:szCs w:val="21"/>
        </w:rPr>
      </w:pPr>
      <w:r w:rsidRPr="003C14B2">
        <w:rPr>
          <w:rFonts w:ascii="ＭＳ 明朝" w:hAnsi="ＭＳ 明朝" w:hint="eastAsia"/>
          <w:sz w:val="21"/>
          <w:szCs w:val="21"/>
        </w:rPr>
        <w:t>第１</w:t>
      </w:r>
      <w:r w:rsidR="000A3983" w:rsidRPr="003C14B2">
        <w:rPr>
          <w:rFonts w:ascii="ＭＳ 明朝" w:hAnsi="ＭＳ 明朝" w:hint="eastAsia"/>
          <w:sz w:val="21"/>
          <w:szCs w:val="21"/>
        </w:rPr>
        <w:t>７</w:t>
      </w:r>
      <w:r w:rsidR="002F77CE" w:rsidRPr="003C14B2">
        <w:rPr>
          <w:rFonts w:ascii="ＭＳ 明朝" w:hAnsi="ＭＳ 明朝" w:hint="eastAsia"/>
          <w:sz w:val="21"/>
          <w:szCs w:val="21"/>
        </w:rPr>
        <w:t xml:space="preserve">　落札者は、契約の際</w:t>
      </w:r>
      <w:r w:rsidR="0008145F" w:rsidRPr="003C14B2">
        <w:rPr>
          <w:rFonts w:ascii="ＭＳ 明朝" w:hAnsi="ＭＳ 明朝" w:hint="eastAsia"/>
          <w:sz w:val="21"/>
          <w:szCs w:val="21"/>
        </w:rPr>
        <w:t>、</w:t>
      </w:r>
      <w:r w:rsidR="002F77CE" w:rsidRPr="003C14B2">
        <w:rPr>
          <w:rFonts w:ascii="ＭＳ 明朝" w:hAnsi="ＭＳ 明朝" w:hint="eastAsia"/>
          <w:sz w:val="21"/>
          <w:szCs w:val="21"/>
        </w:rPr>
        <w:t>契約保証金として契約金額の100分の10以上（円未満切上）　　　　に相当する金額</w:t>
      </w:r>
      <w:r w:rsidR="000179D6" w:rsidRPr="003C14B2">
        <w:rPr>
          <w:rFonts w:ascii="ＭＳ 明朝" w:hAnsi="ＭＳ 明朝" w:hint="eastAsia"/>
          <w:sz w:val="21"/>
          <w:szCs w:val="21"/>
        </w:rPr>
        <w:t>の現金</w:t>
      </w:r>
      <w:r w:rsidR="002F77CE" w:rsidRPr="003C14B2">
        <w:rPr>
          <w:rFonts w:ascii="ＭＳ 明朝" w:hAnsi="ＭＳ 明朝" w:hint="eastAsia"/>
          <w:sz w:val="21"/>
          <w:szCs w:val="21"/>
        </w:rPr>
        <w:t>を納めなければなりません。</w:t>
      </w:r>
    </w:p>
    <w:p w14:paraId="2A4BDE4C" w14:textId="77777777" w:rsidR="002F77CE" w:rsidRPr="003C14B2" w:rsidRDefault="002F77CE" w:rsidP="002F77CE">
      <w:pPr>
        <w:ind w:left="840" w:hangingChars="400" w:hanging="840"/>
        <w:rPr>
          <w:rFonts w:ascii="ＭＳ 明朝" w:hAnsi="ＭＳ 明朝"/>
          <w:sz w:val="21"/>
          <w:szCs w:val="21"/>
        </w:rPr>
      </w:pPr>
      <w:r w:rsidRPr="003C14B2">
        <w:rPr>
          <w:rFonts w:ascii="ＭＳ 明朝" w:hAnsi="ＭＳ 明朝" w:hint="eastAsia"/>
          <w:sz w:val="21"/>
          <w:szCs w:val="21"/>
        </w:rPr>
        <w:t xml:space="preserve">　　　　契約と同時に売買代金を全額納入いただければ、契約保証金の納付は必要ありません。</w:t>
      </w:r>
    </w:p>
    <w:p w14:paraId="3B9BDF1A" w14:textId="77777777" w:rsidR="002F77CE" w:rsidRPr="003C14B2" w:rsidRDefault="0014183B" w:rsidP="0014183B">
      <w:pPr>
        <w:rPr>
          <w:rFonts w:ascii="ＭＳ 明朝" w:hAnsi="ＭＳ 明朝"/>
          <w:sz w:val="21"/>
          <w:szCs w:val="21"/>
        </w:rPr>
      </w:pPr>
      <w:r w:rsidRPr="003C14B2">
        <w:rPr>
          <w:rFonts w:ascii="ＭＳ 明朝" w:hAnsi="ＭＳ 明朝" w:hint="eastAsia"/>
          <w:sz w:val="21"/>
          <w:szCs w:val="21"/>
        </w:rPr>
        <w:t>第１</w:t>
      </w:r>
      <w:r w:rsidR="000A3983" w:rsidRPr="003C14B2">
        <w:rPr>
          <w:rFonts w:ascii="ＭＳ 明朝" w:hAnsi="ＭＳ 明朝" w:hint="eastAsia"/>
          <w:sz w:val="21"/>
          <w:szCs w:val="21"/>
        </w:rPr>
        <w:t>８</w:t>
      </w:r>
      <w:r w:rsidR="002F77CE" w:rsidRPr="003C14B2">
        <w:rPr>
          <w:rFonts w:ascii="ＭＳ 明朝" w:hAnsi="ＭＳ 明朝" w:hint="eastAsia"/>
          <w:sz w:val="21"/>
          <w:szCs w:val="21"/>
        </w:rPr>
        <w:t xml:space="preserve">　本心得書に定めない事項は、すべて会計法規の定めるところによって処理します。</w:t>
      </w:r>
    </w:p>
    <w:p w14:paraId="65CACBF3" w14:textId="77777777" w:rsidR="002F77CE" w:rsidRPr="003C14B2" w:rsidRDefault="002F77CE" w:rsidP="002F77CE">
      <w:pPr>
        <w:rPr>
          <w:rFonts w:ascii="ＭＳ 明朝" w:hAnsi="ＭＳ 明朝"/>
          <w:sz w:val="21"/>
          <w:szCs w:val="21"/>
        </w:rPr>
      </w:pPr>
    </w:p>
    <w:p w14:paraId="2FFF0B82" w14:textId="77777777" w:rsidR="00F40533" w:rsidRPr="003C14B2" w:rsidRDefault="00F40533" w:rsidP="002F77CE">
      <w:pPr>
        <w:rPr>
          <w:rFonts w:ascii="ＭＳ 明朝" w:hAnsi="ＭＳ 明朝"/>
          <w:sz w:val="21"/>
          <w:szCs w:val="21"/>
        </w:rPr>
      </w:pPr>
    </w:p>
    <w:p w14:paraId="66695915" w14:textId="77777777" w:rsidR="000A3983" w:rsidRPr="003C14B2" w:rsidRDefault="000A3983" w:rsidP="002F77CE">
      <w:pPr>
        <w:rPr>
          <w:rFonts w:ascii="ＭＳ 明朝" w:hAnsi="ＭＳ 明朝"/>
          <w:sz w:val="21"/>
          <w:szCs w:val="21"/>
        </w:rPr>
      </w:pPr>
    </w:p>
    <w:p w14:paraId="728B792E" w14:textId="77777777" w:rsidR="000A3983" w:rsidRPr="003C14B2" w:rsidRDefault="000A3983" w:rsidP="002F77CE">
      <w:pPr>
        <w:rPr>
          <w:rFonts w:ascii="ＭＳ 明朝" w:hAnsi="ＭＳ 明朝"/>
          <w:sz w:val="21"/>
          <w:szCs w:val="21"/>
        </w:rPr>
      </w:pPr>
    </w:p>
    <w:p w14:paraId="6BB4D1E5" w14:textId="77777777" w:rsidR="002F77CE" w:rsidRPr="003C14B2" w:rsidRDefault="002F77CE" w:rsidP="002F77CE">
      <w:pPr>
        <w:rPr>
          <w:rFonts w:ascii="ＭＳ 明朝" w:hAnsi="ＭＳ 明朝"/>
          <w:sz w:val="21"/>
          <w:szCs w:val="21"/>
        </w:rPr>
      </w:pPr>
      <w:r w:rsidRPr="003C14B2">
        <w:rPr>
          <w:rFonts w:ascii="ＭＳ 明朝" w:hAnsi="ＭＳ 明朝" w:hint="eastAsia"/>
          <w:sz w:val="21"/>
          <w:szCs w:val="21"/>
        </w:rPr>
        <w:t>（別　記）</w:t>
      </w:r>
    </w:p>
    <w:p w14:paraId="12E52585" w14:textId="77777777" w:rsidR="000A3983" w:rsidRPr="003C14B2" w:rsidRDefault="000A3983" w:rsidP="002F77CE">
      <w:pPr>
        <w:rPr>
          <w:rFonts w:ascii="ＭＳ 明朝" w:hAnsi="ＭＳ 明朝"/>
          <w:sz w:val="21"/>
          <w:szCs w:val="21"/>
        </w:rPr>
      </w:pPr>
    </w:p>
    <w:p w14:paraId="7BDD255F" w14:textId="77777777" w:rsidR="002F77CE" w:rsidRPr="003C14B2" w:rsidRDefault="002F77CE" w:rsidP="002F77CE">
      <w:pPr>
        <w:numPr>
          <w:ilvl w:val="0"/>
          <w:numId w:val="2"/>
        </w:numPr>
        <w:jc w:val="center"/>
        <w:rPr>
          <w:rFonts w:ascii="ＭＳ 明朝" w:hAnsi="ＭＳ 明朝"/>
          <w:sz w:val="21"/>
          <w:szCs w:val="21"/>
        </w:rPr>
      </w:pPr>
      <w:r w:rsidRPr="003C14B2">
        <w:rPr>
          <w:rFonts w:ascii="ＭＳ 明朝" w:hAnsi="ＭＳ 明朝" w:hint="eastAsia"/>
          <w:sz w:val="21"/>
          <w:szCs w:val="21"/>
        </w:rPr>
        <w:t>予算決算及び会計令（抄）</w:t>
      </w:r>
    </w:p>
    <w:p w14:paraId="6DEFA758" w14:textId="77777777" w:rsidR="002F77CE" w:rsidRPr="003C14B2" w:rsidRDefault="002F77CE" w:rsidP="002F77CE">
      <w:pPr>
        <w:rPr>
          <w:rFonts w:ascii="ＭＳ 明朝" w:hAnsi="ＭＳ 明朝"/>
          <w:sz w:val="21"/>
          <w:szCs w:val="21"/>
        </w:rPr>
      </w:pPr>
      <w:r w:rsidRPr="003C14B2">
        <w:rPr>
          <w:rFonts w:ascii="ＭＳ 明朝" w:hAnsi="ＭＳ 明朝" w:hint="eastAsia"/>
          <w:sz w:val="21"/>
          <w:szCs w:val="21"/>
        </w:rPr>
        <w:t xml:space="preserve">　　（一般競争入札に参加させることができない者）</w:t>
      </w:r>
    </w:p>
    <w:p w14:paraId="1DF3C24C" w14:textId="77777777" w:rsidR="002F77CE" w:rsidRPr="00D527C5" w:rsidRDefault="0014183B" w:rsidP="0014183B">
      <w:pPr>
        <w:ind w:left="840" w:hangingChars="400" w:hanging="840"/>
        <w:rPr>
          <w:rFonts w:ascii="ＭＳ 明朝" w:hAnsi="ＭＳ 明朝"/>
          <w:sz w:val="21"/>
          <w:szCs w:val="21"/>
        </w:rPr>
      </w:pPr>
      <w:r w:rsidRPr="003C14B2">
        <w:rPr>
          <w:rFonts w:ascii="ＭＳ 明朝" w:hAnsi="ＭＳ 明朝" w:hint="eastAsia"/>
          <w:sz w:val="21"/>
          <w:szCs w:val="21"/>
        </w:rPr>
        <w:t>第７</w:t>
      </w:r>
      <w:r w:rsidRPr="00D527C5">
        <w:rPr>
          <w:rFonts w:ascii="ＭＳ 明朝" w:hAnsi="ＭＳ 明朝" w:hint="eastAsia"/>
          <w:sz w:val="21"/>
          <w:szCs w:val="21"/>
        </w:rPr>
        <w:t xml:space="preserve">０条　</w:t>
      </w:r>
      <w:r w:rsidR="002F77CE" w:rsidRPr="00D527C5">
        <w:rPr>
          <w:rFonts w:ascii="ＭＳ 明朝" w:hAnsi="ＭＳ 明朝" w:hint="eastAsia"/>
          <w:sz w:val="21"/>
          <w:szCs w:val="21"/>
        </w:rPr>
        <w:t>契約担当官等は、売買、貸借、請負その他の契約につき会計法第29条の3第1項の競争（以下「一般競争」という。）に付するときは、特別の理由がある場合を除くほか、</w:t>
      </w:r>
      <w:r w:rsidR="00725C9A" w:rsidRPr="00D527C5">
        <w:rPr>
          <w:rFonts w:ascii="ＭＳ 明朝" w:hAnsi="ＭＳ 明朝" w:hint="eastAsia"/>
          <w:sz w:val="21"/>
          <w:szCs w:val="21"/>
        </w:rPr>
        <w:t>次の各号のいずれかに該当する者を</w:t>
      </w:r>
      <w:r w:rsidR="002F77CE" w:rsidRPr="00D527C5">
        <w:rPr>
          <w:rFonts w:ascii="ＭＳ 明朝" w:hAnsi="ＭＳ 明朝" w:hint="eastAsia"/>
          <w:sz w:val="21"/>
          <w:szCs w:val="21"/>
        </w:rPr>
        <w:t>参加させることができない。</w:t>
      </w:r>
    </w:p>
    <w:p w14:paraId="2B71A3AB" w14:textId="77777777" w:rsidR="00725C9A" w:rsidRPr="00D527C5" w:rsidRDefault="00725C9A" w:rsidP="00725C9A">
      <w:pPr>
        <w:ind w:leftChars="400" w:left="880"/>
        <w:rPr>
          <w:rFonts w:ascii="ＭＳ 明朝" w:hAnsi="ＭＳ 明朝"/>
          <w:sz w:val="21"/>
          <w:szCs w:val="21"/>
        </w:rPr>
      </w:pPr>
      <w:r w:rsidRPr="00D527C5">
        <w:rPr>
          <w:rFonts w:ascii="ＭＳ 明朝" w:hAnsi="ＭＳ 明朝" w:hint="eastAsia"/>
          <w:sz w:val="21"/>
          <w:szCs w:val="21"/>
        </w:rPr>
        <w:t>一　当該契約を締結する能力を有しない者</w:t>
      </w:r>
    </w:p>
    <w:p w14:paraId="41A0AA97" w14:textId="77777777" w:rsidR="00725C9A" w:rsidRPr="00D527C5" w:rsidRDefault="00725C9A" w:rsidP="00725C9A">
      <w:pPr>
        <w:ind w:leftChars="400" w:left="880"/>
        <w:rPr>
          <w:rFonts w:ascii="ＭＳ 明朝" w:hAnsi="ＭＳ 明朝"/>
          <w:sz w:val="21"/>
          <w:szCs w:val="21"/>
        </w:rPr>
      </w:pPr>
      <w:r w:rsidRPr="00D527C5">
        <w:rPr>
          <w:rFonts w:ascii="ＭＳ 明朝" w:hAnsi="ＭＳ 明朝" w:hint="eastAsia"/>
          <w:sz w:val="21"/>
          <w:szCs w:val="21"/>
        </w:rPr>
        <w:t>二　破産手続開始の決定を受けて復権を得ない者</w:t>
      </w:r>
    </w:p>
    <w:p w14:paraId="4BBD4A08" w14:textId="77777777" w:rsidR="00725C9A" w:rsidRPr="00D527C5" w:rsidRDefault="00725C9A" w:rsidP="00725C9A">
      <w:pPr>
        <w:ind w:leftChars="400" w:left="1300" w:hangingChars="200" w:hanging="420"/>
        <w:rPr>
          <w:rFonts w:ascii="ＭＳ 明朝" w:hAnsi="ＭＳ 明朝"/>
          <w:sz w:val="21"/>
          <w:szCs w:val="21"/>
        </w:rPr>
      </w:pPr>
      <w:r w:rsidRPr="00D527C5">
        <w:rPr>
          <w:rFonts w:ascii="ＭＳ 明朝" w:hAnsi="ＭＳ 明朝" w:hint="eastAsia"/>
          <w:sz w:val="21"/>
          <w:szCs w:val="21"/>
        </w:rPr>
        <w:t>三　暴力団員による不当な行為の防止等に関する法律（平成三年法律第七十七号）第三十二条第一項各号に掲げる者</w:t>
      </w:r>
    </w:p>
    <w:p w14:paraId="37CDF351" w14:textId="77777777" w:rsidR="00725C9A" w:rsidRPr="00D527C5" w:rsidRDefault="00725C9A" w:rsidP="0014183B">
      <w:pPr>
        <w:ind w:left="840" w:hangingChars="400" w:hanging="840"/>
        <w:rPr>
          <w:rFonts w:ascii="ＭＳ 明朝" w:hAnsi="ＭＳ 明朝"/>
          <w:sz w:val="21"/>
          <w:szCs w:val="21"/>
        </w:rPr>
      </w:pPr>
    </w:p>
    <w:p w14:paraId="72FC3F2B" w14:textId="77777777" w:rsidR="00725C9A" w:rsidRPr="00D527C5" w:rsidRDefault="00725C9A" w:rsidP="0014183B">
      <w:pPr>
        <w:ind w:left="840" w:hangingChars="400" w:hanging="840"/>
        <w:rPr>
          <w:rFonts w:ascii="ＭＳ 明朝" w:hAnsi="ＭＳ 明朝"/>
          <w:sz w:val="21"/>
          <w:szCs w:val="21"/>
        </w:rPr>
      </w:pPr>
    </w:p>
    <w:p w14:paraId="52103F2B" w14:textId="77777777" w:rsidR="002F77CE" w:rsidRPr="00D527C5" w:rsidRDefault="002F77CE" w:rsidP="002F77CE">
      <w:pPr>
        <w:rPr>
          <w:rFonts w:ascii="ＭＳ 明朝" w:hAnsi="ＭＳ 明朝"/>
          <w:sz w:val="21"/>
          <w:szCs w:val="21"/>
        </w:rPr>
      </w:pPr>
      <w:r w:rsidRPr="00D527C5">
        <w:rPr>
          <w:rFonts w:ascii="ＭＳ 明朝" w:hAnsi="ＭＳ 明朝" w:hint="eastAsia"/>
          <w:sz w:val="21"/>
          <w:szCs w:val="21"/>
        </w:rPr>
        <w:t xml:space="preserve">　　（一般競争に参加させないことができる者）</w:t>
      </w:r>
    </w:p>
    <w:p w14:paraId="545439D9" w14:textId="77777777" w:rsidR="002F77CE" w:rsidRPr="00D527C5" w:rsidRDefault="0014183B" w:rsidP="0014183B">
      <w:pPr>
        <w:ind w:left="840" w:hangingChars="400" w:hanging="840"/>
        <w:rPr>
          <w:rFonts w:ascii="ＭＳ 明朝" w:hAnsi="ＭＳ 明朝"/>
          <w:sz w:val="21"/>
          <w:szCs w:val="21"/>
        </w:rPr>
      </w:pPr>
      <w:r w:rsidRPr="00D527C5">
        <w:rPr>
          <w:rFonts w:ascii="ＭＳ 明朝" w:hAnsi="ＭＳ 明朝" w:hint="eastAsia"/>
          <w:sz w:val="21"/>
          <w:szCs w:val="21"/>
        </w:rPr>
        <w:t xml:space="preserve">第７１条　</w:t>
      </w:r>
      <w:r w:rsidR="00725C9A" w:rsidRPr="00D527C5">
        <w:rPr>
          <w:rFonts w:ascii="ＭＳ 明朝" w:hAnsi="ＭＳ 明朝" w:hint="eastAsia"/>
          <w:sz w:val="21"/>
          <w:szCs w:val="21"/>
        </w:rPr>
        <w:t>契約担当官等は、次の各号のいずれか</w:t>
      </w:r>
      <w:r w:rsidR="002F77CE" w:rsidRPr="00D527C5">
        <w:rPr>
          <w:rFonts w:ascii="ＭＳ 明朝" w:hAnsi="ＭＳ 明朝" w:hint="eastAsia"/>
          <w:sz w:val="21"/>
          <w:szCs w:val="21"/>
        </w:rPr>
        <w:t>に該当すると認められる者</w:t>
      </w:r>
      <w:r w:rsidR="00725C9A" w:rsidRPr="00D527C5">
        <w:rPr>
          <w:rFonts w:ascii="ＭＳ 明朝" w:hAnsi="ＭＳ 明朝" w:hint="eastAsia"/>
          <w:sz w:val="21"/>
          <w:szCs w:val="21"/>
        </w:rPr>
        <w:t>が次の各号のいずれかに該当すると認められるときは、その者について三年以内の期間を定めて</w:t>
      </w:r>
      <w:r w:rsidR="002F77CE" w:rsidRPr="00D527C5">
        <w:rPr>
          <w:rFonts w:ascii="ＭＳ 明朝" w:hAnsi="ＭＳ 明朝" w:hint="eastAsia"/>
          <w:sz w:val="21"/>
          <w:szCs w:val="21"/>
        </w:rPr>
        <w:t>一般競争に参加させないことができる。これを代理人、支配人、その他の使用人として使用する者についても、また同様とする。</w:t>
      </w:r>
    </w:p>
    <w:p w14:paraId="3E3C22E2" w14:textId="77777777" w:rsidR="002F77CE" w:rsidRPr="00D527C5" w:rsidRDefault="00725C9A" w:rsidP="008B450E">
      <w:pPr>
        <w:ind w:left="1470" w:hangingChars="700" w:hanging="1470"/>
        <w:rPr>
          <w:rFonts w:ascii="ＭＳ 明朝" w:hAnsi="ＭＳ 明朝"/>
          <w:sz w:val="21"/>
          <w:szCs w:val="21"/>
        </w:rPr>
      </w:pPr>
      <w:r w:rsidRPr="00D527C5">
        <w:rPr>
          <w:rFonts w:ascii="ＭＳ 明朝" w:hAnsi="ＭＳ 明朝" w:hint="eastAsia"/>
          <w:sz w:val="21"/>
          <w:szCs w:val="21"/>
        </w:rPr>
        <w:t xml:space="preserve">　　　（１）　契約の履行に当たり故意に工事、</w:t>
      </w:r>
      <w:r w:rsidR="002F77CE" w:rsidRPr="00D527C5">
        <w:rPr>
          <w:rFonts w:ascii="ＭＳ 明朝" w:hAnsi="ＭＳ 明朝" w:hint="eastAsia"/>
          <w:sz w:val="21"/>
          <w:szCs w:val="21"/>
        </w:rPr>
        <w:t>製造</w:t>
      </w:r>
      <w:r w:rsidRPr="00D527C5">
        <w:rPr>
          <w:rFonts w:ascii="ＭＳ 明朝" w:hAnsi="ＭＳ 明朝" w:hint="eastAsia"/>
          <w:sz w:val="21"/>
          <w:szCs w:val="21"/>
        </w:rPr>
        <w:t>その他の役務を粗雑に行い</w:t>
      </w:r>
      <w:r w:rsidR="002F77CE" w:rsidRPr="00D527C5">
        <w:rPr>
          <w:rFonts w:ascii="ＭＳ 明朝" w:hAnsi="ＭＳ 明朝" w:hint="eastAsia"/>
          <w:sz w:val="21"/>
          <w:szCs w:val="21"/>
        </w:rPr>
        <w:t>、又は物件の品質若</w:t>
      </w:r>
      <w:r w:rsidR="008B450E" w:rsidRPr="00D527C5">
        <w:rPr>
          <w:rFonts w:ascii="ＭＳ 明朝" w:hAnsi="ＭＳ 明朝" w:hint="eastAsia"/>
          <w:sz w:val="21"/>
          <w:szCs w:val="21"/>
        </w:rPr>
        <w:t>しくは数量に関して不正の行為をしたとき。</w:t>
      </w:r>
    </w:p>
    <w:p w14:paraId="241304E8" w14:textId="77777777" w:rsidR="002F77CE" w:rsidRPr="00D527C5" w:rsidRDefault="008B450E" w:rsidP="008B450E">
      <w:pPr>
        <w:numPr>
          <w:ilvl w:val="0"/>
          <w:numId w:val="4"/>
        </w:numPr>
        <w:rPr>
          <w:rFonts w:ascii="ＭＳ 明朝" w:hAnsi="ＭＳ 明朝"/>
          <w:sz w:val="21"/>
          <w:szCs w:val="21"/>
        </w:rPr>
      </w:pPr>
      <w:r w:rsidRPr="00D527C5">
        <w:rPr>
          <w:rFonts w:ascii="ＭＳ 明朝" w:hAnsi="ＭＳ 明朝" w:hint="eastAsia"/>
          <w:sz w:val="21"/>
          <w:szCs w:val="21"/>
        </w:rPr>
        <w:t>公正な競争の執行を妨げたとき</w:t>
      </w:r>
      <w:r w:rsidR="002F77CE" w:rsidRPr="00D527C5">
        <w:rPr>
          <w:rFonts w:ascii="ＭＳ 明朝" w:hAnsi="ＭＳ 明朝" w:hint="eastAsia"/>
          <w:sz w:val="21"/>
          <w:szCs w:val="21"/>
        </w:rPr>
        <w:t>又は公正な価格を害し若しくは不正の利益を得る</w:t>
      </w:r>
      <w:r w:rsidRPr="00D527C5">
        <w:rPr>
          <w:rFonts w:ascii="ＭＳ 明朝" w:hAnsi="ＭＳ 明朝" w:hint="eastAsia"/>
          <w:sz w:val="21"/>
          <w:szCs w:val="21"/>
        </w:rPr>
        <w:t>ために連合したとき。</w:t>
      </w:r>
    </w:p>
    <w:p w14:paraId="08AFF2BB" w14:textId="77777777" w:rsidR="002F77CE" w:rsidRPr="00D527C5" w:rsidRDefault="008B450E" w:rsidP="002F77CE">
      <w:pPr>
        <w:numPr>
          <w:ilvl w:val="0"/>
          <w:numId w:val="4"/>
        </w:numPr>
        <w:rPr>
          <w:rFonts w:ascii="ＭＳ 明朝" w:hAnsi="ＭＳ 明朝"/>
          <w:sz w:val="21"/>
          <w:szCs w:val="21"/>
        </w:rPr>
      </w:pPr>
      <w:r w:rsidRPr="00D527C5">
        <w:rPr>
          <w:rFonts w:ascii="ＭＳ 明朝" w:hAnsi="ＭＳ 明朝" w:hint="eastAsia"/>
          <w:sz w:val="21"/>
          <w:szCs w:val="21"/>
        </w:rPr>
        <w:t>落札者が契約を結ぶこと又は契約者が契約を履行することを妨げたとき。</w:t>
      </w:r>
    </w:p>
    <w:p w14:paraId="60FF971F" w14:textId="77777777" w:rsidR="002F77CE" w:rsidRPr="00D527C5" w:rsidRDefault="008B450E" w:rsidP="002F77CE">
      <w:pPr>
        <w:numPr>
          <w:ilvl w:val="0"/>
          <w:numId w:val="4"/>
        </w:numPr>
        <w:rPr>
          <w:rFonts w:ascii="ＭＳ 明朝" w:hAnsi="ＭＳ 明朝"/>
          <w:sz w:val="21"/>
          <w:szCs w:val="21"/>
        </w:rPr>
      </w:pPr>
      <w:r w:rsidRPr="00D527C5">
        <w:rPr>
          <w:rFonts w:ascii="ＭＳ 明朝" w:hAnsi="ＭＳ 明朝" w:hint="eastAsia"/>
          <w:sz w:val="21"/>
          <w:szCs w:val="21"/>
        </w:rPr>
        <w:t>監督又は検査の実施に当たり職員の職務の執行を妨げたとき。</w:t>
      </w:r>
    </w:p>
    <w:p w14:paraId="48555A07" w14:textId="77777777" w:rsidR="002F77CE" w:rsidRPr="00D527C5" w:rsidRDefault="008B450E" w:rsidP="002F77CE">
      <w:pPr>
        <w:numPr>
          <w:ilvl w:val="0"/>
          <w:numId w:val="4"/>
        </w:numPr>
        <w:rPr>
          <w:rFonts w:ascii="ＭＳ 明朝" w:hAnsi="ＭＳ 明朝"/>
          <w:sz w:val="21"/>
          <w:szCs w:val="21"/>
        </w:rPr>
      </w:pPr>
      <w:r w:rsidRPr="00D527C5">
        <w:rPr>
          <w:rFonts w:ascii="ＭＳ 明朝" w:hAnsi="ＭＳ 明朝" w:hint="eastAsia"/>
          <w:sz w:val="21"/>
          <w:szCs w:val="21"/>
        </w:rPr>
        <w:t>正当な理由がなくて契約を履行しなかったとき。</w:t>
      </w:r>
    </w:p>
    <w:p w14:paraId="0D6B8940" w14:textId="77777777" w:rsidR="008B450E" w:rsidRPr="00D527C5" w:rsidRDefault="008B450E" w:rsidP="008B450E">
      <w:pPr>
        <w:numPr>
          <w:ilvl w:val="0"/>
          <w:numId w:val="4"/>
        </w:numPr>
        <w:rPr>
          <w:rFonts w:ascii="ＭＳ 明朝" w:hAnsi="ＭＳ 明朝"/>
          <w:sz w:val="21"/>
          <w:szCs w:val="21"/>
        </w:rPr>
      </w:pPr>
      <w:r w:rsidRPr="00D527C5">
        <w:rPr>
          <w:rFonts w:ascii="ＭＳ 明朝" w:hAnsi="ＭＳ 明朝" w:hint="eastAsia"/>
          <w:sz w:val="21"/>
          <w:szCs w:val="21"/>
        </w:rPr>
        <w:t>契約により、契約の後に代価の額を確定する場合において、当該代価の請求を故意に虚偽の事実に基づき過大な額で行つたとき。</w:t>
      </w:r>
    </w:p>
    <w:p w14:paraId="717D1365" w14:textId="77777777" w:rsidR="008B450E" w:rsidRPr="00D527C5" w:rsidRDefault="008B450E" w:rsidP="008B450E">
      <w:pPr>
        <w:numPr>
          <w:ilvl w:val="0"/>
          <w:numId w:val="4"/>
        </w:numPr>
        <w:rPr>
          <w:rFonts w:ascii="ＭＳ 明朝" w:hAnsi="ＭＳ 明朝"/>
          <w:sz w:val="21"/>
          <w:szCs w:val="21"/>
        </w:rPr>
      </w:pPr>
      <w:r w:rsidRPr="00D527C5">
        <w:rPr>
          <w:rFonts w:ascii="ＭＳ 明朝" w:hAnsi="ＭＳ 明朝" w:hint="eastAsia"/>
          <w:sz w:val="21"/>
          <w:szCs w:val="21"/>
        </w:rPr>
        <w:t>この項（この号を除く。）の規定により一般競争に参加できないこととされている者を契約の締結又は契約の履行に当たり、代理人、支配人その他の使用人として使用したとき。</w:t>
      </w:r>
    </w:p>
    <w:p w14:paraId="665DFDE7" w14:textId="77777777" w:rsidR="002F77CE" w:rsidRPr="00D527C5" w:rsidRDefault="008B450E" w:rsidP="00EB22A3">
      <w:pPr>
        <w:ind w:leftChars="307" w:left="675" w:firstLineChars="300" w:firstLine="630"/>
        <w:rPr>
          <w:rFonts w:ascii="ＭＳ 明朝" w:hAnsi="ＭＳ 明朝"/>
          <w:sz w:val="21"/>
          <w:szCs w:val="21"/>
        </w:rPr>
      </w:pPr>
      <w:r w:rsidRPr="00D527C5">
        <w:rPr>
          <w:rFonts w:ascii="ＭＳ 明朝" w:hAnsi="ＭＳ 明朝" w:hint="eastAsia"/>
          <w:sz w:val="21"/>
          <w:szCs w:val="21"/>
        </w:rPr>
        <w:t xml:space="preserve">　</w:t>
      </w:r>
    </w:p>
    <w:p w14:paraId="3EE27CA1" w14:textId="77777777" w:rsidR="002F77CE" w:rsidRPr="00D527C5" w:rsidRDefault="002F77CE" w:rsidP="00EB22A3">
      <w:pPr>
        <w:ind w:leftChars="190" w:left="628" w:hangingChars="100" w:hanging="210"/>
        <w:rPr>
          <w:rFonts w:ascii="ＭＳ 明朝" w:hAnsi="ＭＳ 明朝"/>
          <w:sz w:val="21"/>
          <w:szCs w:val="21"/>
        </w:rPr>
      </w:pPr>
      <w:r w:rsidRPr="00D527C5">
        <w:rPr>
          <w:rFonts w:ascii="ＭＳ 明朝" w:hAnsi="ＭＳ 明朝" w:hint="eastAsia"/>
          <w:sz w:val="21"/>
          <w:szCs w:val="21"/>
        </w:rPr>
        <w:t>２．契約担当官等は、前項の規定に該当する者を入札代理人として使用する者を一般競争に参加させないことができる。</w:t>
      </w:r>
    </w:p>
    <w:p w14:paraId="11D4140B" w14:textId="77777777" w:rsidR="002F77CE" w:rsidRPr="00D527C5" w:rsidRDefault="002F77CE" w:rsidP="002F77CE">
      <w:pPr>
        <w:rPr>
          <w:rFonts w:ascii="ＭＳ 明朝" w:hAnsi="ＭＳ 明朝"/>
          <w:sz w:val="21"/>
          <w:szCs w:val="21"/>
        </w:rPr>
      </w:pPr>
    </w:p>
    <w:p w14:paraId="10119E86" w14:textId="77777777" w:rsidR="002F77CE" w:rsidRPr="00D527C5" w:rsidRDefault="002F77CE" w:rsidP="002F77CE">
      <w:pPr>
        <w:numPr>
          <w:ilvl w:val="0"/>
          <w:numId w:val="2"/>
        </w:numPr>
        <w:jc w:val="center"/>
        <w:rPr>
          <w:rFonts w:ascii="ＭＳ 明朝" w:hAnsi="ＭＳ 明朝"/>
          <w:sz w:val="21"/>
          <w:szCs w:val="21"/>
          <w:lang w:eastAsia="zh-CN"/>
        </w:rPr>
      </w:pPr>
      <w:r w:rsidRPr="00D527C5">
        <w:rPr>
          <w:rFonts w:ascii="ＭＳ 明朝" w:hAnsi="ＭＳ 明朝" w:hint="eastAsia"/>
          <w:sz w:val="21"/>
          <w:szCs w:val="21"/>
          <w:lang w:eastAsia="zh-CN"/>
        </w:rPr>
        <w:t>国　有　財　産　法（抄）</w:t>
      </w:r>
    </w:p>
    <w:p w14:paraId="0EFB3AD2" w14:textId="77777777" w:rsidR="002F77CE" w:rsidRPr="00D527C5" w:rsidRDefault="002F77CE" w:rsidP="002F77CE">
      <w:pPr>
        <w:rPr>
          <w:rFonts w:ascii="ＭＳ 明朝" w:hAnsi="ＭＳ 明朝"/>
          <w:sz w:val="21"/>
          <w:szCs w:val="21"/>
        </w:rPr>
      </w:pPr>
      <w:r w:rsidRPr="00D527C5">
        <w:rPr>
          <w:rFonts w:ascii="ＭＳ 明朝" w:hAnsi="ＭＳ 明朝" w:hint="eastAsia"/>
          <w:sz w:val="21"/>
          <w:szCs w:val="21"/>
          <w:lang w:eastAsia="zh-CN"/>
        </w:rPr>
        <w:t xml:space="preserve">　　</w:t>
      </w:r>
      <w:r w:rsidRPr="00D527C5">
        <w:rPr>
          <w:rFonts w:ascii="ＭＳ 明朝" w:hAnsi="ＭＳ 明朝" w:hint="eastAsia"/>
          <w:sz w:val="21"/>
          <w:szCs w:val="21"/>
        </w:rPr>
        <w:t>（職務の行為の制限）</w:t>
      </w:r>
    </w:p>
    <w:p w14:paraId="570C5059" w14:textId="77777777" w:rsidR="002F77CE" w:rsidRPr="00D527C5" w:rsidRDefault="0014183B" w:rsidP="0014183B">
      <w:pPr>
        <w:ind w:left="840" w:hangingChars="400" w:hanging="840"/>
        <w:rPr>
          <w:rFonts w:ascii="ＭＳ 明朝" w:hAnsi="ＭＳ 明朝"/>
          <w:sz w:val="21"/>
          <w:szCs w:val="21"/>
        </w:rPr>
      </w:pPr>
      <w:r w:rsidRPr="00D527C5">
        <w:rPr>
          <w:rFonts w:ascii="ＭＳ 明朝" w:hAnsi="ＭＳ 明朝" w:hint="eastAsia"/>
          <w:sz w:val="21"/>
          <w:szCs w:val="21"/>
        </w:rPr>
        <w:t xml:space="preserve">第１６条　</w:t>
      </w:r>
      <w:r w:rsidR="002F77CE" w:rsidRPr="00D527C5">
        <w:rPr>
          <w:rFonts w:ascii="ＭＳ 明朝" w:hAnsi="ＭＳ 明朝" w:hint="eastAsia"/>
          <w:sz w:val="21"/>
          <w:szCs w:val="21"/>
        </w:rPr>
        <w:t>国有財産に関する事務に従事する職員は、その</w:t>
      </w:r>
      <w:r w:rsidR="00D40AD1" w:rsidRPr="00D527C5">
        <w:rPr>
          <w:rFonts w:ascii="ＭＳ 明朝" w:hAnsi="ＭＳ 明朝" w:hint="eastAsia"/>
          <w:sz w:val="21"/>
          <w:szCs w:val="21"/>
        </w:rPr>
        <w:t>取</w:t>
      </w:r>
      <w:r w:rsidR="002F77CE" w:rsidRPr="00D527C5">
        <w:rPr>
          <w:rFonts w:ascii="ＭＳ 明朝" w:hAnsi="ＭＳ 明朝" w:hint="eastAsia"/>
          <w:sz w:val="21"/>
          <w:szCs w:val="21"/>
        </w:rPr>
        <w:t>扱いにかかる国有財産を譲り受け、又は自己の所有物と交換することができない。</w:t>
      </w:r>
    </w:p>
    <w:p w14:paraId="0E7339CE" w14:textId="77777777" w:rsidR="00AF7E5E" w:rsidRPr="00D527C5" w:rsidRDefault="00053458">
      <w:pPr>
        <w:rPr>
          <w:rFonts w:ascii="ＭＳ 明朝" w:hAnsi="ＭＳ 明朝"/>
          <w:sz w:val="21"/>
          <w:szCs w:val="21"/>
        </w:rPr>
      </w:pPr>
      <w:r w:rsidRPr="00D527C5">
        <w:rPr>
          <w:rFonts w:ascii="ＭＳ 明朝" w:hAnsi="ＭＳ 明朝" w:hint="eastAsia"/>
          <w:sz w:val="21"/>
          <w:szCs w:val="21"/>
        </w:rPr>
        <w:t xml:space="preserve">　　２　</w:t>
      </w:r>
      <w:r w:rsidR="00D40AD1" w:rsidRPr="00D527C5">
        <w:rPr>
          <w:rFonts w:ascii="ＭＳ 明朝" w:hAnsi="ＭＳ 明朝" w:hint="eastAsia"/>
          <w:sz w:val="21"/>
          <w:szCs w:val="21"/>
        </w:rPr>
        <w:t>前項の規定に違反する</w:t>
      </w:r>
      <w:r w:rsidR="002F77CE" w:rsidRPr="00D527C5">
        <w:rPr>
          <w:rFonts w:ascii="ＭＳ 明朝" w:hAnsi="ＭＳ 明朝" w:hint="eastAsia"/>
          <w:sz w:val="21"/>
          <w:szCs w:val="21"/>
        </w:rPr>
        <w:t>行為は、無効とする。</w:t>
      </w:r>
    </w:p>
    <w:sectPr w:rsidR="00AF7E5E" w:rsidRPr="00D527C5" w:rsidSect="00EB22A3">
      <w:pgSz w:w="11906" w:h="16838" w:code="9"/>
      <w:pgMar w:top="1418" w:right="1418" w:bottom="72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5C85A" w14:textId="77777777" w:rsidR="00C213EA" w:rsidRDefault="00C213EA" w:rsidP="00C213EA">
      <w:r>
        <w:separator/>
      </w:r>
    </w:p>
  </w:endnote>
  <w:endnote w:type="continuationSeparator" w:id="0">
    <w:p w14:paraId="20F2E907" w14:textId="77777777" w:rsidR="00C213EA" w:rsidRDefault="00C213EA" w:rsidP="00C21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MS-Gothic">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C0AFD" w14:textId="77777777" w:rsidR="00C213EA" w:rsidRDefault="00C213EA" w:rsidP="00C213EA">
      <w:r>
        <w:separator/>
      </w:r>
    </w:p>
  </w:footnote>
  <w:footnote w:type="continuationSeparator" w:id="0">
    <w:p w14:paraId="5A78E751" w14:textId="77777777" w:rsidR="00C213EA" w:rsidRDefault="00C213EA" w:rsidP="00C21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85A6A"/>
    <w:multiLevelType w:val="singleLevel"/>
    <w:tmpl w:val="D17AE5DE"/>
    <w:lvl w:ilvl="0">
      <w:numFmt w:val="bullet"/>
      <w:lvlText w:val="○"/>
      <w:lvlJc w:val="left"/>
      <w:pPr>
        <w:tabs>
          <w:tab w:val="num" w:pos="225"/>
        </w:tabs>
        <w:ind w:left="225" w:hanging="225"/>
      </w:pPr>
      <w:rPr>
        <w:rFonts w:ascii="ＭＳ 明朝" w:eastAsia="ＭＳ 明朝" w:hAnsi="Century" w:hint="eastAsia"/>
      </w:rPr>
    </w:lvl>
  </w:abstractNum>
  <w:abstractNum w:abstractNumId="1" w15:restartNumberingAfterBreak="0">
    <w:nsid w:val="13A3080B"/>
    <w:multiLevelType w:val="singleLevel"/>
    <w:tmpl w:val="5778101A"/>
    <w:lvl w:ilvl="0">
      <w:start w:val="16"/>
      <w:numFmt w:val="decimal"/>
      <w:lvlText w:val="第%1条"/>
      <w:lvlJc w:val="left"/>
      <w:pPr>
        <w:tabs>
          <w:tab w:val="num" w:pos="1020"/>
        </w:tabs>
        <w:ind w:left="1020" w:hanging="1020"/>
      </w:pPr>
      <w:rPr>
        <w:rFonts w:hint="eastAsia"/>
      </w:rPr>
    </w:lvl>
  </w:abstractNum>
  <w:abstractNum w:abstractNumId="2" w15:restartNumberingAfterBreak="0">
    <w:nsid w:val="21EE6B07"/>
    <w:multiLevelType w:val="hybridMultilevel"/>
    <w:tmpl w:val="DE120DE0"/>
    <w:lvl w:ilvl="0" w:tplc="43767766">
      <w:start w:val="10"/>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379464EF"/>
    <w:multiLevelType w:val="singleLevel"/>
    <w:tmpl w:val="EDCC5FB6"/>
    <w:lvl w:ilvl="0">
      <w:start w:val="2"/>
      <w:numFmt w:val="decimalFullWidth"/>
      <w:lvlText w:val="（%1）"/>
      <w:lvlJc w:val="left"/>
      <w:pPr>
        <w:tabs>
          <w:tab w:val="num" w:pos="1545"/>
        </w:tabs>
        <w:ind w:left="1545" w:hanging="870"/>
      </w:pPr>
      <w:rPr>
        <w:rFonts w:hint="eastAsia"/>
      </w:rPr>
    </w:lvl>
  </w:abstractNum>
  <w:abstractNum w:abstractNumId="4" w15:restartNumberingAfterBreak="0">
    <w:nsid w:val="4D6F66E4"/>
    <w:multiLevelType w:val="singleLevel"/>
    <w:tmpl w:val="188AD300"/>
    <w:lvl w:ilvl="0">
      <w:start w:val="10"/>
      <w:numFmt w:val="decimal"/>
      <w:lvlText w:val="第%1"/>
      <w:lvlJc w:val="left"/>
      <w:pPr>
        <w:tabs>
          <w:tab w:val="num" w:pos="795"/>
        </w:tabs>
        <w:ind w:left="795" w:hanging="795"/>
      </w:pPr>
      <w:rPr>
        <w:rFonts w:hint="eastAsia"/>
      </w:rPr>
    </w:lvl>
  </w:abstractNum>
  <w:abstractNum w:abstractNumId="5" w15:restartNumberingAfterBreak="0">
    <w:nsid w:val="62163D85"/>
    <w:multiLevelType w:val="singleLevel"/>
    <w:tmpl w:val="8EF85096"/>
    <w:lvl w:ilvl="0">
      <w:start w:val="70"/>
      <w:numFmt w:val="decimal"/>
      <w:lvlText w:val="第%1条"/>
      <w:lvlJc w:val="left"/>
      <w:pPr>
        <w:tabs>
          <w:tab w:val="num" w:pos="1020"/>
        </w:tabs>
        <w:ind w:left="1020" w:hanging="1020"/>
      </w:pPr>
      <w:rPr>
        <w:rFonts w:hint="eastAsia"/>
      </w:rPr>
    </w:lvl>
  </w:abstractNum>
  <w:num w:numId="1" w16cid:durableId="1650131494">
    <w:abstractNumId w:val="4"/>
  </w:num>
  <w:num w:numId="2" w16cid:durableId="426735574">
    <w:abstractNumId w:val="0"/>
  </w:num>
  <w:num w:numId="3" w16cid:durableId="1052339811">
    <w:abstractNumId w:val="5"/>
  </w:num>
  <w:num w:numId="4" w16cid:durableId="2074817711">
    <w:abstractNumId w:val="3"/>
  </w:num>
  <w:num w:numId="5" w16cid:durableId="166024879">
    <w:abstractNumId w:val="1"/>
  </w:num>
  <w:num w:numId="6" w16cid:durableId="780152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38B"/>
    <w:rsid w:val="000179D6"/>
    <w:rsid w:val="00053458"/>
    <w:rsid w:val="0005653F"/>
    <w:rsid w:val="00073D9C"/>
    <w:rsid w:val="0008145F"/>
    <w:rsid w:val="000A3983"/>
    <w:rsid w:val="000D366D"/>
    <w:rsid w:val="0014183B"/>
    <w:rsid w:val="001607DB"/>
    <w:rsid w:val="0016254B"/>
    <w:rsid w:val="0017138B"/>
    <w:rsid w:val="001B4621"/>
    <w:rsid w:val="001D75A4"/>
    <w:rsid w:val="002F77CE"/>
    <w:rsid w:val="00334E17"/>
    <w:rsid w:val="00372925"/>
    <w:rsid w:val="003C14B2"/>
    <w:rsid w:val="00475CAC"/>
    <w:rsid w:val="005D7D13"/>
    <w:rsid w:val="0061025E"/>
    <w:rsid w:val="00710B71"/>
    <w:rsid w:val="00725C9A"/>
    <w:rsid w:val="00764CD2"/>
    <w:rsid w:val="0084389B"/>
    <w:rsid w:val="00866CF6"/>
    <w:rsid w:val="008968B0"/>
    <w:rsid w:val="008B4169"/>
    <w:rsid w:val="008B450E"/>
    <w:rsid w:val="008C54DF"/>
    <w:rsid w:val="008F7FCB"/>
    <w:rsid w:val="009628C9"/>
    <w:rsid w:val="0099373D"/>
    <w:rsid w:val="0099744B"/>
    <w:rsid w:val="009B4C74"/>
    <w:rsid w:val="00A10384"/>
    <w:rsid w:val="00A24C2D"/>
    <w:rsid w:val="00A6633B"/>
    <w:rsid w:val="00A73BAD"/>
    <w:rsid w:val="00A87B0F"/>
    <w:rsid w:val="00AF7E5E"/>
    <w:rsid w:val="00BB0EB4"/>
    <w:rsid w:val="00C213EA"/>
    <w:rsid w:val="00C425A6"/>
    <w:rsid w:val="00CA58CB"/>
    <w:rsid w:val="00CF1F8A"/>
    <w:rsid w:val="00D23D3C"/>
    <w:rsid w:val="00D40AD1"/>
    <w:rsid w:val="00D50DC1"/>
    <w:rsid w:val="00D527C5"/>
    <w:rsid w:val="00DC6F7C"/>
    <w:rsid w:val="00DF3B3E"/>
    <w:rsid w:val="00E07383"/>
    <w:rsid w:val="00E610A1"/>
    <w:rsid w:val="00EB22A3"/>
    <w:rsid w:val="00EB53F0"/>
    <w:rsid w:val="00EE5907"/>
    <w:rsid w:val="00F0104B"/>
    <w:rsid w:val="00F40533"/>
    <w:rsid w:val="00FA3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42542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77CE"/>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F7FCB"/>
    <w:pPr>
      <w:jc w:val="center"/>
    </w:pPr>
    <w:rPr>
      <w:sz w:val="21"/>
      <w:szCs w:val="21"/>
    </w:rPr>
  </w:style>
  <w:style w:type="paragraph" w:styleId="a4">
    <w:name w:val="Closing"/>
    <w:basedOn w:val="a"/>
    <w:rsid w:val="008F7FCB"/>
    <w:pPr>
      <w:jc w:val="right"/>
    </w:pPr>
    <w:rPr>
      <w:sz w:val="21"/>
      <w:szCs w:val="21"/>
    </w:rPr>
  </w:style>
  <w:style w:type="paragraph" w:styleId="a5">
    <w:name w:val="Balloon Text"/>
    <w:basedOn w:val="a"/>
    <w:link w:val="a6"/>
    <w:rsid w:val="008B450E"/>
    <w:rPr>
      <w:rFonts w:asciiTheme="majorHAnsi" w:eastAsiaTheme="majorEastAsia" w:hAnsiTheme="majorHAnsi" w:cstheme="majorBidi"/>
      <w:sz w:val="18"/>
      <w:szCs w:val="18"/>
    </w:rPr>
  </w:style>
  <w:style w:type="character" w:customStyle="1" w:styleId="a6">
    <w:name w:val="吹き出し (文字)"/>
    <w:basedOn w:val="a0"/>
    <w:link w:val="a5"/>
    <w:rsid w:val="008B450E"/>
    <w:rPr>
      <w:rFonts w:asciiTheme="majorHAnsi" w:eastAsiaTheme="majorEastAsia" w:hAnsiTheme="majorHAnsi" w:cstheme="majorBidi"/>
      <w:kern w:val="2"/>
      <w:sz w:val="18"/>
      <w:szCs w:val="18"/>
    </w:rPr>
  </w:style>
  <w:style w:type="paragraph" w:styleId="a7">
    <w:name w:val="header"/>
    <w:basedOn w:val="a"/>
    <w:link w:val="a8"/>
    <w:rsid w:val="005D7D13"/>
    <w:pPr>
      <w:tabs>
        <w:tab w:val="center" w:pos="4252"/>
        <w:tab w:val="right" w:pos="8504"/>
      </w:tabs>
      <w:snapToGrid w:val="0"/>
    </w:pPr>
  </w:style>
  <w:style w:type="character" w:customStyle="1" w:styleId="a8">
    <w:name w:val="ヘッダー (文字)"/>
    <w:basedOn w:val="a0"/>
    <w:link w:val="a7"/>
    <w:rsid w:val="005D7D13"/>
    <w:rPr>
      <w:kern w:val="2"/>
      <w:sz w:val="22"/>
    </w:rPr>
  </w:style>
  <w:style w:type="paragraph" w:styleId="a9">
    <w:name w:val="footer"/>
    <w:basedOn w:val="a"/>
    <w:link w:val="aa"/>
    <w:rsid w:val="005D7D13"/>
    <w:pPr>
      <w:tabs>
        <w:tab w:val="center" w:pos="4252"/>
        <w:tab w:val="right" w:pos="8504"/>
      </w:tabs>
      <w:snapToGrid w:val="0"/>
    </w:pPr>
  </w:style>
  <w:style w:type="character" w:customStyle="1" w:styleId="aa">
    <w:name w:val="フッター (文字)"/>
    <w:basedOn w:val="a0"/>
    <w:link w:val="a9"/>
    <w:rsid w:val="005D7D13"/>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3a8465-e5d5-4fa9-8c79-609120c3a1c8">
      <Terms xmlns="http://schemas.microsoft.com/office/infopath/2007/PartnerControls"/>
    </lcf76f155ced4ddcb4097134ff3c332f>
    <Owner xmlns="483a8465-e5d5-4fa9-8c79-609120c3a1c8">
      <UserInfo>
        <DisplayName/>
        <AccountId xsi:nil="true"/>
        <AccountType/>
      </UserInfo>
    </Owner>
    <TaxCatchAll xmlns="c8886e6d-ca38-4783-ac23-8bd097117a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353322D6E94434BBDE5CA8C1FAC13DD" ma:contentTypeVersion="14" ma:contentTypeDescription="新しいドキュメントを作成します。" ma:contentTypeScope="" ma:versionID="a426a54cd99fc4351e7974af7f6a1408">
  <xsd:schema xmlns:xsd="http://www.w3.org/2001/XMLSchema" xmlns:xs="http://www.w3.org/2001/XMLSchema" xmlns:p="http://schemas.microsoft.com/office/2006/metadata/properties" xmlns:ns2="483a8465-e5d5-4fa9-8c79-609120c3a1c8" xmlns:ns3="c8886e6d-ca38-4783-ac23-8bd097117a79" targetNamespace="http://schemas.microsoft.com/office/2006/metadata/properties" ma:root="true" ma:fieldsID="814a450cb1e0a93e0050b51b644d8a8a" ns2:_="" ns3:_="">
    <xsd:import namespace="483a8465-e5d5-4fa9-8c79-609120c3a1c8"/>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a8465-e5d5-4fa9-8c79-609120c3a1c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8c657a2-1373-442d-aea0-a49c0d04d462}"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A65257-3891-41E2-BAE5-21D450F2D81E}">
  <ds:schemaRefs>
    <ds:schemaRef ds:uri="http://schemas.microsoft.com/office/2006/metadata/properties"/>
    <ds:schemaRef ds:uri="http://schemas.microsoft.com/office/infopath/2007/PartnerControls"/>
    <ds:schemaRef ds:uri="483a8465-e5d5-4fa9-8c79-609120c3a1c8"/>
    <ds:schemaRef ds:uri="c8886e6d-ca38-4783-ac23-8bd097117a79"/>
  </ds:schemaRefs>
</ds:datastoreItem>
</file>

<file path=customXml/itemProps2.xml><?xml version="1.0" encoding="utf-8"?>
<ds:datastoreItem xmlns:ds="http://schemas.openxmlformats.org/officeDocument/2006/customXml" ds:itemID="{2D02FD87-40E4-4604-917C-DA0E153990AE}">
  <ds:schemaRefs>
    <ds:schemaRef ds:uri="http://schemas.microsoft.com/sharepoint/v3/contenttype/forms"/>
  </ds:schemaRefs>
</ds:datastoreItem>
</file>

<file path=customXml/itemProps3.xml><?xml version="1.0" encoding="utf-8"?>
<ds:datastoreItem xmlns:ds="http://schemas.openxmlformats.org/officeDocument/2006/customXml" ds:itemID="{7830C275-C36C-473A-90AE-AD1AB656E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a8465-e5d5-4fa9-8c79-609120c3a1c8"/>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4392</Words>
  <Characters>239</Characters>
  <DocSecurity>4</DocSecurity>
  <Lines>1</Lines>
  <Paragraphs>9</Paragraphs>
  <ScaleCrop>false</ScaleCrop>
  <LinksUpToDate>false</LinksUpToDate>
  <CharactersWithSpaces>4622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0x0101007353322D6E94434BBDE5CA8C1FAC13DD</vt:lpwstr>
  </property>
</Properties>
</file>