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0BE54" w14:textId="3FB72961" w:rsidR="004F616C" w:rsidRPr="005F7C40" w:rsidRDefault="00131CE3" w:rsidP="00CD6E60">
      <w:pPr>
        <w:snapToGrid w:val="0"/>
        <w:ind w:right="-1"/>
        <w:jc w:val="right"/>
        <w:rPr>
          <w:rFonts w:asciiTheme="minorEastAsia" w:eastAsiaTheme="minorEastAsia" w:hAnsiTheme="minorEastAsia"/>
          <w:sz w:val="24"/>
        </w:rPr>
      </w:pPr>
      <w:r w:rsidRPr="005F7C40">
        <w:rPr>
          <w:rFonts w:asciiTheme="minorEastAsia" w:eastAsiaTheme="minorEastAsia" w:hAnsiTheme="minorEastAsia" w:hint="eastAsia"/>
          <w:sz w:val="24"/>
        </w:rPr>
        <w:t>令和</w:t>
      </w:r>
      <w:r w:rsidR="00E73378" w:rsidRPr="005F7C40">
        <w:rPr>
          <w:rFonts w:asciiTheme="minorEastAsia" w:eastAsiaTheme="minorEastAsia" w:hAnsiTheme="minorEastAsia" w:hint="eastAsia"/>
          <w:sz w:val="24"/>
        </w:rPr>
        <w:t xml:space="preserve">　　</w:t>
      </w:r>
      <w:r w:rsidR="00D2633C" w:rsidRPr="005F7C40">
        <w:rPr>
          <w:rFonts w:asciiTheme="minorEastAsia" w:eastAsiaTheme="minorEastAsia" w:hAnsiTheme="minorEastAsia" w:hint="eastAsia"/>
          <w:sz w:val="24"/>
        </w:rPr>
        <w:t>年</w:t>
      </w:r>
      <w:r w:rsidR="00E73378" w:rsidRPr="005F7C40">
        <w:rPr>
          <w:rFonts w:asciiTheme="minorEastAsia" w:eastAsiaTheme="minorEastAsia" w:hAnsiTheme="minorEastAsia" w:hint="eastAsia"/>
          <w:sz w:val="24"/>
        </w:rPr>
        <w:t xml:space="preserve">　　</w:t>
      </w:r>
      <w:r w:rsidR="00D2633C" w:rsidRPr="005F7C40">
        <w:rPr>
          <w:rFonts w:asciiTheme="minorEastAsia" w:eastAsiaTheme="minorEastAsia" w:hAnsiTheme="minorEastAsia" w:hint="eastAsia"/>
          <w:sz w:val="24"/>
        </w:rPr>
        <w:t>月</w:t>
      </w:r>
      <w:r w:rsidR="00E73378" w:rsidRPr="005F7C40">
        <w:rPr>
          <w:rFonts w:asciiTheme="minorEastAsia" w:eastAsiaTheme="minorEastAsia" w:hAnsiTheme="minorEastAsia" w:hint="eastAsia"/>
          <w:sz w:val="24"/>
        </w:rPr>
        <w:t xml:space="preserve">　　</w:t>
      </w:r>
      <w:r w:rsidR="006B60CA" w:rsidRPr="005F7C40">
        <w:rPr>
          <w:rFonts w:asciiTheme="minorEastAsia" w:eastAsiaTheme="minorEastAsia" w:hAnsiTheme="minorEastAsia" w:hint="eastAsia"/>
          <w:sz w:val="24"/>
        </w:rPr>
        <w:t>日</w:t>
      </w:r>
    </w:p>
    <w:p w14:paraId="5B70BE55" w14:textId="77777777" w:rsidR="000B4D52" w:rsidRPr="005F7C40" w:rsidRDefault="00C86691" w:rsidP="00CD6E60">
      <w:pPr>
        <w:snapToGrid w:val="0"/>
        <w:ind w:firstLineChars="100" w:firstLine="237"/>
        <w:jc w:val="left"/>
        <w:rPr>
          <w:rFonts w:asciiTheme="minorEastAsia" w:eastAsiaTheme="minorEastAsia" w:hAnsiTheme="minorEastAsia"/>
          <w:sz w:val="24"/>
        </w:rPr>
      </w:pPr>
      <w:r w:rsidRPr="005F7C40">
        <w:rPr>
          <w:rFonts w:asciiTheme="minorEastAsia" w:eastAsiaTheme="minorEastAsia" w:hAnsiTheme="minorEastAsia" w:hint="eastAsia"/>
          <w:sz w:val="24"/>
        </w:rPr>
        <w:t>過半数</w:t>
      </w:r>
      <w:r w:rsidR="000B4D52" w:rsidRPr="005F7C40">
        <w:rPr>
          <w:rFonts w:asciiTheme="minorEastAsia" w:eastAsiaTheme="minorEastAsia" w:hAnsiTheme="minorEastAsia" w:hint="eastAsia"/>
          <w:sz w:val="24"/>
        </w:rPr>
        <w:t>代表</w:t>
      </w:r>
      <w:r w:rsidRPr="005F7C40">
        <w:rPr>
          <w:rFonts w:asciiTheme="minorEastAsia" w:eastAsiaTheme="minorEastAsia" w:hAnsiTheme="minorEastAsia" w:hint="eastAsia"/>
          <w:sz w:val="24"/>
        </w:rPr>
        <w:t>者</w:t>
      </w:r>
      <w:r w:rsidR="006576FF" w:rsidRPr="005F7C40">
        <w:rPr>
          <w:rFonts w:asciiTheme="minorEastAsia" w:eastAsiaTheme="minorEastAsia" w:hAnsiTheme="minorEastAsia" w:hint="eastAsia"/>
          <w:sz w:val="24"/>
        </w:rPr>
        <w:t xml:space="preserve">　　　　　　　　　　　　　　　　　　　</w:t>
      </w:r>
      <w:r w:rsidR="00180444" w:rsidRPr="005F7C40">
        <w:rPr>
          <w:rFonts w:asciiTheme="minorEastAsia" w:eastAsiaTheme="minorEastAsia" w:hAnsiTheme="minorEastAsia" w:hint="eastAsia"/>
          <w:sz w:val="24"/>
        </w:rPr>
        <w:t xml:space="preserve">　　　　　　　　　　　　　　　</w:t>
      </w:r>
    </w:p>
    <w:p w14:paraId="5B70BE56" w14:textId="77777777" w:rsidR="000B4D52" w:rsidRPr="005F7C40" w:rsidRDefault="00180444" w:rsidP="00CD6E60">
      <w:pPr>
        <w:snapToGrid w:val="0"/>
        <w:ind w:left="580"/>
        <w:rPr>
          <w:rFonts w:asciiTheme="minorEastAsia" w:eastAsiaTheme="minorEastAsia" w:hAnsiTheme="minorEastAsia"/>
          <w:sz w:val="24"/>
        </w:rPr>
      </w:pPr>
      <w:r w:rsidRPr="005F7C40">
        <w:rPr>
          <w:rFonts w:asciiTheme="minorEastAsia" w:eastAsiaTheme="minorEastAsia" w:hAnsiTheme="minorEastAsia" w:hint="eastAsia"/>
          <w:kern w:val="0"/>
          <w:sz w:val="24"/>
        </w:rPr>
        <w:t>○○</w:t>
      </w:r>
      <w:r w:rsidR="00F4470C" w:rsidRPr="005F7C40">
        <w:rPr>
          <w:rFonts w:asciiTheme="minorEastAsia" w:eastAsiaTheme="minorEastAsia" w:hAnsiTheme="minorEastAsia" w:hint="eastAsia"/>
          <w:kern w:val="0"/>
          <w:sz w:val="24"/>
        </w:rPr>
        <w:t xml:space="preserve">　</w:t>
      </w:r>
      <w:r w:rsidRPr="005F7C40">
        <w:rPr>
          <w:rFonts w:asciiTheme="minorEastAsia" w:eastAsiaTheme="minorEastAsia" w:hAnsiTheme="minorEastAsia" w:hint="eastAsia"/>
          <w:kern w:val="0"/>
          <w:sz w:val="24"/>
        </w:rPr>
        <w:t>○○</w:t>
      </w:r>
      <w:r w:rsidR="00231E3F" w:rsidRPr="005F7C40">
        <w:rPr>
          <w:rFonts w:asciiTheme="minorEastAsia" w:eastAsiaTheme="minorEastAsia" w:hAnsiTheme="minorEastAsia" w:hint="eastAsia"/>
          <w:kern w:val="0"/>
          <w:sz w:val="24"/>
        </w:rPr>
        <w:t xml:space="preserve">　</w:t>
      </w:r>
      <w:r w:rsidR="000C5EB7" w:rsidRPr="005F7C40">
        <w:rPr>
          <w:rFonts w:asciiTheme="minorEastAsia" w:eastAsiaTheme="minorEastAsia" w:hAnsiTheme="minorEastAsia" w:hint="eastAsia"/>
          <w:kern w:val="0"/>
          <w:sz w:val="24"/>
        </w:rPr>
        <w:t>様</w:t>
      </w:r>
    </w:p>
    <w:p w14:paraId="5B70BE57" w14:textId="6FA762C8" w:rsidR="00F4470C" w:rsidRPr="005F7C40" w:rsidRDefault="00F4470C" w:rsidP="00CD6E60">
      <w:pPr>
        <w:snapToGrid w:val="0"/>
        <w:ind w:right="349"/>
        <w:jc w:val="right"/>
        <w:rPr>
          <w:rFonts w:asciiTheme="minorEastAsia" w:eastAsiaTheme="minorEastAsia" w:hAnsiTheme="minorEastAsia"/>
          <w:sz w:val="24"/>
        </w:rPr>
      </w:pPr>
    </w:p>
    <w:p w14:paraId="5B70BE58" w14:textId="2E3C5942" w:rsidR="007D101B" w:rsidRPr="005F7C40" w:rsidRDefault="007D101B" w:rsidP="00CD6E60">
      <w:pPr>
        <w:snapToGrid w:val="0"/>
        <w:ind w:right="349"/>
        <w:jc w:val="right"/>
        <w:rPr>
          <w:rFonts w:asciiTheme="minorEastAsia" w:eastAsiaTheme="minorEastAsia" w:hAnsiTheme="minorEastAsia"/>
          <w:kern w:val="0"/>
          <w:sz w:val="24"/>
        </w:rPr>
      </w:pPr>
    </w:p>
    <w:p w14:paraId="5B70BE59" w14:textId="77777777" w:rsidR="001829FA" w:rsidRPr="005F7C40" w:rsidRDefault="001829FA" w:rsidP="00CD6E60">
      <w:pPr>
        <w:snapToGrid w:val="0"/>
        <w:jc w:val="center"/>
        <w:rPr>
          <w:rFonts w:asciiTheme="minorEastAsia" w:eastAsiaTheme="minorEastAsia" w:hAnsiTheme="minorEastAsia"/>
          <w:b/>
          <w:sz w:val="24"/>
          <w:u w:val="single"/>
        </w:rPr>
      </w:pPr>
    </w:p>
    <w:p w14:paraId="18C8408C" w14:textId="77777777" w:rsidR="00BB63FB" w:rsidRPr="005F7C40" w:rsidRDefault="00BB63FB" w:rsidP="00CD6E60">
      <w:pPr>
        <w:snapToGrid w:val="0"/>
        <w:jc w:val="center"/>
        <w:rPr>
          <w:rFonts w:asciiTheme="minorEastAsia" w:eastAsiaTheme="minorEastAsia" w:hAnsiTheme="minorEastAsia"/>
          <w:b/>
          <w:sz w:val="24"/>
          <w:u w:val="single"/>
        </w:rPr>
      </w:pPr>
    </w:p>
    <w:p w14:paraId="5B70BE5A" w14:textId="77777777" w:rsidR="00C52E82" w:rsidRPr="005F7C40" w:rsidRDefault="00AF497A" w:rsidP="00CD6E60">
      <w:pPr>
        <w:snapToGrid w:val="0"/>
        <w:jc w:val="center"/>
        <w:rPr>
          <w:rFonts w:asciiTheme="minorEastAsia" w:eastAsiaTheme="minorEastAsia" w:hAnsiTheme="minorEastAsia"/>
          <w:b/>
          <w:sz w:val="24"/>
        </w:rPr>
      </w:pPr>
      <w:r w:rsidRPr="005F7C40">
        <w:rPr>
          <w:rFonts w:asciiTheme="minorEastAsia" w:eastAsiaTheme="minorEastAsia" w:hAnsiTheme="minorEastAsia" w:hint="eastAsia"/>
          <w:b/>
          <w:sz w:val="24"/>
        </w:rPr>
        <w:t>派遣可能</w:t>
      </w:r>
      <w:r w:rsidR="00A20F65" w:rsidRPr="005F7C40">
        <w:rPr>
          <w:rFonts w:asciiTheme="minorEastAsia" w:eastAsiaTheme="minorEastAsia" w:hAnsiTheme="minorEastAsia" w:hint="eastAsia"/>
          <w:b/>
          <w:sz w:val="24"/>
        </w:rPr>
        <w:t>期間</w:t>
      </w:r>
      <w:r w:rsidR="00056E71" w:rsidRPr="005F7C40">
        <w:rPr>
          <w:rFonts w:asciiTheme="minorEastAsia" w:eastAsiaTheme="minorEastAsia" w:hAnsiTheme="minorEastAsia" w:hint="eastAsia"/>
          <w:b/>
          <w:sz w:val="24"/>
        </w:rPr>
        <w:t>の延長</w:t>
      </w:r>
      <w:r w:rsidR="001829FA" w:rsidRPr="005F7C40">
        <w:rPr>
          <w:rFonts w:asciiTheme="minorEastAsia" w:eastAsiaTheme="minorEastAsia" w:hAnsiTheme="minorEastAsia" w:hint="eastAsia"/>
          <w:b/>
          <w:sz w:val="24"/>
        </w:rPr>
        <w:t>についての意見聴取に係る通知書</w:t>
      </w:r>
    </w:p>
    <w:p w14:paraId="5B70BE5B" w14:textId="77777777" w:rsidR="000B4D52" w:rsidRPr="005F7C40" w:rsidRDefault="000B4D52" w:rsidP="00CD6E60">
      <w:pPr>
        <w:snapToGrid w:val="0"/>
        <w:rPr>
          <w:rFonts w:asciiTheme="minorEastAsia" w:eastAsiaTheme="minorEastAsia" w:hAnsiTheme="minorEastAsia"/>
          <w:sz w:val="24"/>
        </w:rPr>
      </w:pPr>
    </w:p>
    <w:p w14:paraId="5B70BE5C" w14:textId="47C228E1" w:rsidR="00BF0F12" w:rsidRPr="005F7C40" w:rsidRDefault="00050E8C" w:rsidP="00CD6E60">
      <w:pPr>
        <w:snapToGrid w:val="0"/>
        <w:rPr>
          <w:rFonts w:asciiTheme="minorEastAsia" w:eastAsiaTheme="minorEastAsia" w:hAnsiTheme="minorEastAsia"/>
          <w:sz w:val="24"/>
        </w:rPr>
      </w:pPr>
      <w:r w:rsidRPr="005F7C40">
        <w:rPr>
          <w:rFonts w:asciiTheme="minorEastAsia" w:eastAsiaTheme="minorEastAsia" w:hAnsiTheme="minorEastAsia" w:hint="eastAsia"/>
          <w:sz w:val="24"/>
        </w:rPr>
        <w:t xml:space="preserve">　</w:t>
      </w:r>
      <w:r w:rsidR="00D938F1" w:rsidRPr="005F7C40">
        <w:rPr>
          <w:rFonts w:asciiTheme="minorEastAsia" w:eastAsiaTheme="minorEastAsia" w:hAnsiTheme="minorEastAsia" w:hint="eastAsia"/>
          <w:sz w:val="24"/>
        </w:rPr>
        <w:t>当事業所</w:t>
      </w:r>
      <w:r w:rsidR="00FA3B0D" w:rsidRPr="005F7C40">
        <w:rPr>
          <w:rFonts w:asciiTheme="minorEastAsia" w:eastAsiaTheme="minorEastAsia" w:hAnsiTheme="minorEastAsia" w:hint="eastAsia"/>
          <w:sz w:val="24"/>
        </w:rPr>
        <w:t>において</w:t>
      </w:r>
      <w:r w:rsidR="00A67FF1" w:rsidRPr="005F7C40">
        <w:rPr>
          <w:rFonts w:asciiTheme="minorEastAsia" w:eastAsiaTheme="minorEastAsia" w:hAnsiTheme="minorEastAsia" w:hint="eastAsia"/>
          <w:sz w:val="24"/>
        </w:rPr>
        <w:t>現在派遣労働</w:t>
      </w:r>
      <w:r w:rsidR="00011D15" w:rsidRPr="005F7C40">
        <w:rPr>
          <w:rFonts w:asciiTheme="minorEastAsia" w:eastAsiaTheme="minorEastAsia" w:hAnsiTheme="minorEastAsia" w:hint="eastAsia"/>
          <w:sz w:val="24"/>
        </w:rPr>
        <w:t>者を受け入れて</w:t>
      </w:r>
      <w:r w:rsidR="001A5030" w:rsidRPr="005F7C40">
        <w:rPr>
          <w:rFonts w:asciiTheme="minorEastAsia" w:eastAsiaTheme="minorEastAsia" w:hAnsiTheme="minorEastAsia" w:hint="eastAsia"/>
          <w:sz w:val="24"/>
        </w:rPr>
        <w:t>おります</w:t>
      </w:r>
      <w:r w:rsidR="00011D15" w:rsidRPr="005F7C40">
        <w:rPr>
          <w:rFonts w:asciiTheme="minorEastAsia" w:eastAsiaTheme="minorEastAsia" w:hAnsiTheme="minorEastAsia" w:hint="eastAsia"/>
          <w:sz w:val="24"/>
        </w:rPr>
        <w:t>が、</w:t>
      </w:r>
      <w:r w:rsidR="001A5030" w:rsidRPr="005F7C40">
        <w:rPr>
          <w:rFonts w:asciiTheme="minorEastAsia" w:eastAsiaTheme="minorEastAsia" w:hAnsiTheme="minorEastAsia" w:hint="eastAsia"/>
          <w:sz w:val="24"/>
        </w:rPr>
        <w:t>来る令和</w:t>
      </w:r>
      <w:r w:rsidR="005F1B22" w:rsidRPr="005F7C40">
        <w:rPr>
          <w:rFonts w:asciiTheme="minorEastAsia" w:eastAsiaTheme="minorEastAsia" w:hAnsiTheme="minorEastAsia" w:hint="eastAsia"/>
          <w:sz w:val="24"/>
        </w:rPr>
        <w:t xml:space="preserve">　</w:t>
      </w:r>
      <w:r w:rsidR="001A5030" w:rsidRPr="005F7C40">
        <w:rPr>
          <w:rFonts w:asciiTheme="minorEastAsia" w:eastAsiaTheme="minorEastAsia" w:hAnsiTheme="minorEastAsia" w:hint="eastAsia"/>
          <w:sz w:val="24"/>
        </w:rPr>
        <w:t>年</w:t>
      </w:r>
      <w:r w:rsidR="005F1B22" w:rsidRPr="005F7C40">
        <w:rPr>
          <w:rFonts w:asciiTheme="minorEastAsia" w:eastAsiaTheme="minorEastAsia" w:hAnsiTheme="minorEastAsia" w:hint="eastAsia"/>
          <w:sz w:val="24"/>
        </w:rPr>
        <w:t xml:space="preserve">　</w:t>
      </w:r>
      <w:r w:rsidR="001A5030" w:rsidRPr="005F7C40">
        <w:rPr>
          <w:rFonts w:asciiTheme="minorEastAsia" w:eastAsiaTheme="minorEastAsia" w:hAnsiTheme="minorEastAsia" w:hint="eastAsia"/>
          <w:sz w:val="24"/>
        </w:rPr>
        <w:t>月</w:t>
      </w:r>
      <w:r w:rsidR="005F1B22" w:rsidRPr="005F7C40">
        <w:rPr>
          <w:rFonts w:asciiTheme="minorEastAsia" w:eastAsiaTheme="minorEastAsia" w:hAnsiTheme="minorEastAsia" w:hint="eastAsia"/>
          <w:sz w:val="24"/>
        </w:rPr>
        <w:t xml:space="preserve">　</w:t>
      </w:r>
      <w:r w:rsidR="001A5030" w:rsidRPr="005F7C40">
        <w:rPr>
          <w:rFonts w:asciiTheme="minorEastAsia" w:eastAsiaTheme="minorEastAsia" w:hAnsiTheme="minorEastAsia" w:hint="eastAsia"/>
          <w:sz w:val="24"/>
        </w:rPr>
        <w:t>日を以て派遣可能期間が終了することとなります。つきましては</w:t>
      </w:r>
      <w:r w:rsidR="00011D15" w:rsidRPr="005F7C40">
        <w:rPr>
          <w:rFonts w:asciiTheme="minorEastAsia" w:eastAsiaTheme="minorEastAsia" w:hAnsiTheme="minorEastAsia" w:hint="eastAsia"/>
          <w:sz w:val="24"/>
        </w:rPr>
        <w:t>派遣可能期間を延長して労働者派遣</w:t>
      </w:r>
      <w:r w:rsidR="00A67FF1" w:rsidRPr="005F7C40">
        <w:rPr>
          <w:rFonts w:asciiTheme="minorEastAsia" w:eastAsiaTheme="minorEastAsia" w:hAnsiTheme="minorEastAsia" w:hint="eastAsia"/>
          <w:sz w:val="24"/>
        </w:rPr>
        <w:t>の役務の提供を受けることについて、</w:t>
      </w:r>
      <w:r w:rsidR="00362B64" w:rsidRPr="005F7C40">
        <w:rPr>
          <w:rFonts w:asciiTheme="minorEastAsia" w:eastAsiaTheme="minorEastAsia" w:hAnsiTheme="minorEastAsia" w:hint="eastAsia"/>
          <w:sz w:val="24"/>
        </w:rPr>
        <w:t>労働者派遣法第</w:t>
      </w:r>
      <w:r w:rsidR="00CC2C2F" w:rsidRPr="005F7C40">
        <w:rPr>
          <w:rFonts w:asciiTheme="minorEastAsia" w:eastAsiaTheme="minorEastAsia" w:hAnsiTheme="minorEastAsia" w:hint="eastAsia"/>
          <w:sz w:val="24"/>
        </w:rPr>
        <w:t>40</w:t>
      </w:r>
      <w:r w:rsidR="00362B64" w:rsidRPr="005F7C40">
        <w:rPr>
          <w:rFonts w:asciiTheme="minorEastAsia" w:eastAsiaTheme="minorEastAsia" w:hAnsiTheme="minorEastAsia" w:hint="eastAsia"/>
          <w:sz w:val="24"/>
        </w:rPr>
        <w:t>条</w:t>
      </w:r>
      <w:r w:rsidR="00466FC6" w:rsidRPr="005F7C40">
        <w:rPr>
          <w:rFonts w:asciiTheme="minorEastAsia" w:eastAsiaTheme="minorEastAsia" w:hAnsiTheme="minorEastAsia" w:hint="eastAsia"/>
          <w:sz w:val="24"/>
        </w:rPr>
        <w:t>の</w:t>
      </w:r>
      <w:r w:rsidR="00CC2C2F" w:rsidRPr="005F7C40">
        <w:rPr>
          <w:rFonts w:asciiTheme="minorEastAsia" w:eastAsiaTheme="minorEastAsia" w:hAnsiTheme="minorEastAsia" w:hint="eastAsia"/>
          <w:sz w:val="24"/>
        </w:rPr>
        <w:t>２</w:t>
      </w:r>
      <w:r w:rsidR="00362B64" w:rsidRPr="005F7C40">
        <w:rPr>
          <w:rFonts w:asciiTheme="minorEastAsia" w:eastAsiaTheme="minorEastAsia" w:hAnsiTheme="minorEastAsia" w:hint="eastAsia"/>
          <w:sz w:val="24"/>
        </w:rPr>
        <w:t>第</w:t>
      </w:r>
      <w:r w:rsidR="00CC2C2F" w:rsidRPr="005F7C40">
        <w:rPr>
          <w:rFonts w:asciiTheme="minorEastAsia" w:eastAsiaTheme="minorEastAsia" w:hAnsiTheme="minorEastAsia" w:hint="eastAsia"/>
          <w:sz w:val="24"/>
        </w:rPr>
        <w:t>４</w:t>
      </w:r>
      <w:r w:rsidR="00362B64" w:rsidRPr="005F7C40">
        <w:rPr>
          <w:rFonts w:asciiTheme="minorEastAsia" w:eastAsiaTheme="minorEastAsia" w:hAnsiTheme="minorEastAsia" w:hint="eastAsia"/>
          <w:sz w:val="24"/>
        </w:rPr>
        <w:t>項により下記のとおり</w:t>
      </w:r>
      <w:r w:rsidR="00085D87" w:rsidRPr="005F7C40">
        <w:rPr>
          <w:rFonts w:asciiTheme="minorEastAsia" w:eastAsiaTheme="minorEastAsia" w:hAnsiTheme="minorEastAsia" w:hint="eastAsia"/>
          <w:sz w:val="24"/>
        </w:rPr>
        <w:t>意見を求めます。</w:t>
      </w:r>
    </w:p>
    <w:p w14:paraId="108E1F63" w14:textId="78A190E3" w:rsidR="009257FC" w:rsidRPr="005F7C40" w:rsidRDefault="009257FC" w:rsidP="00CD6E60">
      <w:pPr>
        <w:snapToGrid w:val="0"/>
        <w:rPr>
          <w:rFonts w:asciiTheme="minorEastAsia" w:eastAsiaTheme="minorEastAsia" w:hAnsiTheme="minorEastAsia"/>
          <w:sz w:val="24"/>
        </w:rPr>
      </w:pPr>
    </w:p>
    <w:p w14:paraId="3266B9E8" w14:textId="77777777" w:rsidR="00DF57EB" w:rsidRPr="005F7C40" w:rsidRDefault="00DF57EB" w:rsidP="00CD6E60">
      <w:pPr>
        <w:snapToGrid w:val="0"/>
        <w:rPr>
          <w:rFonts w:asciiTheme="minorEastAsia" w:eastAsiaTheme="minorEastAsia" w:hAnsiTheme="minorEastAsia"/>
          <w:sz w:val="24"/>
        </w:rPr>
      </w:pPr>
    </w:p>
    <w:p w14:paraId="5B70BE5E" w14:textId="77777777" w:rsidR="00C52E82" w:rsidRPr="005F7C40" w:rsidRDefault="00BF0F12" w:rsidP="00CD6E60">
      <w:pPr>
        <w:pStyle w:val="a4"/>
        <w:snapToGrid w:val="0"/>
        <w:rPr>
          <w:rFonts w:asciiTheme="minorEastAsia" w:eastAsiaTheme="minorEastAsia" w:hAnsiTheme="minorEastAsia"/>
          <w:sz w:val="24"/>
        </w:rPr>
      </w:pPr>
      <w:r w:rsidRPr="005F7C40">
        <w:rPr>
          <w:rFonts w:asciiTheme="minorEastAsia" w:eastAsiaTheme="minorEastAsia" w:hAnsiTheme="minorEastAsia" w:hint="eastAsia"/>
          <w:sz w:val="24"/>
        </w:rPr>
        <w:t>記</w:t>
      </w:r>
    </w:p>
    <w:p w14:paraId="5B70BE5F" w14:textId="110AC280" w:rsidR="00FA3B0D" w:rsidRPr="005F7C40" w:rsidRDefault="00FA3B0D" w:rsidP="00CD6E60">
      <w:pPr>
        <w:snapToGrid w:val="0"/>
        <w:rPr>
          <w:rFonts w:asciiTheme="minorEastAsia" w:eastAsiaTheme="minorEastAsia" w:hAnsiTheme="minorEastAsia"/>
          <w:sz w:val="24"/>
        </w:rPr>
      </w:pPr>
    </w:p>
    <w:p w14:paraId="5D091AB4" w14:textId="77777777" w:rsidR="00DF57EB" w:rsidRPr="005F7C40" w:rsidRDefault="00DF57EB" w:rsidP="00CD6E60">
      <w:pPr>
        <w:snapToGrid w:val="0"/>
        <w:rPr>
          <w:rFonts w:asciiTheme="minorEastAsia" w:eastAsiaTheme="minorEastAsia" w:hAnsiTheme="minorEastAsia"/>
          <w:sz w:val="24"/>
        </w:rPr>
      </w:pPr>
    </w:p>
    <w:p w14:paraId="5B70BE60" w14:textId="77777777" w:rsidR="00881225" w:rsidRPr="005F7C40" w:rsidRDefault="00587F03" w:rsidP="00CD6E60">
      <w:pPr>
        <w:pStyle w:val="1"/>
        <w:snapToGrid w:val="0"/>
        <w:rPr>
          <w:rFonts w:asciiTheme="minorEastAsia" w:eastAsiaTheme="minorEastAsia" w:hAnsiTheme="minorEastAsia"/>
        </w:rPr>
      </w:pPr>
      <w:r w:rsidRPr="005F7C40">
        <w:rPr>
          <w:rFonts w:asciiTheme="minorEastAsia" w:eastAsiaTheme="minorEastAsia" w:hAnsiTheme="minorEastAsia"/>
        </w:rPr>
        <w:t>労働者派遣の役務の提供を受ける事業所</w:t>
      </w:r>
    </w:p>
    <w:p w14:paraId="200C30E7" w14:textId="1EE7F460" w:rsidR="0045172A" w:rsidRDefault="0045172A" w:rsidP="00CD6E60">
      <w:pPr>
        <w:snapToGrid w:val="0"/>
        <w:rPr>
          <w:rFonts w:asciiTheme="minorEastAsia" w:eastAsiaTheme="minorEastAsia" w:hAnsiTheme="minorEastAsia"/>
          <w:sz w:val="24"/>
        </w:rPr>
      </w:pPr>
    </w:p>
    <w:p w14:paraId="083B8316" w14:textId="77777777" w:rsidR="00CD6E60" w:rsidRDefault="00CD6E60" w:rsidP="00CD6E60">
      <w:pPr>
        <w:snapToGrid w:val="0"/>
        <w:rPr>
          <w:rFonts w:asciiTheme="minorEastAsia" w:eastAsiaTheme="minorEastAsia" w:hAnsiTheme="minorEastAsia"/>
          <w:sz w:val="24"/>
        </w:rPr>
      </w:pPr>
    </w:p>
    <w:p w14:paraId="1352788A" w14:textId="77777777" w:rsidR="00CD6E60" w:rsidRPr="005F7C40" w:rsidRDefault="00CD6E60" w:rsidP="00CD6E60">
      <w:pPr>
        <w:snapToGrid w:val="0"/>
        <w:rPr>
          <w:rFonts w:asciiTheme="minorEastAsia" w:eastAsiaTheme="minorEastAsia" w:hAnsiTheme="minorEastAsia" w:hint="eastAsia"/>
          <w:sz w:val="24"/>
        </w:rPr>
      </w:pPr>
    </w:p>
    <w:p w14:paraId="31392EEE" w14:textId="77777777" w:rsidR="00DF57EB" w:rsidRDefault="00DF57EB" w:rsidP="00CD6E60">
      <w:pPr>
        <w:snapToGrid w:val="0"/>
        <w:rPr>
          <w:rFonts w:asciiTheme="minorEastAsia" w:eastAsiaTheme="minorEastAsia" w:hAnsiTheme="minorEastAsia"/>
          <w:sz w:val="24"/>
        </w:rPr>
      </w:pPr>
    </w:p>
    <w:p w14:paraId="570582AC" w14:textId="77777777" w:rsidR="007A592B" w:rsidRPr="005F7C40" w:rsidRDefault="007A592B" w:rsidP="00CD6E60">
      <w:pPr>
        <w:snapToGrid w:val="0"/>
        <w:rPr>
          <w:rFonts w:asciiTheme="minorEastAsia" w:eastAsiaTheme="minorEastAsia" w:hAnsiTheme="minorEastAsia" w:hint="eastAsia"/>
          <w:sz w:val="24"/>
        </w:rPr>
      </w:pPr>
    </w:p>
    <w:p w14:paraId="5B70BE63" w14:textId="4DBFC631" w:rsidR="00AF497A" w:rsidRPr="005F7C40" w:rsidRDefault="00AF497A" w:rsidP="00CD6E60">
      <w:pPr>
        <w:pStyle w:val="1"/>
        <w:snapToGrid w:val="0"/>
        <w:rPr>
          <w:rFonts w:asciiTheme="minorEastAsia" w:eastAsiaTheme="minorEastAsia" w:hAnsiTheme="minorEastAsia"/>
        </w:rPr>
      </w:pPr>
      <w:r w:rsidRPr="005F7C40">
        <w:rPr>
          <w:rFonts w:asciiTheme="minorEastAsia" w:eastAsiaTheme="minorEastAsia" w:hAnsiTheme="minorEastAsia"/>
        </w:rPr>
        <w:t>延長しようとする派遣</w:t>
      </w:r>
      <w:r w:rsidR="005931C4" w:rsidRPr="005F7C40">
        <w:rPr>
          <w:rFonts w:asciiTheme="minorEastAsia" w:eastAsiaTheme="minorEastAsia" w:hAnsiTheme="minorEastAsia" w:hint="eastAsia"/>
        </w:rPr>
        <w:t>可能</w:t>
      </w:r>
      <w:r w:rsidRPr="005F7C40">
        <w:rPr>
          <w:rFonts w:asciiTheme="minorEastAsia" w:eastAsiaTheme="minorEastAsia" w:hAnsiTheme="minorEastAsia"/>
        </w:rPr>
        <w:t>期間</w:t>
      </w:r>
    </w:p>
    <w:p w14:paraId="5B70BE65" w14:textId="2157DB9E" w:rsidR="0080279E" w:rsidRDefault="0080279E" w:rsidP="00CD6E60">
      <w:pPr>
        <w:snapToGrid w:val="0"/>
        <w:rPr>
          <w:rFonts w:asciiTheme="minorEastAsia" w:eastAsiaTheme="minorEastAsia" w:hAnsiTheme="minorEastAsia"/>
          <w:sz w:val="24"/>
        </w:rPr>
      </w:pPr>
    </w:p>
    <w:p w14:paraId="4A34F0D7" w14:textId="77777777" w:rsidR="00CD6E60" w:rsidRDefault="00CD6E60" w:rsidP="00CD6E60">
      <w:pPr>
        <w:snapToGrid w:val="0"/>
        <w:rPr>
          <w:rFonts w:asciiTheme="minorEastAsia" w:eastAsiaTheme="minorEastAsia" w:hAnsiTheme="minorEastAsia"/>
          <w:sz w:val="24"/>
        </w:rPr>
      </w:pPr>
    </w:p>
    <w:p w14:paraId="192B116D" w14:textId="77777777" w:rsidR="007A592B" w:rsidRDefault="007A592B" w:rsidP="00CD6E60">
      <w:pPr>
        <w:snapToGrid w:val="0"/>
        <w:rPr>
          <w:rFonts w:asciiTheme="minorEastAsia" w:eastAsiaTheme="minorEastAsia" w:hAnsiTheme="minorEastAsia" w:hint="eastAsia"/>
          <w:sz w:val="24"/>
        </w:rPr>
      </w:pPr>
    </w:p>
    <w:p w14:paraId="74A09B19" w14:textId="77777777" w:rsidR="00CD6E60" w:rsidRPr="005F7C40" w:rsidRDefault="00CD6E60" w:rsidP="00CD6E60">
      <w:pPr>
        <w:snapToGrid w:val="0"/>
        <w:rPr>
          <w:rFonts w:asciiTheme="minorEastAsia" w:eastAsiaTheme="minorEastAsia" w:hAnsiTheme="minorEastAsia" w:hint="eastAsia"/>
          <w:sz w:val="24"/>
        </w:rPr>
      </w:pPr>
    </w:p>
    <w:p w14:paraId="679B0802" w14:textId="77777777" w:rsidR="00DF57EB" w:rsidRPr="005F7C40" w:rsidRDefault="00DF57EB" w:rsidP="00CD6E60">
      <w:pPr>
        <w:snapToGrid w:val="0"/>
        <w:rPr>
          <w:rFonts w:asciiTheme="minorEastAsia" w:eastAsiaTheme="minorEastAsia" w:hAnsiTheme="minorEastAsia"/>
          <w:sz w:val="24"/>
        </w:rPr>
      </w:pPr>
    </w:p>
    <w:p w14:paraId="5B70BE66" w14:textId="512D99A8" w:rsidR="00FA3B0D" w:rsidRPr="005F7C40" w:rsidRDefault="00011D15" w:rsidP="00CD6E60">
      <w:pPr>
        <w:pStyle w:val="1"/>
        <w:snapToGrid w:val="0"/>
        <w:rPr>
          <w:rFonts w:asciiTheme="minorEastAsia" w:eastAsiaTheme="minorEastAsia" w:hAnsiTheme="minorEastAsia"/>
        </w:rPr>
      </w:pPr>
      <w:r w:rsidRPr="005F7C40">
        <w:rPr>
          <w:rFonts w:asciiTheme="minorEastAsia" w:eastAsiaTheme="minorEastAsia" w:hAnsiTheme="minorEastAsia" w:hint="eastAsia"/>
        </w:rPr>
        <w:t>当</w:t>
      </w:r>
      <w:r w:rsidR="00D938F1" w:rsidRPr="005F7C40">
        <w:rPr>
          <w:rFonts w:asciiTheme="minorEastAsia" w:eastAsiaTheme="minorEastAsia" w:hAnsiTheme="minorEastAsia" w:hint="eastAsia"/>
        </w:rPr>
        <w:t>事業所</w:t>
      </w:r>
      <w:r w:rsidR="00204089" w:rsidRPr="005F7C40">
        <w:rPr>
          <w:rFonts w:asciiTheme="minorEastAsia" w:eastAsiaTheme="minorEastAsia" w:hAnsiTheme="minorEastAsia" w:hint="eastAsia"/>
        </w:rPr>
        <w:t>における</w:t>
      </w:r>
      <w:r w:rsidR="008131A5" w:rsidRPr="005F7C40">
        <w:rPr>
          <w:rFonts w:asciiTheme="minorEastAsia" w:eastAsiaTheme="minorEastAsia" w:hAnsiTheme="minorEastAsia" w:hint="eastAsia"/>
        </w:rPr>
        <w:t>派遣労働者の受入れ状況</w:t>
      </w:r>
      <w:r w:rsidR="00926259" w:rsidRPr="005F7C40">
        <w:rPr>
          <w:rFonts w:asciiTheme="minorEastAsia" w:eastAsiaTheme="minorEastAsia" w:hAnsiTheme="minorEastAsia" w:hint="eastAsia"/>
        </w:rPr>
        <w:t>（参考）</w:t>
      </w:r>
    </w:p>
    <w:p w14:paraId="1D9F3C88" w14:textId="77777777" w:rsidR="00A75B02" w:rsidRDefault="00A75B02" w:rsidP="00CD6E60">
      <w:pPr>
        <w:snapToGrid w:val="0"/>
        <w:rPr>
          <w:rFonts w:asciiTheme="minorEastAsia" w:eastAsiaTheme="minorEastAsia" w:hAnsiTheme="minorEastAsia"/>
          <w:sz w:val="24"/>
        </w:rPr>
      </w:pPr>
    </w:p>
    <w:p w14:paraId="338BF53D" w14:textId="77777777" w:rsidR="00CD6E60" w:rsidRDefault="00CD6E60" w:rsidP="00CD6E60">
      <w:pPr>
        <w:snapToGrid w:val="0"/>
        <w:rPr>
          <w:rFonts w:asciiTheme="minorEastAsia" w:eastAsiaTheme="minorEastAsia" w:hAnsiTheme="minorEastAsia"/>
          <w:sz w:val="24"/>
        </w:rPr>
      </w:pPr>
    </w:p>
    <w:p w14:paraId="03B0AD29" w14:textId="77777777" w:rsidR="007A592B" w:rsidRDefault="007A592B" w:rsidP="00CD6E60">
      <w:pPr>
        <w:snapToGrid w:val="0"/>
        <w:rPr>
          <w:rFonts w:asciiTheme="minorEastAsia" w:eastAsiaTheme="minorEastAsia" w:hAnsiTheme="minorEastAsia" w:hint="eastAsia"/>
          <w:sz w:val="24"/>
        </w:rPr>
      </w:pPr>
    </w:p>
    <w:p w14:paraId="4918C77F" w14:textId="77777777" w:rsidR="00CD6E60" w:rsidRDefault="00CD6E60" w:rsidP="00CD6E60">
      <w:pPr>
        <w:snapToGrid w:val="0"/>
        <w:rPr>
          <w:rFonts w:asciiTheme="minorEastAsia" w:eastAsiaTheme="minorEastAsia" w:hAnsiTheme="minorEastAsia"/>
          <w:sz w:val="24"/>
        </w:rPr>
      </w:pPr>
    </w:p>
    <w:p w14:paraId="4FCCA1A0" w14:textId="77777777" w:rsidR="00CD6E60" w:rsidRPr="005F7C40" w:rsidRDefault="00CD6E60" w:rsidP="00CD6E60">
      <w:pPr>
        <w:snapToGrid w:val="0"/>
        <w:rPr>
          <w:rFonts w:asciiTheme="minorEastAsia" w:eastAsiaTheme="minorEastAsia" w:hAnsiTheme="minorEastAsia" w:hint="eastAsia"/>
          <w:sz w:val="24"/>
        </w:rPr>
      </w:pPr>
    </w:p>
    <w:p w14:paraId="5B70BE95" w14:textId="63A40793" w:rsidR="00043309" w:rsidRPr="005F7C40" w:rsidRDefault="00043309" w:rsidP="00CD6E60">
      <w:pPr>
        <w:pStyle w:val="1"/>
        <w:snapToGrid w:val="0"/>
        <w:rPr>
          <w:rFonts w:asciiTheme="minorEastAsia" w:eastAsiaTheme="minorEastAsia" w:hAnsiTheme="minorEastAsia"/>
        </w:rPr>
      </w:pPr>
      <w:r w:rsidRPr="005F7C40">
        <w:rPr>
          <w:rFonts w:asciiTheme="minorEastAsia" w:eastAsiaTheme="minorEastAsia" w:hAnsiTheme="minorEastAsia" w:hint="eastAsia"/>
        </w:rPr>
        <w:t>回答期日</w:t>
      </w:r>
    </w:p>
    <w:p w14:paraId="76F9F4DD" w14:textId="07D793E5" w:rsidR="009257FC" w:rsidRPr="005F7C40" w:rsidRDefault="009257FC" w:rsidP="00CD6E60">
      <w:pPr>
        <w:snapToGrid w:val="0"/>
        <w:ind w:firstLineChars="100" w:firstLine="218"/>
        <w:rPr>
          <w:rFonts w:asciiTheme="minorEastAsia" w:eastAsiaTheme="minorEastAsia" w:hAnsiTheme="minorEastAsia"/>
          <w:b/>
          <w:bCs/>
          <w:sz w:val="22"/>
          <w:szCs w:val="22"/>
        </w:rPr>
      </w:pPr>
      <w:r w:rsidRPr="005F7C40">
        <w:rPr>
          <w:rFonts w:asciiTheme="minorEastAsia" w:eastAsiaTheme="minorEastAsia" w:hAnsiTheme="minorEastAsia"/>
          <w:b/>
          <w:bCs/>
          <w:sz w:val="22"/>
          <w:szCs w:val="22"/>
        </w:rPr>
        <w:br w:type="page"/>
      </w:r>
    </w:p>
    <w:p w14:paraId="6E9A98B3" w14:textId="772A021E" w:rsidR="00D23B80" w:rsidRPr="00CD6E60" w:rsidRDefault="00DF57EB" w:rsidP="00CD6E60">
      <w:pPr>
        <w:snapToGrid w:val="0"/>
        <w:ind w:firstLineChars="100" w:firstLine="217"/>
        <w:rPr>
          <w:rFonts w:ascii="ＭＳ Ｐ明朝" w:eastAsia="ＭＳ Ｐ明朝" w:hAnsi="ＭＳ Ｐ明朝"/>
          <w:b/>
          <w:bCs/>
          <w:sz w:val="22"/>
          <w:szCs w:val="22"/>
        </w:rPr>
      </w:pPr>
      <w:r w:rsidRPr="00CD6E60">
        <w:rPr>
          <w:rFonts w:ascii="ＭＳ Ｐ明朝" w:eastAsia="ＭＳ Ｐ明朝" w:hAnsi="ＭＳ Ｐ明朝"/>
          <w:noProof/>
          <w:sz w:val="22"/>
          <w:szCs w:val="22"/>
        </w:rPr>
        <w:lastRenderedPageBreak/>
        <mc:AlternateContent>
          <mc:Choice Requires="wps">
            <w:drawing>
              <wp:anchor distT="0" distB="0" distL="114300" distR="114300" simplePos="0" relativeHeight="251656704" behindDoc="1" locked="0" layoutInCell="1" allowOverlap="1" wp14:anchorId="668D636B" wp14:editId="5A588832">
                <wp:simplePos x="0" y="0"/>
                <wp:positionH relativeFrom="margin">
                  <wp:align>center</wp:align>
                </wp:positionH>
                <wp:positionV relativeFrom="margin">
                  <wp:align>center</wp:align>
                </wp:positionV>
                <wp:extent cx="5934075" cy="8543925"/>
                <wp:effectExtent l="0" t="0" r="28575" b="28575"/>
                <wp:wrapNone/>
                <wp:docPr id="397028599" name="テキスト ボックス 2"/>
                <wp:cNvGraphicFramePr/>
                <a:graphic xmlns:a="http://schemas.openxmlformats.org/drawingml/2006/main">
                  <a:graphicData uri="http://schemas.microsoft.com/office/word/2010/wordprocessingShape">
                    <wps:wsp>
                      <wps:cNvSpPr txBox="1"/>
                      <wps:spPr>
                        <a:xfrm>
                          <a:off x="0" y="0"/>
                          <a:ext cx="5934075" cy="8543925"/>
                        </a:xfrm>
                        <a:prstGeom prst="rect">
                          <a:avLst/>
                        </a:prstGeom>
                        <a:solidFill>
                          <a:schemeClr val="bg1">
                            <a:lumMod val="95000"/>
                          </a:schemeClr>
                        </a:solidFill>
                        <a:ln w="6350">
                          <a:solidFill>
                            <a:schemeClr val="tx1">
                              <a:lumMod val="50000"/>
                              <a:lumOff val="50000"/>
                            </a:schemeClr>
                          </a:solidFill>
                        </a:ln>
                      </wps:spPr>
                      <wps:txbx>
                        <w:txbxContent>
                          <w:p w14:paraId="060EE178" w14:textId="2A4046EF" w:rsidR="00816C69" w:rsidRPr="0045172A" w:rsidRDefault="00816C69" w:rsidP="00816C69">
                            <w:pPr>
                              <w:rPr>
                                <w:rFonts w:ascii="ＭＳ Ｐゴシック" w:eastAsia="ＭＳ Ｐゴシック" w:hAnsi="ＭＳ Ｐゴシック"/>
                                <w:sz w:val="20"/>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D636B" id="_x0000_t202" coordsize="21600,21600" o:spt="202" path="m,l,21600r21600,l21600,xe">
                <v:stroke joinstyle="miter"/>
                <v:path gradientshapeok="t" o:connecttype="rect"/>
              </v:shapetype>
              <v:shape id="テキスト ボックス 2" o:spid="_x0000_s1026" type="#_x0000_t202" style="position:absolute;left:0;text-align:left;margin-left:0;margin-top:0;width:467.25pt;height:672.75pt;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" fillcolor="#f2f2f2 [3052]" strokecolor="gray [1629]" strokeweight=".5pt">
                <v:textbox>
                  <w:txbxContent>
                    <w:p w14:paraId="060EE178" w14:textId="2A4046EF" w:rsidR="00816C69" w:rsidRPr="0045172A" w:rsidRDefault="00816C69" w:rsidP="00816C69">
                      <w:pPr>
                        <w:rPr>
                          <w:rFonts w:ascii="ＭＳ Ｐゴシック" w:eastAsia="ＭＳ Ｐゴシック" w:hAnsi="ＭＳ Ｐゴシック"/>
                          <w:sz w:val="20"/>
                          <w:szCs w:val="22"/>
                        </w:rPr>
                      </w:pPr>
                    </w:p>
                  </w:txbxContent>
                </v:textbox>
                <w10:wrap anchorx="margin" anchory="margin"/>
              </v:shape>
            </w:pict>
          </mc:Fallback>
        </mc:AlternateContent>
      </w:r>
      <w:r w:rsidR="00FF3F95" w:rsidRPr="00CD6E60">
        <w:rPr>
          <w:rFonts w:ascii="ＭＳ Ｐ明朝" w:eastAsia="ＭＳ Ｐ明朝" w:hAnsi="ＭＳ Ｐ明朝"/>
          <w:b/>
          <w:bCs/>
          <w:sz w:val="22"/>
          <w:szCs w:val="22"/>
        </w:rPr>
        <w:t>労働者派遣事業関係業務取扱要領</w:t>
      </w:r>
      <w:r w:rsidR="00FF3F95" w:rsidRPr="00CD6E60">
        <w:rPr>
          <w:rFonts w:ascii="ＭＳ Ｐ明朝" w:eastAsia="ＭＳ Ｐ明朝" w:hAnsi="ＭＳ Ｐ明朝" w:hint="eastAsia"/>
          <w:b/>
          <w:bCs/>
          <w:sz w:val="22"/>
          <w:szCs w:val="22"/>
        </w:rPr>
        <w:t xml:space="preserve">　</w:t>
      </w:r>
      <w:r w:rsidR="008E1C2B" w:rsidRPr="00CD6E60">
        <w:rPr>
          <w:rFonts w:ascii="ＭＳ Ｐ明朝" w:eastAsia="ＭＳ Ｐ明朝" w:hAnsi="ＭＳ Ｐ明朝" w:hint="eastAsia"/>
          <w:b/>
          <w:bCs/>
          <w:sz w:val="22"/>
          <w:szCs w:val="22"/>
        </w:rPr>
        <w:t>第7の5（４）より一部抜粋</w:t>
      </w:r>
    </w:p>
    <w:p w14:paraId="43FA0249" w14:textId="16CB1991" w:rsidR="00D23B80" w:rsidRPr="005F7C40" w:rsidRDefault="00D23B80" w:rsidP="00CD6E60">
      <w:pPr>
        <w:snapToGrid w:val="0"/>
        <w:ind w:firstLineChars="100" w:firstLine="217"/>
        <w:rPr>
          <w:rFonts w:asciiTheme="minorEastAsia" w:eastAsiaTheme="minorEastAsia" w:hAnsiTheme="minorEastAsia"/>
          <w:sz w:val="22"/>
          <w:szCs w:val="22"/>
        </w:rPr>
      </w:pPr>
    </w:p>
    <w:p w14:paraId="77F80B78" w14:textId="0084868A" w:rsidR="000E7813" w:rsidRPr="005F7C40" w:rsidRDefault="006F1DD0" w:rsidP="00CD6E60">
      <w:pPr>
        <w:snapToGrid w:val="0"/>
        <w:ind w:firstLineChars="100" w:firstLine="217"/>
        <w:rPr>
          <w:rFonts w:asciiTheme="minorEastAsia" w:eastAsiaTheme="minorEastAsia" w:hAnsiTheme="minorEastAsia"/>
          <w:sz w:val="22"/>
          <w:szCs w:val="22"/>
        </w:rPr>
      </w:pPr>
      <w:r w:rsidRPr="005F7C40">
        <w:rPr>
          <w:rFonts w:asciiTheme="minorEastAsia" w:eastAsiaTheme="minorEastAsia" w:hAnsiTheme="minorEastAsia"/>
          <w:sz w:val="22"/>
          <w:szCs w:val="22"/>
        </w:rPr>
        <w:t xml:space="preserve">派遣先は当該派遣先の事業所等ごとの業務について、派遣元事業主から３年を超える期間継続して労働者派遣の役務の提供を受けようとするときは、当該派遣先の事業所等ごとの業務に係る労働者派遣の役務の提供が開始された日から事業所単位の期間制限の抵触日の1箇月前の日までの間（意見聴取期間）に、以下の手続を行うことにより、３年以内の期間であれば派遣可能期間を延長することができる。なお、派遣労働の利用は臨時的・一時的なものが原則であることから、その利用は３年以内が原則であることに留意すること。 </w:t>
      </w:r>
    </w:p>
    <w:p w14:paraId="15D052F6" w14:textId="77777777" w:rsidR="000E7813" w:rsidRPr="005F7C40" w:rsidRDefault="000E7813" w:rsidP="00CD6E60">
      <w:pPr>
        <w:snapToGrid w:val="0"/>
        <w:rPr>
          <w:rFonts w:asciiTheme="minorEastAsia" w:eastAsiaTheme="minorEastAsia" w:hAnsiTheme="minorEastAsia"/>
          <w:sz w:val="22"/>
          <w:szCs w:val="22"/>
        </w:rPr>
      </w:pPr>
    </w:p>
    <w:p w14:paraId="7486D69B" w14:textId="7801C50E" w:rsidR="006F1DD0" w:rsidRPr="005F7C40" w:rsidRDefault="006F1DD0" w:rsidP="00CD6E60">
      <w:pPr>
        <w:snapToGrid w:val="0"/>
        <w:rPr>
          <w:rFonts w:asciiTheme="minorEastAsia" w:eastAsiaTheme="minorEastAsia" w:hAnsiTheme="minorEastAsia"/>
          <w:sz w:val="22"/>
          <w:szCs w:val="22"/>
        </w:rPr>
      </w:pPr>
      <w:r w:rsidRPr="005F7C40">
        <w:rPr>
          <w:rFonts w:asciiTheme="minorEastAsia" w:eastAsiaTheme="minorEastAsia" w:hAnsiTheme="minorEastAsia"/>
          <w:sz w:val="22"/>
          <w:szCs w:val="22"/>
        </w:rPr>
        <w:t xml:space="preserve"> 派遣先は派遣可能期間を延長しようとするときは、意見聴取期間に、当該派遣先の事業所に、労働者の過半数で組織する労働組合がある場合においてはその労働組合（以下「過半数労働組合」という。）、労働者の過半数で組織する労働組合がない場合においては労働者の過半数を代表する者（以下「過半数代表者」という。）の意見を聴かなければならない（法第 40 条の２第４項）。</w:t>
      </w:r>
    </w:p>
    <w:p w14:paraId="0B0D7E71" w14:textId="7438DBCB" w:rsidR="00B64D04" w:rsidRPr="005F7C40" w:rsidRDefault="00B64D04" w:rsidP="00CD6E60">
      <w:pPr>
        <w:snapToGrid w:val="0"/>
        <w:rPr>
          <w:rFonts w:asciiTheme="minorEastAsia" w:eastAsiaTheme="minorEastAsia" w:hAnsiTheme="minorEastAsia"/>
          <w:sz w:val="22"/>
          <w:szCs w:val="22"/>
        </w:rPr>
      </w:pPr>
    </w:p>
    <w:p w14:paraId="58D53713" w14:textId="77777777" w:rsidR="00B6534F" w:rsidRPr="005F7C40" w:rsidRDefault="00B64D04" w:rsidP="00CD6E60">
      <w:pPr>
        <w:snapToGrid w:val="0"/>
        <w:ind w:firstLineChars="100" w:firstLine="218"/>
        <w:rPr>
          <w:rFonts w:asciiTheme="minorEastAsia" w:eastAsiaTheme="minorEastAsia" w:hAnsiTheme="minorEastAsia"/>
          <w:b/>
          <w:bCs/>
          <w:sz w:val="22"/>
          <w:szCs w:val="22"/>
        </w:rPr>
      </w:pPr>
      <w:r w:rsidRPr="005F7C40">
        <w:rPr>
          <w:rFonts w:asciiTheme="minorEastAsia" w:eastAsiaTheme="minorEastAsia" w:hAnsiTheme="minorEastAsia"/>
          <w:b/>
          <w:bCs/>
          <w:sz w:val="22"/>
          <w:szCs w:val="22"/>
        </w:rPr>
        <w:t>意見聴取の際に、過半数労働組合等に次に掲げる事項を書面により通知すること</w:t>
      </w:r>
    </w:p>
    <w:p w14:paraId="33E633D0" w14:textId="46A8E7E6" w:rsidR="00B64D04" w:rsidRPr="005F7C40" w:rsidRDefault="00B64D04" w:rsidP="00CD6E60">
      <w:pPr>
        <w:snapToGrid w:val="0"/>
        <w:ind w:firstLineChars="100" w:firstLine="218"/>
        <w:rPr>
          <w:rFonts w:asciiTheme="minorEastAsia" w:eastAsiaTheme="minorEastAsia" w:hAnsiTheme="minorEastAsia"/>
          <w:b/>
          <w:bCs/>
          <w:sz w:val="22"/>
          <w:szCs w:val="22"/>
        </w:rPr>
      </w:pPr>
      <w:r w:rsidRPr="005F7C40">
        <w:rPr>
          <w:rFonts w:asciiTheme="minorEastAsia" w:eastAsiaTheme="minorEastAsia" w:hAnsiTheme="minorEastAsia"/>
          <w:b/>
          <w:bCs/>
          <w:sz w:val="22"/>
          <w:szCs w:val="22"/>
        </w:rPr>
        <w:t>（則第 33条の３第１項）。</w:t>
      </w:r>
    </w:p>
    <w:p w14:paraId="40DBB882" w14:textId="603C1706" w:rsidR="00B64D04" w:rsidRPr="005F7C40" w:rsidRDefault="00B64D04" w:rsidP="00CD6E60">
      <w:pPr>
        <w:pStyle w:val="ab"/>
        <w:numPr>
          <w:ilvl w:val="0"/>
          <w:numId w:val="23"/>
        </w:numPr>
        <w:snapToGrid w:val="0"/>
        <w:ind w:leftChars="0"/>
        <w:rPr>
          <w:rFonts w:asciiTheme="minorEastAsia" w:eastAsiaTheme="minorEastAsia" w:hAnsiTheme="minorEastAsia"/>
          <w:sz w:val="22"/>
          <w:szCs w:val="22"/>
        </w:rPr>
      </w:pPr>
      <w:r w:rsidRPr="005F7C40">
        <w:rPr>
          <w:rFonts w:asciiTheme="minorEastAsia" w:eastAsiaTheme="minorEastAsia" w:hAnsiTheme="minorEastAsia"/>
          <w:sz w:val="22"/>
          <w:szCs w:val="22"/>
        </w:rPr>
        <w:t xml:space="preserve">労働者派遣の役務の提供を受けようとする事業所その他派遣就業の場所 </w:t>
      </w:r>
    </w:p>
    <w:p w14:paraId="2C6906A0" w14:textId="3796724D" w:rsidR="00B64D04" w:rsidRPr="005F7C40" w:rsidRDefault="00B64D04" w:rsidP="00CD6E60">
      <w:pPr>
        <w:pStyle w:val="ab"/>
        <w:numPr>
          <w:ilvl w:val="0"/>
          <w:numId w:val="23"/>
        </w:numPr>
        <w:snapToGrid w:val="0"/>
        <w:ind w:leftChars="0"/>
        <w:rPr>
          <w:rFonts w:asciiTheme="minorEastAsia" w:eastAsiaTheme="minorEastAsia" w:hAnsiTheme="minorEastAsia"/>
          <w:sz w:val="22"/>
          <w:szCs w:val="22"/>
        </w:rPr>
      </w:pPr>
      <w:r w:rsidRPr="005F7C40">
        <w:rPr>
          <w:rFonts w:asciiTheme="minorEastAsia" w:eastAsiaTheme="minorEastAsia" w:hAnsiTheme="minorEastAsia"/>
          <w:sz w:val="22"/>
          <w:szCs w:val="22"/>
        </w:rPr>
        <w:t xml:space="preserve">延長しようとする派遣期間 </w:t>
      </w:r>
    </w:p>
    <w:p w14:paraId="02C23B5F" w14:textId="61D30772" w:rsidR="00B64D04" w:rsidRPr="005F7C40" w:rsidRDefault="00B64D04" w:rsidP="00CD6E60">
      <w:pPr>
        <w:snapToGrid w:val="0"/>
        <w:rPr>
          <w:rFonts w:asciiTheme="minorEastAsia" w:eastAsiaTheme="minorEastAsia" w:hAnsiTheme="minorEastAsia"/>
          <w:sz w:val="22"/>
          <w:szCs w:val="22"/>
        </w:rPr>
      </w:pPr>
      <w:r w:rsidRPr="005F7C40">
        <w:rPr>
          <w:rFonts w:asciiTheme="minorEastAsia" w:eastAsiaTheme="minorEastAsia" w:hAnsiTheme="minorEastAsia"/>
          <w:sz w:val="22"/>
          <w:szCs w:val="22"/>
        </w:rPr>
        <w:t>また、派遣先は、過半数労働組合等に対し、派遣可能期間を延長しようとする際に意見を聴くに当たっては、派遣先の事業所等の業務について、当該業務に係る労働者派遣の役務の提供の開始時（派遣可能期間を延長した場合は、当該延長時）から当該業務に従事した派遣労働者の数及び期間を定めないで雇用する労働者（正社員）の数の推移に関する資料等、意見聴取の参考となる資料も過半数労働組合等に提供すること。また、派遣先は、意見聴取の実効性を高める観点から、過半数労働組合等からの求めに応じ、部署ごとの派遣労働者の数、各々の派遣労働者に係る労働者派遣の役務の提供を受けた期間等に係る情報を提供することが望ましい。</w:t>
      </w:r>
    </w:p>
    <w:p w14:paraId="67283B3C" w14:textId="77777777" w:rsidR="006724CB" w:rsidRPr="005F7C40" w:rsidRDefault="006724CB" w:rsidP="00CD6E60">
      <w:pPr>
        <w:snapToGrid w:val="0"/>
        <w:rPr>
          <w:rFonts w:asciiTheme="minorEastAsia" w:eastAsiaTheme="minorEastAsia" w:hAnsiTheme="minorEastAsia"/>
          <w:sz w:val="22"/>
          <w:szCs w:val="22"/>
        </w:rPr>
      </w:pPr>
    </w:p>
    <w:p w14:paraId="657BD667" w14:textId="77777777" w:rsidR="006724CB" w:rsidRPr="005F7C40" w:rsidRDefault="006724CB" w:rsidP="00CD6E60">
      <w:pPr>
        <w:snapToGrid w:val="0"/>
        <w:rPr>
          <w:rFonts w:asciiTheme="minorEastAsia" w:eastAsiaTheme="minorEastAsia" w:hAnsiTheme="minorEastAsia"/>
          <w:b/>
          <w:bCs/>
          <w:sz w:val="22"/>
          <w:szCs w:val="22"/>
        </w:rPr>
      </w:pPr>
      <w:r w:rsidRPr="005F7C40">
        <w:rPr>
          <w:rFonts w:asciiTheme="minorEastAsia" w:eastAsiaTheme="minorEastAsia" w:hAnsiTheme="minorEastAsia"/>
          <w:b/>
          <w:bCs/>
          <w:sz w:val="22"/>
          <w:szCs w:val="22"/>
        </w:rPr>
        <w:t xml:space="preserve">過半数代表者は、以下のいずれにも該当する者とすること（則第33条の３第２項）。 </w:t>
      </w:r>
    </w:p>
    <w:p w14:paraId="6DB9B1A5" w14:textId="7D9511FE" w:rsidR="006724CB" w:rsidRPr="005F7C40" w:rsidRDefault="006724CB" w:rsidP="00CD6E60">
      <w:pPr>
        <w:pStyle w:val="ab"/>
        <w:numPr>
          <w:ilvl w:val="0"/>
          <w:numId w:val="22"/>
        </w:numPr>
        <w:snapToGrid w:val="0"/>
        <w:ind w:leftChars="0"/>
        <w:rPr>
          <w:rFonts w:asciiTheme="minorEastAsia" w:eastAsiaTheme="minorEastAsia" w:hAnsiTheme="minorEastAsia"/>
          <w:sz w:val="22"/>
          <w:szCs w:val="22"/>
        </w:rPr>
      </w:pPr>
      <w:r w:rsidRPr="005F7C40">
        <w:rPr>
          <w:rFonts w:asciiTheme="minorEastAsia" w:eastAsiaTheme="minorEastAsia" w:hAnsiTheme="minorEastAsia"/>
          <w:sz w:val="22"/>
          <w:szCs w:val="22"/>
        </w:rPr>
        <w:t>労働基準法第41条第２号に規定する監督又は管理の地位にある者でないこと。</w:t>
      </w:r>
    </w:p>
    <w:p w14:paraId="76D74040" w14:textId="672D6871" w:rsidR="006724CB" w:rsidRPr="005F7C40" w:rsidRDefault="006724CB" w:rsidP="00CD6E60">
      <w:pPr>
        <w:pStyle w:val="ab"/>
        <w:numPr>
          <w:ilvl w:val="0"/>
          <w:numId w:val="22"/>
        </w:numPr>
        <w:snapToGrid w:val="0"/>
        <w:ind w:leftChars="0"/>
        <w:rPr>
          <w:rFonts w:asciiTheme="minorEastAsia" w:eastAsiaTheme="minorEastAsia" w:hAnsiTheme="minorEastAsia"/>
          <w:sz w:val="22"/>
          <w:szCs w:val="22"/>
        </w:rPr>
      </w:pPr>
      <w:r w:rsidRPr="005F7C40">
        <w:rPr>
          <w:rFonts w:asciiTheme="minorEastAsia" w:eastAsiaTheme="minorEastAsia" w:hAnsiTheme="minorEastAsia"/>
          <w:sz w:val="22"/>
          <w:szCs w:val="22"/>
        </w:rPr>
        <w:t xml:space="preserve">派遣可能期間の延長に係る意見を聴取される者を選出する目的であることを明らかにして実施される投票、挙手等の方法による手続により選出された者であって、派遣先の意向に基づき選出されたものでないこと。 </w:t>
      </w:r>
    </w:p>
    <w:p w14:paraId="474BBFE3" w14:textId="77777777" w:rsidR="006724CB" w:rsidRPr="005F7C40" w:rsidRDefault="006724CB" w:rsidP="00CD6E60">
      <w:pPr>
        <w:snapToGrid w:val="0"/>
        <w:rPr>
          <w:rFonts w:asciiTheme="minorEastAsia" w:eastAsiaTheme="minorEastAsia" w:hAnsiTheme="minorEastAsia"/>
          <w:sz w:val="22"/>
          <w:szCs w:val="22"/>
        </w:rPr>
      </w:pPr>
    </w:p>
    <w:p w14:paraId="6AE3C1B1" w14:textId="64039488" w:rsidR="006724CB" w:rsidRPr="005F7C40" w:rsidRDefault="006724CB" w:rsidP="00CD6E60">
      <w:pPr>
        <w:snapToGrid w:val="0"/>
        <w:rPr>
          <w:rFonts w:asciiTheme="minorEastAsia" w:eastAsiaTheme="minorEastAsia" w:hAnsiTheme="minorEastAsia"/>
          <w:sz w:val="22"/>
          <w:szCs w:val="22"/>
        </w:rPr>
      </w:pPr>
      <w:r w:rsidRPr="005F7C40">
        <w:rPr>
          <w:rFonts w:asciiTheme="minorEastAsia" w:eastAsiaTheme="minorEastAsia" w:hAnsiTheme="minorEastAsia"/>
          <w:sz w:val="22"/>
          <w:szCs w:val="22"/>
        </w:rPr>
        <w:t>なお、「投票、挙手等」の方法としては、「投票、挙手」のほか、労働者の話合い、持ち回り決議等労働者の過半数が当該者の選任を支持していることが明確になる民主的な手続が該当する。 ただし、①に該当する者がいない事業所にあっては、②に該当する者とすること（則第 33条の３第２項）。 また、派遣先は、労働者が過半数代表者であること若しくは過半数代表者になろうとしたこと又は過半数代表者として正当な行為をしたことを理由として不利益な取扱いをしないようにしなければならない（則第33条の５）。 意見を聴取した過半数代表者が、使用者の指名等の民主的な方法により選出されたものではない場合、派遣先の意向に基づき選出された場合、派遣可能期間の延長手続のための代表者選出であることを明らかにせずに選出された場合、管理監督者である場合については、事実意見聴取が行われていないものと同視できることから、労働契約申込みみなし制度の適用があることに留意すること。</w:t>
      </w:r>
    </w:p>
    <w:sectPr w:rsidR="006724CB" w:rsidRPr="005F7C40" w:rsidSect="00F24D39">
      <w:pgSz w:w="11906" w:h="16838" w:code="9"/>
      <w:pgMar w:top="1985" w:right="1701" w:bottom="1701" w:left="1701" w:header="851" w:footer="992" w:gutter="0"/>
      <w:pgNumType w:fmt="numberInDash" w:start="71"/>
      <w:cols w:space="425"/>
      <w:docGrid w:type="linesAndChars" w:linePitch="303"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924D0" w14:textId="77777777" w:rsidR="00A7645A" w:rsidRDefault="00A7645A" w:rsidP="0080329A">
      <w:r>
        <w:separator/>
      </w:r>
    </w:p>
  </w:endnote>
  <w:endnote w:type="continuationSeparator" w:id="0">
    <w:p w14:paraId="28AEFF21" w14:textId="77777777" w:rsidR="00A7645A" w:rsidRDefault="00A7645A" w:rsidP="00803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81C49" w14:textId="77777777" w:rsidR="00A7645A" w:rsidRDefault="00A7645A" w:rsidP="0080329A">
      <w:r>
        <w:separator/>
      </w:r>
    </w:p>
  </w:footnote>
  <w:footnote w:type="continuationSeparator" w:id="0">
    <w:p w14:paraId="2C299051" w14:textId="77777777" w:rsidR="00A7645A" w:rsidRDefault="00A7645A" w:rsidP="008032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A6D"/>
    <w:multiLevelType w:val="hybridMultilevel"/>
    <w:tmpl w:val="62C2165A"/>
    <w:lvl w:ilvl="0" w:tplc="BC6065F6">
      <w:start w:val="1"/>
      <w:numFmt w:val="decimal"/>
      <w:pStyle w:val="1"/>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1A837C3"/>
    <w:multiLevelType w:val="hybridMultilevel"/>
    <w:tmpl w:val="6434B736"/>
    <w:lvl w:ilvl="0" w:tplc="6274954E">
      <w:numFmt w:val="bullet"/>
      <w:lvlText w:val="・"/>
      <w:lvlJc w:val="left"/>
      <w:pPr>
        <w:ind w:left="53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17" w:hanging="420"/>
      </w:pPr>
      <w:rPr>
        <w:rFonts w:ascii="Wingdings" w:hAnsi="Wingdings" w:hint="default"/>
      </w:rPr>
    </w:lvl>
    <w:lvl w:ilvl="2" w:tplc="0409000D" w:tentative="1">
      <w:start w:val="1"/>
      <w:numFmt w:val="bullet"/>
      <w:lvlText w:val=""/>
      <w:lvlJc w:val="left"/>
      <w:pPr>
        <w:ind w:left="1437" w:hanging="420"/>
      </w:pPr>
      <w:rPr>
        <w:rFonts w:ascii="Wingdings" w:hAnsi="Wingdings" w:hint="default"/>
      </w:rPr>
    </w:lvl>
    <w:lvl w:ilvl="3" w:tplc="04090001" w:tentative="1">
      <w:start w:val="1"/>
      <w:numFmt w:val="bullet"/>
      <w:lvlText w:val=""/>
      <w:lvlJc w:val="left"/>
      <w:pPr>
        <w:ind w:left="1857" w:hanging="420"/>
      </w:pPr>
      <w:rPr>
        <w:rFonts w:ascii="Wingdings" w:hAnsi="Wingdings" w:hint="default"/>
      </w:rPr>
    </w:lvl>
    <w:lvl w:ilvl="4" w:tplc="0409000B" w:tentative="1">
      <w:start w:val="1"/>
      <w:numFmt w:val="bullet"/>
      <w:lvlText w:val=""/>
      <w:lvlJc w:val="left"/>
      <w:pPr>
        <w:ind w:left="2277" w:hanging="420"/>
      </w:pPr>
      <w:rPr>
        <w:rFonts w:ascii="Wingdings" w:hAnsi="Wingdings" w:hint="default"/>
      </w:rPr>
    </w:lvl>
    <w:lvl w:ilvl="5" w:tplc="0409000D" w:tentative="1">
      <w:start w:val="1"/>
      <w:numFmt w:val="bullet"/>
      <w:lvlText w:val=""/>
      <w:lvlJc w:val="left"/>
      <w:pPr>
        <w:ind w:left="2697" w:hanging="420"/>
      </w:pPr>
      <w:rPr>
        <w:rFonts w:ascii="Wingdings" w:hAnsi="Wingdings" w:hint="default"/>
      </w:rPr>
    </w:lvl>
    <w:lvl w:ilvl="6" w:tplc="04090001" w:tentative="1">
      <w:start w:val="1"/>
      <w:numFmt w:val="bullet"/>
      <w:lvlText w:val=""/>
      <w:lvlJc w:val="left"/>
      <w:pPr>
        <w:ind w:left="3117" w:hanging="420"/>
      </w:pPr>
      <w:rPr>
        <w:rFonts w:ascii="Wingdings" w:hAnsi="Wingdings" w:hint="default"/>
      </w:rPr>
    </w:lvl>
    <w:lvl w:ilvl="7" w:tplc="0409000B" w:tentative="1">
      <w:start w:val="1"/>
      <w:numFmt w:val="bullet"/>
      <w:lvlText w:val=""/>
      <w:lvlJc w:val="left"/>
      <w:pPr>
        <w:ind w:left="3537" w:hanging="420"/>
      </w:pPr>
      <w:rPr>
        <w:rFonts w:ascii="Wingdings" w:hAnsi="Wingdings" w:hint="default"/>
      </w:rPr>
    </w:lvl>
    <w:lvl w:ilvl="8" w:tplc="0409000D" w:tentative="1">
      <w:start w:val="1"/>
      <w:numFmt w:val="bullet"/>
      <w:lvlText w:val=""/>
      <w:lvlJc w:val="left"/>
      <w:pPr>
        <w:ind w:left="3957" w:hanging="420"/>
      </w:pPr>
      <w:rPr>
        <w:rFonts w:ascii="Wingdings" w:hAnsi="Wingdings" w:hint="default"/>
      </w:rPr>
    </w:lvl>
  </w:abstractNum>
  <w:abstractNum w:abstractNumId="2" w15:restartNumberingAfterBreak="0">
    <w:nsid w:val="071F4DFF"/>
    <w:multiLevelType w:val="hybridMultilevel"/>
    <w:tmpl w:val="2F26554C"/>
    <w:lvl w:ilvl="0" w:tplc="1E4CA12A">
      <w:numFmt w:val="bullet"/>
      <w:lvlText w:val="・"/>
      <w:lvlJc w:val="left"/>
      <w:pPr>
        <w:tabs>
          <w:tab w:val="num" w:pos="1170"/>
        </w:tabs>
        <w:ind w:left="117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650"/>
        </w:tabs>
        <w:ind w:left="1650" w:hanging="420"/>
      </w:pPr>
      <w:rPr>
        <w:rFonts w:ascii="Wingdings" w:hAnsi="Wingdings" w:hint="default"/>
      </w:rPr>
    </w:lvl>
    <w:lvl w:ilvl="2" w:tplc="0409000D" w:tentative="1">
      <w:start w:val="1"/>
      <w:numFmt w:val="bullet"/>
      <w:lvlText w:val=""/>
      <w:lvlJc w:val="left"/>
      <w:pPr>
        <w:tabs>
          <w:tab w:val="num" w:pos="2070"/>
        </w:tabs>
        <w:ind w:left="2070" w:hanging="420"/>
      </w:pPr>
      <w:rPr>
        <w:rFonts w:ascii="Wingdings" w:hAnsi="Wingdings" w:hint="default"/>
      </w:rPr>
    </w:lvl>
    <w:lvl w:ilvl="3" w:tplc="04090001" w:tentative="1">
      <w:start w:val="1"/>
      <w:numFmt w:val="bullet"/>
      <w:lvlText w:val=""/>
      <w:lvlJc w:val="left"/>
      <w:pPr>
        <w:tabs>
          <w:tab w:val="num" w:pos="2490"/>
        </w:tabs>
        <w:ind w:left="2490" w:hanging="420"/>
      </w:pPr>
      <w:rPr>
        <w:rFonts w:ascii="Wingdings" w:hAnsi="Wingdings" w:hint="default"/>
      </w:rPr>
    </w:lvl>
    <w:lvl w:ilvl="4" w:tplc="0409000B" w:tentative="1">
      <w:start w:val="1"/>
      <w:numFmt w:val="bullet"/>
      <w:lvlText w:val=""/>
      <w:lvlJc w:val="left"/>
      <w:pPr>
        <w:tabs>
          <w:tab w:val="num" w:pos="2910"/>
        </w:tabs>
        <w:ind w:left="2910" w:hanging="420"/>
      </w:pPr>
      <w:rPr>
        <w:rFonts w:ascii="Wingdings" w:hAnsi="Wingdings" w:hint="default"/>
      </w:rPr>
    </w:lvl>
    <w:lvl w:ilvl="5" w:tplc="0409000D" w:tentative="1">
      <w:start w:val="1"/>
      <w:numFmt w:val="bullet"/>
      <w:lvlText w:val=""/>
      <w:lvlJc w:val="left"/>
      <w:pPr>
        <w:tabs>
          <w:tab w:val="num" w:pos="3330"/>
        </w:tabs>
        <w:ind w:left="3330" w:hanging="420"/>
      </w:pPr>
      <w:rPr>
        <w:rFonts w:ascii="Wingdings" w:hAnsi="Wingdings" w:hint="default"/>
      </w:rPr>
    </w:lvl>
    <w:lvl w:ilvl="6" w:tplc="04090001" w:tentative="1">
      <w:start w:val="1"/>
      <w:numFmt w:val="bullet"/>
      <w:lvlText w:val=""/>
      <w:lvlJc w:val="left"/>
      <w:pPr>
        <w:tabs>
          <w:tab w:val="num" w:pos="3750"/>
        </w:tabs>
        <w:ind w:left="3750" w:hanging="420"/>
      </w:pPr>
      <w:rPr>
        <w:rFonts w:ascii="Wingdings" w:hAnsi="Wingdings" w:hint="default"/>
      </w:rPr>
    </w:lvl>
    <w:lvl w:ilvl="7" w:tplc="0409000B" w:tentative="1">
      <w:start w:val="1"/>
      <w:numFmt w:val="bullet"/>
      <w:lvlText w:val=""/>
      <w:lvlJc w:val="left"/>
      <w:pPr>
        <w:tabs>
          <w:tab w:val="num" w:pos="4170"/>
        </w:tabs>
        <w:ind w:left="4170" w:hanging="420"/>
      </w:pPr>
      <w:rPr>
        <w:rFonts w:ascii="Wingdings" w:hAnsi="Wingdings" w:hint="default"/>
      </w:rPr>
    </w:lvl>
    <w:lvl w:ilvl="8" w:tplc="0409000D" w:tentative="1">
      <w:start w:val="1"/>
      <w:numFmt w:val="bullet"/>
      <w:lvlText w:val=""/>
      <w:lvlJc w:val="left"/>
      <w:pPr>
        <w:tabs>
          <w:tab w:val="num" w:pos="4590"/>
        </w:tabs>
        <w:ind w:left="4590" w:hanging="420"/>
      </w:pPr>
      <w:rPr>
        <w:rFonts w:ascii="Wingdings" w:hAnsi="Wingdings" w:hint="default"/>
      </w:rPr>
    </w:lvl>
  </w:abstractNum>
  <w:abstractNum w:abstractNumId="3" w15:restartNumberingAfterBreak="0">
    <w:nsid w:val="14813B4B"/>
    <w:multiLevelType w:val="hybridMultilevel"/>
    <w:tmpl w:val="906E5966"/>
    <w:lvl w:ilvl="0" w:tplc="9B4081D6">
      <w:numFmt w:val="bullet"/>
      <w:lvlText w:val="・"/>
      <w:lvlJc w:val="left"/>
      <w:pPr>
        <w:ind w:left="53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17" w:hanging="420"/>
      </w:pPr>
      <w:rPr>
        <w:rFonts w:ascii="Wingdings" w:hAnsi="Wingdings" w:hint="default"/>
      </w:rPr>
    </w:lvl>
    <w:lvl w:ilvl="2" w:tplc="0409000D" w:tentative="1">
      <w:start w:val="1"/>
      <w:numFmt w:val="bullet"/>
      <w:lvlText w:val=""/>
      <w:lvlJc w:val="left"/>
      <w:pPr>
        <w:ind w:left="1437" w:hanging="420"/>
      </w:pPr>
      <w:rPr>
        <w:rFonts w:ascii="Wingdings" w:hAnsi="Wingdings" w:hint="default"/>
      </w:rPr>
    </w:lvl>
    <w:lvl w:ilvl="3" w:tplc="04090001" w:tentative="1">
      <w:start w:val="1"/>
      <w:numFmt w:val="bullet"/>
      <w:lvlText w:val=""/>
      <w:lvlJc w:val="left"/>
      <w:pPr>
        <w:ind w:left="1857" w:hanging="420"/>
      </w:pPr>
      <w:rPr>
        <w:rFonts w:ascii="Wingdings" w:hAnsi="Wingdings" w:hint="default"/>
      </w:rPr>
    </w:lvl>
    <w:lvl w:ilvl="4" w:tplc="0409000B" w:tentative="1">
      <w:start w:val="1"/>
      <w:numFmt w:val="bullet"/>
      <w:lvlText w:val=""/>
      <w:lvlJc w:val="left"/>
      <w:pPr>
        <w:ind w:left="2277" w:hanging="420"/>
      </w:pPr>
      <w:rPr>
        <w:rFonts w:ascii="Wingdings" w:hAnsi="Wingdings" w:hint="default"/>
      </w:rPr>
    </w:lvl>
    <w:lvl w:ilvl="5" w:tplc="0409000D" w:tentative="1">
      <w:start w:val="1"/>
      <w:numFmt w:val="bullet"/>
      <w:lvlText w:val=""/>
      <w:lvlJc w:val="left"/>
      <w:pPr>
        <w:ind w:left="2697" w:hanging="420"/>
      </w:pPr>
      <w:rPr>
        <w:rFonts w:ascii="Wingdings" w:hAnsi="Wingdings" w:hint="default"/>
      </w:rPr>
    </w:lvl>
    <w:lvl w:ilvl="6" w:tplc="04090001" w:tentative="1">
      <w:start w:val="1"/>
      <w:numFmt w:val="bullet"/>
      <w:lvlText w:val=""/>
      <w:lvlJc w:val="left"/>
      <w:pPr>
        <w:ind w:left="3117" w:hanging="420"/>
      </w:pPr>
      <w:rPr>
        <w:rFonts w:ascii="Wingdings" w:hAnsi="Wingdings" w:hint="default"/>
      </w:rPr>
    </w:lvl>
    <w:lvl w:ilvl="7" w:tplc="0409000B" w:tentative="1">
      <w:start w:val="1"/>
      <w:numFmt w:val="bullet"/>
      <w:lvlText w:val=""/>
      <w:lvlJc w:val="left"/>
      <w:pPr>
        <w:ind w:left="3537" w:hanging="420"/>
      </w:pPr>
      <w:rPr>
        <w:rFonts w:ascii="Wingdings" w:hAnsi="Wingdings" w:hint="default"/>
      </w:rPr>
    </w:lvl>
    <w:lvl w:ilvl="8" w:tplc="0409000D" w:tentative="1">
      <w:start w:val="1"/>
      <w:numFmt w:val="bullet"/>
      <w:lvlText w:val=""/>
      <w:lvlJc w:val="left"/>
      <w:pPr>
        <w:ind w:left="3957" w:hanging="420"/>
      </w:pPr>
      <w:rPr>
        <w:rFonts w:ascii="Wingdings" w:hAnsi="Wingdings" w:hint="default"/>
      </w:rPr>
    </w:lvl>
  </w:abstractNum>
  <w:abstractNum w:abstractNumId="4" w15:restartNumberingAfterBreak="0">
    <w:nsid w:val="151A4BEE"/>
    <w:multiLevelType w:val="hybridMultilevel"/>
    <w:tmpl w:val="EF0644AC"/>
    <w:lvl w:ilvl="0" w:tplc="0DDAB748">
      <w:start w:val="1"/>
      <w:numFmt w:val="decimalEnclosedCircle"/>
      <w:lvlText w:val="%1"/>
      <w:lvlJc w:val="left"/>
      <w:pPr>
        <w:ind w:left="3054" w:hanging="360"/>
      </w:pPr>
      <w:rPr>
        <w:rFonts w:hint="default"/>
        <w:lang w:eastAsia="ja-JP"/>
      </w:rPr>
    </w:lvl>
    <w:lvl w:ilvl="1" w:tplc="EED88410">
      <w:start w:val="1"/>
      <w:numFmt w:val="decimalEnclosedCircle"/>
      <w:lvlText w:val="%2"/>
      <w:lvlJc w:val="left"/>
      <w:pPr>
        <w:ind w:left="3474" w:hanging="360"/>
      </w:pPr>
      <w:rPr>
        <w:rFonts w:hint="default"/>
      </w:rPr>
    </w:lvl>
    <w:lvl w:ilvl="2" w:tplc="04090011" w:tentative="1">
      <w:start w:val="1"/>
      <w:numFmt w:val="decimalEnclosedCircle"/>
      <w:lvlText w:val="%3"/>
      <w:lvlJc w:val="left"/>
      <w:pPr>
        <w:ind w:left="3954" w:hanging="420"/>
      </w:pPr>
    </w:lvl>
    <w:lvl w:ilvl="3" w:tplc="0409000F" w:tentative="1">
      <w:start w:val="1"/>
      <w:numFmt w:val="decimal"/>
      <w:lvlText w:val="%4."/>
      <w:lvlJc w:val="left"/>
      <w:pPr>
        <w:ind w:left="4374" w:hanging="420"/>
      </w:pPr>
    </w:lvl>
    <w:lvl w:ilvl="4" w:tplc="04090017" w:tentative="1">
      <w:start w:val="1"/>
      <w:numFmt w:val="aiueoFullWidth"/>
      <w:lvlText w:val="(%5)"/>
      <w:lvlJc w:val="left"/>
      <w:pPr>
        <w:ind w:left="4794" w:hanging="420"/>
      </w:pPr>
    </w:lvl>
    <w:lvl w:ilvl="5" w:tplc="04090011" w:tentative="1">
      <w:start w:val="1"/>
      <w:numFmt w:val="decimalEnclosedCircle"/>
      <w:lvlText w:val="%6"/>
      <w:lvlJc w:val="left"/>
      <w:pPr>
        <w:ind w:left="5214" w:hanging="420"/>
      </w:pPr>
    </w:lvl>
    <w:lvl w:ilvl="6" w:tplc="0409000F" w:tentative="1">
      <w:start w:val="1"/>
      <w:numFmt w:val="decimal"/>
      <w:lvlText w:val="%7."/>
      <w:lvlJc w:val="left"/>
      <w:pPr>
        <w:ind w:left="5634" w:hanging="420"/>
      </w:pPr>
    </w:lvl>
    <w:lvl w:ilvl="7" w:tplc="04090017" w:tentative="1">
      <w:start w:val="1"/>
      <w:numFmt w:val="aiueoFullWidth"/>
      <w:lvlText w:val="(%8)"/>
      <w:lvlJc w:val="left"/>
      <w:pPr>
        <w:ind w:left="6054" w:hanging="420"/>
      </w:pPr>
    </w:lvl>
    <w:lvl w:ilvl="8" w:tplc="04090011" w:tentative="1">
      <w:start w:val="1"/>
      <w:numFmt w:val="decimalEnclosedCircle"/>
      <w:lvlText w:val="%9"/>
      <w:lvlJc w:val="left"/>
      <w:pPr>
        <w:ind w:left="6474" w:hanging="420"/>
      </w:pPr>
    </w:lvl>
  </w:abstractNum>
  <w:abstractNum w:abstractNumId="5" w15:restartNumberingAfterBreak="0">
    <w:nsid w:val="184F4A5D"/>
    <w:multiLevelType w:val="hybridMultilevel"/>
    <w:tmpl w:val="3C1A2F8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8AC2C3D"/>
    <w:multiLevelType w:val="hybridMultilevel"/>
    <w:tmpl w:val="EA708888"/>
    <w:lvl w:ilvl="0" w:tplc="FF9E02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9556D8"/>
    <w:multiLevelType w:val="hybridMultilevel"/>
    <w:tmpl w:val="CDBC4C5C"/>
    <w:lvl w:ilvl="0" w:tplc="89D8C770">
      <w:start w:val="4"/>
      <w:numFmt w:val="bullet"/>
      <w:lvlText w:val="☆"/>
      <w:lvlJc w:val="left"/>
      <w:pPr>
        <w:ind w:left="1190" w:hanging="360"/>
      </w:pPr>
      <w:rPr>
        <w:rFonts w:ascii="ＭＳ ゴシック" w:eastAsia="ＭＳ ゴシック" w:hAnsi="ＭＳ ゴシック" w:cs="Times New Roman" w:hint="eastAsia"/>
      </w:rPr>
    </w:lvl>
    <w:lvl w:ilvl="1" w:tplc="0409000B" w:tentative="1">
      <w:start w:val="1"/>
      <w:numFmt w:val="bullet"/>
      <w:lvlText w:val=""/>
      <w:lvlJc w:val="left"/>
      <w:pPr>
        <w:ind w:left="1670" w:hanging="420"/>
      </w:pPr>
      <w:rPr>
        <w:rFonts w:ascii="Wingdings" w:hAnsi="Wingdings" w:hint="default"/>
      </w:rPr>
    </w:lvl>
    <w:lvl w:ilvl="2" w:tplc="0409000D" w:tentative="1">
      <w:start w:val="1"/>
      <w:numFmt w:val="bullet"/>
      <w:lvlText w:val=""/>
      <w:lvlJc w:val="left"/>
      <w:pPr>
        <w:ind w:left="2090" w:hanging="420"/>
      </w:pPr>
      <w:rPr>
        <w:rFonts w:ascii="Wingdings" w:hAnsi="Wingdings" w:hint="default"/>
      </w:rPr>
    </w:lvl>
    <w:lvl w:ilvl="3" w:tplc="04090001" w:tentative="1">
      <w:start w:val="1"/>
      <w:numFmt w:val="bullet"/>
      <w:lvlText w:val=""/>
      <w:lvlJc w:val="left"/>
      <w:pPr>
        <w:ind w:left="2510" w:hanging="420"/>
      </w:pPr>
      <w:rPr>
        <w:rFonts w:ascii="Wingdings" w:hAnsi="Wingdings" w:hint="default"/>
      </w:rPr>
    </w:lvl>
    <w:lvl w:ilvl="4" w:tplc="0409000B" w:tentative="1">
      <w:start w:val="1"/>
      <w:numFmt w:val="bullet"/>
      <w:lvlText w:val=""/>
      <w:lvlJc w:val="left"/>
      <w:pPr>
        <w:ind w:left="2930" w:hanging="420"/>
      </w:pPr>
      <w:rPr>
        <w:rFonts w:ascii="Wingdings" w:hAnsi="Wingdings" w:hint="default"/>
      </w:rPr>
    </w:lvl>
    <w:lvl w:ilvl="5" w:tplc="0409000D" w:tentative="1">
      <w:start w:val="1"/>
      <w:numFmt w:val="bullet"/>
      <w:lvlText w:val=""/>
      <w:lvlJc w:val="left"/>
      <w:pPr>
        <w:ind w:left="3350" w:hanging="420"/>
      </w:pPr>
      <w:rPr>
        <w:rFonts w:ascii="Wingdings" w:hAnsi="Wingdings" w:hint="default"/>
      </w:rPr>
    </w:lvl>
    <w:lvl w:ilvl="6" w:tplc="04090001" w:tentative="1">
      <w:start w:val="1"/>
      <w:numFmt w:val="bullet"/>
      <w:lvlText w:val=""/>
      <w:lvlJc w:val="left"/>
      <w:pPr>
        <w:ind w:left="3770" w:hanging="420"/>
      </w:pPr>
      <w:rPr>
        <w:rFonts w:ascii="Wingdings" w:hAnsi="Wingdings" w:hint="default"/>
      </w:rPr>
    </w:lvl>
    <w:lvl w:ilvl="7" w:tplc="0409000B" w:tentative="1">
      <w:start w:val="1"/>
      <w:numFmt w:val="bullet"/>
      <w:lvlText w:val=""/>
      <w:lvlJc w:val="left"/>
      <w:pPr>
        <w:ind w:left="4190" w:hanging="420"/>
      </w:pPr>
      <w:rPr>
        <w:rFonts w:ascii="Wingdings" w:hAnsi="Wingdings" w:hint="default"/>
      </w:rPr>
    </w:lvl>
    <w:lvl w:ilvl="8" w:tplc="0409000D" w:tentative="1">
      <w:start w:val="1"/>
      <w:numFmt w:val="bullet"/>
      <w:lvlText w:val=""/>
      <w:lvlJc w:val="left"/>
      <w:pPr>
        <w:ind w:left="4610" w:hanging="420"/>
      </w:pPr>
      <w:rPr>
        <w:rFonts w:ascii="Wingdings" w:hAnsi="Wingdings" w:hint="default"/>
      </w:rPr>
    </w:lvl>
  </w:abstractNum>
  <w:abstractNum w:abstractNumId="8" w15:restartNumberingAfterBreak="0">
    <w:nsid w:val="27300561"/>
    <w:multiLevelType w:val="hybridMultilevel"/>
    <w:tmpl w:val="F392B61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88078B8"/>
    <w:multiLevelType w:val="hybridMultilevel"/>
    <w:tmpl w:val="526EAEC2"/>
    <w:lvl w:ilvl="0" w:tplc="FDDA4DC0">
      <w:start w:val="1"/>
      <w:numFmt w:val="bullet"/>
      <w:lvlText w:val="□"/>
      <w:lvlJc w:val="left"/>
      <w:pPr>
        <w:ind w:left="1560" w:hanging="360"/>
      </w:pPr>
      <w:rPr>
        <w:rFonts w:ascii="ＭＳ ゴシック" w:eastAsia="ＭＳ ゴシック" w:hAnsi="ＭＳ ゴシック" w:cs="Times New Roman"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10" w15:restartNumberingAfterBreak="0">
    <w:nsid w:val="303D40B8"/>
    <w:multiLevelType w:val="hybridMultilevel"/>
    <w:tmpl w:val="58284F54"/>
    <w:lvl w:ilvl="0" w:tplc="E47C2AC6">
      <w:start w:val="1"/>
      <w:numFmt w:val="bullet"/>
      <w:lvlText w:val="□"/>
      <w:lvlJc w:val="left"/>
      <w:pPr>
        <w:ind w:left="1200" w:hanging="360"/>
      </w:pPr>
      <w:rPr>
        <w:rFonts w:ascii="ＭＳ ゴシック" w:eastAsia="ＭＳ ゴシック" w:hAnsi="ＭＳ ゴシック"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38524E6B"/>
    <w:multiLevelType w:val="hybridMultilevel"/>
    <w:tmpl w:val="F91EB452"/>
    <w:lvl w:ilvl="0" w:tplc="CD8AC5C6">
      <w:numFmt w:val="bullet"/>
      <w:lvlText w:val="・"/>
      <w:lvlJc w:val="left"/>
      <w:pPr>
        <w:ind w:left="56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47" w:hanging="420"/>
      </w:pPr>
      <w:rPr>
        <w:rFonts w:ascii="Wingdings" w:hAnsi="Wingdings" w:hint="default"/>
      </w:rPr>
    </w:lvl>
    <w:lvl w:ilvl="2" w:tplc="0409000D" w:tentative="1">
      <w:start w:val="1"/>
      <w:numFmt w:val="bullet"/>
      <w:lvlText w:val=""/>
      <w:lvlJc w:val="left"/>
      <w:pPr>
        <w:ind w:left="1467" w:hanging="420"/>
      </w:pPr>
      <w:rPr>
        <w:rFonts w:ascii="Wingdings" w:hAnsi="Wingdings" w:hint="default"/>
      </w:rPr>
    </w:lvl>
    <w:lvl w:ilvl="3" w:tplc="04090001" w:tentative="1">
      <w:start w:val="1"/>
      <w:numFmt w:val="bullet"/>
      <w:lvlText w:val=""/>
      <w:lvlJc w:val="left"/>
      <w:pPr>
        <w:ind w:left="1887" w:hanging="420"/>
      </w:pPr>
      <w:rPr>
        <w:rFonts w:ascii="Wingdings" w:hAnsi="Wingdings" w:hint="default"/>
      </w:rPr>
    </w:lvl>
    <w:lvl w:ilvl="4" w:tplc="0409000B" w:tentative="1">
      <w:start w:val="1"/>
      <w:numFmt w:val="bullet"/>
      <w:lvlText w:val=""/>
      <w:lvlJc w:val="left"/>
      <w:pPr>
        <w:ind w:left="2307" w:hanging="420"/>
      </w:pPr>
      <w:rPr>
        <w:rFonts w:ascii="Wingdings" w:hAnsi="Wingdings" w:hint="default"/>
      </w:rPr>
    </w:lvl>
    <w:lvl w:ilvl="5" w:tplc="0409000D" w:tentative="1">
      <w:start w:val="1"/>
      <w:numFmt w:val="bullet"/>
      <w:lvlText w:val=""/>
      <w:lvlJc w:val="left"/>
      <w:pPr>
        <w:ind w:left="2727" w:hanging="420"/>
      </w:pPr>
      <w:rPr>
        <w:rFonts w:ascii="Wingdings" w:hAnsi="Wingdings" w:hint="default"/>
      </w:rPr>
    </w:lvl>
    <w:lvl w:ilvl="6" w:tplc="04090001" w:tentative="1">
      <w:start w:val="1"/>
      <w:numFmt w:val="bullet"/>
      <w:lvlText w:val=""/>
      <w:lvlJc w:val="left"/>
      <w:pPr>
        <w:ind w:left="3147" w:hanging="420"/>
      </w:pPr>
      <w:rPr>
        <w:rFonts w:ascii="Wingdings" w:hAnsi="Wingdings" w:hint="default"/>
      </w:rPr>
    </w:lvl>
    <w:lvl w:ilvl="7" w:tplc="0409000B" w:tentative="1">
      <w:start w:val="1"/>
      <w:numFmt w:val="bullet"/>
      <w:lvlText w:val=""/>
      <w:lvlJc w:val="left"/>
      <w:pPr>
        <w:ind w:left="3567" w:hanging="420"/>
      </w:pPr>
      <w:rPr>
        <w:rFonts w:ascii="Wingdings" w:hAnsi="Wingdings" w:hint="default"/>
      </w:rPr>
    </w:lvl>
    <w:lvl w:ilvl="8" w:tplc="0409000D" w:tentative="1">
      <w:start w:val="1"/>
      <w:numFmt w:val="bullet"/>
      <w:lvlText w:val=""/>
      <w:lvlJc w:val="left"/>
      <w:pPr>
        <w:ind w:left="3987" w:hanging="420"/>
      </w:pPr>
      <w:rPr>
        <w:rFonts w:ascii="Wingdings" w:hAnsi="Wingdings" w:hint="default"/>
      </w:rPr>
    </w:lvl>
  </w:abstractNum>
  <w:abstractNum w:abstractNumId="12" w15:restartNumberingAfterBreak="0">
    <w:nsid w:val="411E4B52"/>
    <w:multiLevelType w:val="hybridMultilevel"/>
    <w:tmpl w:val="CF3CA81E"/>
    <w:lvl w:ilvl="0" w:tplc="83CC96BA">
      <w:start w:val="1"/>
      <w:numFmt w:val="bullet"/>
      <w:lvlText w:val="□"/>
      <w:lvlJc w:val="left"/>
      <w:pPr>
        <w:ind w:left="58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3" w15:restartNumberingAfterBreak="0">
    <w:nsid w:val="47E97155"/>
    <w:multiLevelType w:val="hybridMultilevel"/>
    <w:tmpl w:val="AC1C4184"/>
    <w:lvl w:ilvl="0" w:tplc="E8E2DA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8F4711F"/>
    <w:multiLevelType w:val="hybridMultilevel"/>
    <w:tmpl w:val="A44EEC18"/>
    <w:lvl w:ilvl="0" w:tplc="92A67D0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C0E40DA"/>
    <w:multiLevelType w:val="hybridMultilevel"/>
    <w:tmpl w:val="9418E8D0"/>
    <w:lvl w:ilvl="0" w:tplc="702CA2BC">
      <w:numFmt w:val="bullet"/>
      <w:lvlText w:val="・"/>
      <w:lvlJc w:val="left"/>
      <w:pPr>
        <w:ind w:left="56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47" w:hanging="420"/>
      </w:pPr>
      <w:rPr>
        <w:rFonts w:ascii="Wingdings" w:hAnsi="Wingdings" w:hint="default"/>
      </w:rPr>
    </w:lvl>
    <w:lvl w:ilvl="2" w:tplc="0409000D" w:tentative="1">
      <w:start w:val="1"/>
      <w:numFmt w:val="bullet"/>
      <w:lvlText w:val=""/>
      <w:lvlJc w:val="left"/>
      <w:pPr>
        <w:ind w:left="1467" w:hanging="420"/>
      </w:pPr>
      <w:rPr>
        <w:rFonts w:ascii="Wingdings" w:hAnsi="Wingdings" w:hint="default"/>
      </w:rPr>
    </w:lvl>
    <w:lvl w:ilvl="3" w:tplc="04090001" w:tentative="1">
      <w:start w:val="1"/>
      <w:numFmt w:val="bullet"/>
      <w:lvlText w:val=""/>
      <w:lvlJc w:val="left"/>
      <w:pPr>
        <w:ind w:left="1887" w:hanging="420"/>
      </w:pPr>
      <w:rPr>
        <w:rFonts w:ascii="Wingdings" w:hAnsi="Wingdings" w:hint="default"/>
      </w:rPr>
    </w:lvl>
    <w:lvl w:ilvl="4" w:tplc="0409000B" w:tentative="1">
      <w:start w:val="1"/>
      <w:numFmt w:val="bullet"/>
      <w:lvlText w:val=""/>
      <w:lvlJc w:val="left"/>
      <w:pPr>
        <w:ind w:left="2307" w:hanging="420"/>
      </w:pPr>
      <w:rPr>
        <w:rFonts w:ascii="Wingdings" w:hAnsi="Wingdings" w:hint="default"/>
      </w:rPr>
    </w:lvl>
    <w:lvl w:ilvl="5" w:tplc="0409000D" w:tentative="1">
      <w:start w:val="1"/>
      <w:numFmt w:val="bullet"/>
      <w:lvlText w:val=""/>
      <w:lvlJc w:val="left"/>
      <w:pPr>
        <w:ind w:left="2727" w:hanging="420"/>
      </w:pPr>
      <w:rPr>
        <w:rFonts w:ascii="Wingdings" w:hAnsi="Wingdings" w:hint="default"/>
      </w:rPr>
    </w:lvl>
    <w:lvl w:ilvl="6" w:tplc="04090001" w:tentative="1">
      <w:start w:val="1"/>
      <w:numFmt w:val="bullet"/>
      <w:lvlText w:val=""/>
      <w:lvlJc w:val="left"/>
      <w:pPr>
        <w:ind w:left="3147" w:hanging="420"/>
      </w:pPr>
      <w:rPr>
        <w:rFonts w:ascii="Wingdings" w:hAnsi="Wingdings" w:hint="default"/>
      </w:rPr>
    </w:lvl>
    <w:lvl w:ilvl="7" w:tplc="0409000B" w:tentative="1">
      <w:start w:val="1"/>
      <w:numFmt w:val="bullet"/>
      <w:lvlText w:val=""/>
      <w:lvlJc w:val="left"/>
      <w:pPr>
        <w:ind w:left="3567" w:hanging="420"/>
      </w:pPr>
      <w:rPr>
        <w:rFonts w:ascii="Wingdings" w:hAnsi="Wingdings" w:hint="default"/>
      </w:rPr>
    </w:lvl>
    <w:lvl w:ilvl="8" w:tplc="0409000D" w:tentative="1">
      <w:start w:val="1"/>
      <w:numFmt w:val="bullet"/>
      <w:lvlText w:val=""/>
      <w:lvlJc w:val="left"/>
      <w:pPr>
        <w:ind w:left="3987" w:hanging="420"/>
      </w:pPr>
      <w:rPr>
        <w:rFonts w:ascii="Wingdings" w:hAnsi="Wingdings" w:hint="default"/>
      </w:rPr>
    </w:lvl>
  </w:abstractNum>
  <w:abstractNum w:abstractNumId="16" w15:restartNumberingAfterBreak="0">
    <w:nsid w:val="5FC55664"/>
    <w:multiLevelType w:val="hybridMultilevel"/>
    <w:tmpl w:val="A23C513A"/>
    <w:lvl w:ilvl="0" w:tplc="06E4C6A8">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65FC5396"/>
    <w:multiLevelType w:val="hybridMultilevel"/>
    <w:tmpl w:val="C8F60530"/>
    <w:lvl w:ilvl="0" w:tplc="E356D55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684219A"/>
    <w:multiLevelType w:val="hybridMultilevel"/>
    <w:tmpl w:val="B02E7088"/>
    <w:lvl w:ilvl="0" w:tplc="6AB29D52">
      <w:start w:val="1"/>
      <w:numFmt w:val="decimalFullWidth"/>
      <w:lvlText w:val="%1．"/>
      <w:lvlJc w:val="left"/>
      <w:pPr>
        <w:ind w:left="720" w:hanging="720"/>
      </w:pPr>
      <w:rPr>
        <w:rFonts w:hint="default"/>
        <w:color w:val="000000" w:themeColor="text1"/>
      </w:rPr>
    </w:lvl>
    <w:lvl w:ilvl="1" w:tplc="9280A1A6">
      <w:start w:val="3"/>
      <w:numFmt w:val="bullet"/>
      <w:lvlText w:val="※"/>
      <w:lvlJc w:val="left"/>
      <w:pPr>
        <w:ind w:left="780" w:hanging="360"/>
      </w:pPr>
      <w:rPr>
        <w:rFonts w:ascii="ＭＳ ゴシック" w:eastAsia="ＭＳ ゴシック" w:hAnsi="ＭＳ ゴシック"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78113C1"/>
    <w:multiLevelType w:val="hybridMultilevel"/>
    <w:tmpl w:val="0F707F54"/>
    <w:lvl w:ilvl="0" w:tplc="00B6C2F6">
      <w:numFmt w:val="bullet"/>
      <w:lvlText w:val="□"/>
      <w:lvlJc w:val="left"/>
      <w:pPr>
        <w:ind w:left="84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0" w15:restartNumberingAfterBreak="0">
    <w:nsid w:val="70622B73"/>
    <w:multiLevelType w:val="hybridMultilevel"/>
    <w:tmpl w:val="339C2FD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AFB41BF"/>
    <w:multiLevelType w:val="hybridMultilevel"/>
    <w:tmpl w:val="A0DE04C0"/>
    <w:lvl w:ilvl="0" w:tplc="AD424176">
      <w:numFmt w:val="bullet"/>
      <w:lvlText w:val="・"/>
      <w:lvlJc w:val="left"/>
      <w:pPr>
        <w:ind w:left="56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47" w:hanging="420"/>
      </w:pPr>
      <w:rPr>
        <w:rFonts w:ascii="Wingdings" w:hAnsi="Wingdings" w:hint="default"/>
      </w:rPr>
    </w:lvl>
    <w:lvl w:ilvl="2" w:tplc="0409000D" w:tentative="1">
      <w:start w:val="1"/>
      <w:numFmt w:val="bullet"/>
      <w:lvlText w:val=""/>
      <w:lvlJc w:val="left"/>
      <w:pPr>
        <w:ind w:left="1467" w:hanging="420"/>
      </w:pPr>
      <w:rPr>
        <w:rFonts w:ascii="Wingdings" w:hAnsi="Wingdings" w:hint="default"/>
      </w:rPr>
    </w:lvl>
    <w:lvl w:ilvl="3" w:tplc="04090001" w:tentative="1">
      <w:start w:val="1"/>
      <w:numFmt w:val="bullet"/>
      <w:lvlText w:val=""/>
      <w:lvlJc w:val="left"/>
      <w:pPr>
        <w:ind w:left="1887" w:hanging="420"/>
      </w:pPr>
      <w:rPr>
        <w:rFonts w:ascii="Wingdings" w:hAnsi="Wingdings" w:hint="default"/>
      </w:rPr>
    </w:lvl>
    <w:lvl w:ilvl="4" w:tplc="0409000B" w:tentative="1">
      <w:start w:val="1"/>
      <w:numFmt w:val="bullet"/>
      <w:lvlText w:val=""/>
      <w:lvlJc w:val="left"/>
      <w:pPr>
        <w:ind w:left="2307" w:hanging="420"/>
      </w:pPr>
      <w:rPr>
        <w:rFonts w:ascii="Wingdings" w:hAnsi="Wingdings" w:hint="default"/>
      </w:rPr>
    </w:lvl>
    <w:lvl w:ilvl="5" w:tplc="0409000D" w:tentative="1">
      <w:start w:val="1"/>
      <w:numFmt w:val="bullet"/>
      <w:lvlText w:val=""/>
      <w:lvlJc w:val="left"/>
      <w:pPr>
        <w:ind w:left="2727" w:hanging="420"/>
      </w:pPr>
      <w:rPr>
        <w:rFonts w:ascii="Wingdings" w:hAnsi="Wingdings" w:hint="default"/>
      </w:rPr>
    </w:lvl>
    <w:lvl w:ilvl="6" w:tplc="04090001" w:tentative="1">
      <w:start w:val="1"/>
      <w:numFmt w:val="bullet"/>
      <w:lvlText w:val=""/>
      <w:lvlJc w:val="left"/>
      <w:pPr>
        <w:ind w:left="3147" w:hanging="420"/>
      </w:pPr>
      <w:rPr>
        <w:rFonts w:ascii="Wingdings" w:hAnsi="Wingdings" w:hint="default"/>
      </w:rPr>
    </w:lvl>
    <w:lvl w:ilvl="7" w:tplc="0409000B" w:tentative="1">
      <w:start w:val="1"/>
      <w:numFmt w:val="bullet"/>
      <w:lvlText w:val=""/>
      <w:lvlJc w:val="left"/>
      <w:pPr>
        <w:ind w:left="3567" w:hanging="420"/>
      </w:pPr>
      <w:rPr>
        <w:rFonts w:ascii="Wingdings" w:hAnsi="Wingdings" w:hint="default"/>
      </w:rPr>
    </w:lvl>
    <w:lvl w:ilvl="8" w:tplc="0409000D" w:tentative="1">
      <w:start w:val="1"/>
      <w:numFmt w:val="bullet"/>
      <w:lvlText w:val=""/>
      <w:lvlJc w:val="left"/>
      <w:pPr>
        <w:ind w:left="3987" w:hanging="420"/>
      </w:pPr>
      <w:rPr>
        <w:rFonts w:ascii="Wingdings" w:hAnsi="Wingdings" w:hint="default"/>
      </w:rPr>
    </w:lvl>
  </w:abstractNum>
  <w:abstractNum w:abstractNumId="22" w15:restartNumberingAfterBreak="0">
    <w:nsid w:val="7B1B0B40"/>
    <w:multiLevelType w:val="hybridMultilevel"/>
    <w:tmpl w:val="593CBF64"/>
    <w:lvl w:ilvl="0" w:tplc="E356D55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86235534">
    <w:abstractNumId w:val="2"/>
  </w:num>
  <w:num w:numId="2" w16cid:durableId="1432043361">
    <w:abstractNumId w:val="19"/>
  </w:num>
  <w:num w:numId="3" w16cid:durableId="184254458">
    <w:abstractNumId w:val="6"/>
  </w:num>
  <w:num w:numId="4" w16cid:durableId="2122532276">
    <w:abstractNumId w:val="18"/>
  </w:num>
  <w:num w:numId="5" w16cid:durableId="239096272">
    <w:abstractNumId w:val="4"/>
  </w:num>
  <w:num w:numId="6" w16cid:durableId="2063209459">
    <w:abstractNumId w:val="13"/>
  </w:num>
  <w:num w:numId="7" w16cid:durableId="105543055">
    <w:abstractNumId w:val="14"/>
  </w:num>
  <w:num w:numId="8" w16cid:durableId="1484736189">
    <w:abstractNumId w:val="17"/>
  </w:num>
  <w:num w:numId="9" w16cid:durableId="1819688961">
    <w:abstractNumId w:val="10"/>
  </w:num>
  <w:num w:numId="10" w16cid:durableId="1560559350">
    <w:abstractNumId w:val="9"/>
  </w:num>
  <w:num w:numId="11" w16cid:durableId="588662735">
    <w:abstractNumId w:val="12"/>
  </w:num>
  <w:num w:numId="12" w16cid:durableId="526144500">
    <w:abstractNumId w:val="22"/>
  </w:num>
  <w:num w:numId="13" w16cid:durableId="673344848">
    <w:abstractNumId w:val="7"/>
  </w:num>
  <w:num w:numId="14" w16cid:durableId="382367967">
    <w:abstractNumId w:val="21"/>
  </w:num>
  <w:num w:numId="15" w16cid:durableId="473064997">
    <w:abstractNumId w:val="11"/>
  </w:num>
  <w:num w:numId="16" w16cid:durableId="223419064">
    <w:abstractNumId w:val="15"/>
  </w:num>
  <w:num w:numId="17" w16cid:durableId="596333981">
    <w:abstractNumId w:val="3"/>
  </w:num>
  <w:num w:numId="18" w16cid:durableId="762799655">
    <w:abstractNumId w:val="1"/>
  </w:num>
  <w:num w:numId="19" w16cid:durableId="1995797241">
    <w:abstractNumId w:val="0"/>
  </w:num>
  <w:num w:numId="20" w16cid:durableId="723604198">
    <w:abstractNumId w:val="5"/>
  </w:num>
  <w:num w:numId="21" w16cid:durableId="1851599217">
    <w:abstractNumId w:val="16"/>
  </w:num>
  <w:num w:numId="22" w16cid:durableId="260378745">
    <w:abstractNumId w:val="8"/>
  </w:num>
  <w:num w:numId="23" w16cid:durableId="1660245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0CA"/>
    <w:rsid w:val="000017B6"/>
    <w:rsid w:val="00011D15"/>
    <w:rsid w:val="00021F41"/>
    <w:rsid w:val="0003558C"/>
    <w:rsid w:val="00043309"/>
    <w:rsid w:val="00050E8C"/>
    <w:rsid w:val="00056D88"/>
    <w:rsid w:val="00056E71"/>
    <w:rsid w:val="0006235A"/>
    <w:rsid w:val="00075E85"/>
    <w:rsid w:val="00080906"/>
    <w:rsid w:val="0008443B"/>
    <w:rsid w:val="00085D87"/>
    <w:rsid w:val="000A48D5"/>
    <w:rsid w:val="000B17EC"/>
    <w:rsid w:val="000B1B38"/>
    <w:rsid w:val="000B3E21"/>
    <w:rsid w:val="000B4D52"/>
    <w:rsid w:val="000B5081"/>
    <w:rsid w:val="000C5EB7"/>
    <w:rsid w:val="000D62C7"/>
    <w:rsid w:val="000E48F2"/>
    <w:rsid w:val="000E63A4"/>
    <w:rsid w:val="000E7813"/>
    <w:rsid w:val="000F1D6C"/>
    <w:rsid w:val="0011353D"/>
    <w:rsid w:val="001305C9"/>
    <w:rsid w:val="00131CE3"/>
    <w:rsid w:val="00135B2D"/>
    <w:rsid w:val="00143341"/>
    <w:rsid w:val="0015298C"/>
    <w:rsid w:val="00152CCC"/>
    <w:rsid w:val="001579F7"/>
    <w:rsid w:val="001610F9"/>
    <w:rsid w:val="00172556"/>
    <w:rsid w:val="001751A9"/>
    <w:rsid w:val="00180444"/>
    <w:rsid w:val="001829FA"/>
    <w:rsid w:val="00191863"/>
    <w:rsid w:val="00194499"/>
    <w:rsid w:val="001A5030"/>
    <w:rsid w:val="001C05AB"/>
    <w:rsid w:val="001D0BB2"/>
    <w:rsid w:val="001E1601"/>
    <w:rsid w:val="001E220C"/>
    <w:rsid w:val="00204089"/>
    <w:rsid w:val="002103EC"/>
    <w:rsid w:val="00231E3F"/>
    <w:rsid w:val="00234A70"/>
    <w:rsid w:val="0026361B"/>
    <w:rsid w:val="00296C1A"/>
    <w:rsid w:val="0029775A"/>
    <w:rsid w:val="002C21F5"/>
    <w:rsid w:val="002D0724"/>
    <w:rsid w:val="002F566B"/>
    <w:rsid w:val="00303349"/>
    <w:rsid w:val="0031059F"/>
    <w:rsid w:val="00315001"/>
    <w:rsid w:val="00317B99"/>
    <w:rsid w:val="0032049D"/>
    <w:rsid w:val="003273AB"/>
    <w:rsid w:val="00335449"/>
    <w:rsid w:val="00341BDE"/>
    <w:rsid w:val="00362B64"/>
    <w:rsid w:val="00392F37"/>
    <w:rsid w:val="003B2885"/>
    <w:rsid w:val="003C07DD"/>
    <w:rsid w:val="003D096B"/>
    <w:rsid w:val="003D2476"/>
    <w:rsid w:val="003D50A3"/>
    <w:rsid w:val="003E7FC5"/>
    <w:rsid w:val="0041370B"/>
    <w:rsid w:val="0041685D"/>
    <w:rsid w:val="00417E67"/>
    <w:rsid w:val="00431ED7"/>
    <w:rsid w:val="0044428C"/>
    <w:rsid w:val="0045172A"/>
    <w:rsid w:val="00453831"/>
    <w:rsid w:val="004647F7"/>
    <w:rsid w:val="00466FC6"/>
    <w:rsid w:val="00480F64"/>
    <w:rsid w:val="004935C5"/>
    <w:rsid w:val="004A6221"/>
    <w:rsid w:val="004D16F1"/>
    <w:rsid w:val="004D1FBF"/>
    <w:rsid w:val="004E5D96"/>
    <w:rsid w:val="004F616C"/>
    <w:rsid w:val="00510F98"/>
    <w:rsid w:val="00511662"/>
    <w:rsid w:val="005200D1"/>
    <w:rsid w:val="005277E9"/>
    <w:rsid w:val="00543F58"/>
    <w:rsid w:val="00570B28"/>
    <w:rsid w:val="00571C77"/>
    <w:rsid w:val="00573775"/>
    <w:rsid w:val="00587F03"/>
    <w:rsid w:val="00592C9B"/>
    <w:rsid w:val="005931C4"/>
    <w:rsid w:val="005B39C0"/>
    <w:rsid w:val="005E13D0"/>
    <w:rsid w:val="005F1B22"/>
    <w:rsid w:val="005F7C40"/>
    <w:rsid w:val="00600E57"/>
    <w:rsid w:val="00607BB6"/>
    <w:rsid w:val="00614B07"/>
    <w:rsid w:val="00620282"/>
    <w:rsid w:val="00632B9D"/>
    <w:rsid w:val="006378AA"/>
    <w:rsid w:val="00644DF9"/>
    <w:rsid w:val="006568D4"/>
    <w:rsid w:val="006576FF"/>
    <w:rsid w:val="00661DA5"/>
    <w:rsid w:val="006724CB"/>
    <w:rsid w:val="00673BF5"/>
    <w:rsid w:val="006921CD"/>
    <w:rsid w:val="006A46A4"/>
    <w:rsid w:val="006B60CA"/>
    <w:rsid w:val="006B6DAD"/>
    <w:rsid w:val="006C26A3"/>
    <w:rsid w:val="006E1A38"/>
    <w:rsid w:val="006F1DD0"/>
    <w:rsid w:val="006F4F68"/>
    <w:rsid w:val="00702603"/>
    <w:rsid w:val="007100C6"/>
    <w:rsid w:val="00712011"/>
    <w:rsid w:val="007234A2"/>
    <w:rsid w:val="00743F05"/>
    <w:rsid w:val="00746CFA"/>
    <w:rsid w:val="00767758"/>
    <w:rsid w:val="00776F7E"/>
    <w:rsid w:val="00782928"/>
    <w:rsid w:val="007833A0"/>
    <w:rsid w:val="0079250D"/>
    <w:rsid w:val="007A592B"/>
    <w:rsid w:val="007C489D"/>
    <w:rsid w:val="007D101B"/>
    <w:rsid w:val="007E4DF5"/>
    <w:rsid w:val="007F1570"/>
    <w:rsid w:val="007F5E1D"/>
    <w:rsid w:val="0080279E"/>
    <w:rsid w:val="0080329A"/>
    <w:rsid w:val="008057F2"/>
    <w:rsid w:val="008131A5"/>
    <w:rsid w:val="00816C69"/>
    <w:rsid w:val="00817F58"/>
    <w:rsid w:val="00823D5B"/>
    <w:rsid w:val="008304CF"/>
    <w:rsid w:val="0083109C"/>
    <w:rsid w:val="00831E1B"/>
    <w:rsid w:val="008528CA"/>
    <w:rsid w:val="0086018A"/>
    <w:rsid w:val="00861338"/>
    <w:rsid w:val="0087259A"/>
    <w:rsid w:val="00881225"/>
    <w:rsid w:val="008861F8"/>
    <w:rsid w:val="008906BD"/>
    <w:rsid w:val="008A0554"/>
    <w:rsid w:val="008C2EFE"/>
    <w:rsid w:val="008D10BC"/>
    <w:rsid w:val="008D3D60"/>
    <w:rsid w:val="008E1610"/>
    <w:rsid w:val="008E1C2B"/>
    <w:rsid w:val="008F208C"/>
    <w:rsid w:val="00922524"/>
    <w:rsid w:val="009257FC"/>
    <w:rsid w:val="00926259"/>
    <w:rsid w:val="00932B3F"/>
    <w:rsid w:val="00935C06"/>
    <w:rsid w:val="0094118C"/>
    <w:rsid w:val="00967CF7"/>
    <w:rsid w:val="00972215"/>
    <w:rsid w:val="009765CA"/>
    <w:rsid w:val="009B52D4"/>
    <w:rsid w:val="009D46CD"/>
    <w:rsid w:val="009F388D"/>
    <w:rsid w:val="00A0403B"/>
    <w:rsid w:val="00A134ED"/>
    <w:rsid w:val="00A15D7A"/>
    <w:rsid w:val="00A20F65"/>
    <w:rsid w:val="00A359D6"/>
    <w:rsid w:val="00A42291"/>
    <w:rsid w:val="00A434A0"/>
    <w:rsid w:val="00A67FF1"/>
    <w:rsid w:val="00A70228"/>
    <w:rsid w:val="00A75B02"/>
    <w:rsid w:val="00A7645A"/>
    <w:rsid w:val="00A83AE1"/>
    <w:rsid w:val="00A83C2E"/>
    <w:rsid w:val="00A9136F"/>
    <w:rsid w:val="00A91A37"/>
    <w:rsid w:val="00A9202A"/>
    <w:rsid w:val="00AA3180"/>
    <w:rsid w:val="00AB1475"/>
    <w:rsid w:val="00AC45F0"/>
    <w:rsid w:val="00AD691A"/>
    <w:rsid w:val="00AF497A"/>
    <w:rsid w:val="00B114AA"/>
    <w:rsid w:val="00B16CE2"/>
    <w:rsid w:val="00B201E0"/>
    <w:rsid w:val="00B243DD"/>
    <w:rsid w:val="00B2739D"/>
    <w:rsid w:val="00B27E95"/>
    <w:rsid w:val="00B373B4"/>
    <w:rsid w:val="00B459DE"/>
    <w:rsid w:val="00B63286"/>
    <w:rsid w:val="00B64D04"/>
    <w:rsid w:val="00B6534F"/>
    <w:rsid w:val="00BA2551"/>
    <w:rsid w:val="00BB63FB"/>
    <w:rsid w:val="00BC235F"/>
    <w:rsid w:val="00BD5B50"/>
    <w:rsid w:val="00BD7E1B"/>
    <w:rsid w:val="00BE3606"/>
    <w:rsid w:val="00BE646E"/>
    <w:rsid w:val="00BF0F12"/>
    <w:rsid w:val="00C04011"/>
    <w:rsid w:val="00C212DA"/>
    <w:rsid w:val="00C2310E"/>
    <w:rsid w:val="00C246A1"/>
    <w:rsid w:val="00C25FAB"/>
    <w:rsid w:val="00C344C4"/>
    <w:rsid w:val="00C40C64"/>
    <w:rsid w:val="00C52E82"/>
    <w:rsid w:val="00C56F69"/>
    <w:rsid w:val="00C63AB8"/>
    <w:rsid w:val="00C63AC7"/>
    <w:rsid w:val="00C74224"/>
    <w:rsid w:val="00C81D53"/>
    <w:rsid w:val="00C833B9"/>
    <w:rsid w:val="00C86691"/>
    <w:rsid w:val="00C9312A"/>
    <w:rsid w:val="00C96B40"/>
    <w:rsid w:val="00CB0C7E"/>
    <w:rsid w:val="00CB0E18"/>
    <w:rsid w:val="00CC2C2F"/>
    <w:rsid w:val="00CD2483"/>
    <w:rsid w:val="00CD6E60"/>
    <w:rsid w:val="00CE3503"/>
    <w:rsid w:val="00CF7F10"/>
    <w:rsid w:val="00D065CA"/>
    <w:rsid w:val="00D06FA4"/>
    <w:rsid w:val="00D076FC"/>
    <w:rsid w:val="00D15D97"/>
    <w:rsid w:val="00D23B80"/>
    <w:rsid w:val="00D2633C"/>
    <w:rsid w:val="00D51603"/>
    <w:rsid w:val="00D5489C"/>
    <w:rsid w:val="00D73FA5"/>
    <w:rsid w:val="00D75E83"/>
    <w:rsid w:val="00D938F1"/>
    <w:rsid w:val="00DD3BB4"/>
    <w:rsid w:val="00DD4365"/>
    <w:rsid w:val="00DE0706"/>
    <w:rsid w:val="00DE0CDD"/>
    <w:rsid w:val="00DF57EB"/>
    <w:rsid w:val="00E06230"/>
    <w:rsid w:val="00E152CC"/>
    <w:rsid w:val="00E20B97"/>
    <w:rsid w:val="00E20D99"/>
    <w:rsid w:val="00E24052"/>
    <w:rsid w:val="00E24D18"/>
    <w:rsid w:val="00E541DF"/>
    <w:rsid w:val="00E57F12"/>
    <w:rsid w:val="00E65025"/>
    <w:rsid w:val="00E73378"/>
    <w:rsid w:val="00E73AAA"/>
    <w:rsid w:val="00E8498C"/>
    <w:rsid w:val="00E873E6"/>
    <w:rsid w:val="00E908D6"/>
    <w:rsid w:val="00EF180D"/>
    <w:rsid w:val="00F01C53"/>
    <w:rsid w:val="00F13216"/>
    <w:rsid w:val="00F15AC7"/>
    <w:rsid w:val="00F24D39"/>
    <w:rsid w:val="00F400C3"/>
    <w:rsid w:val="00F4470C"/>
    <w:rsid w:val="00F44A23"/>
    <w:rsid w:val="00F509E9"/>
    <w:rsid w:val="00F50B4E"/>
    <w:rsid w:val="00F8201A"/>
    <w:rsid w:val="00F829C4"/>
    <w:rsid w:val="00F9515A"/>
    <w:rsid w:val="00FA3B0D"/>
    <w:rsid w:val="00FA4DE7"/>
    <w:rsid w:val="00FA720B"/>
    <w:rsid w:val="00FC4382"/>
    <w:rsid w:val="00FC64B4"/>
    <w:rsid w:val="00FD47EB"/>
    <w:rsid w:val="00FE3081"/>
    <w:rsid w:val="00FE378B"/>
    <w:rsid w:val="00FF11B0"/>
    <w:rsid w:val="00FF3F95"/>
    <w:rsid w:val="00FF5E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70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rsid w:val="00FE3081"/>
    <w:pPr>
      <w:keepNext/>
      <w:numPr>
        <w:numId w:val="19"/>
      </w:numPr>
      <w:outlineLvl w:val="0"/>
    </w:pPr>
    <w:rPr>
      <w:rFonts w:ascii="ＭＳ Ｐ明朝" w:eastAsia="ＭＳ Ｐ明朝" w:hAnsi="ＭＳ Ｐ明朝" w:cstheme="majorBidi"/>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0B4D52"/>
  </w:style>
  <w:style w:type="paragraph" w:styleId="a4">
    <w:name w:val="Note Heading"/>
    <w:basedOn w:val="a"/>
    <w:next w:val="a"/>
    <w:rsid w:val="00BF0F12"/>
    <w:pPr>
      <w:jc w:val="center"/>
    </w:pPr>
  </w:style>
  <w:style w:type="paragraph" w:styleId="a5">
    <w:name w:val="Closing"/>
    <w:basedOn w:val="a"/>
    <w:rsid w:val="00BF0F12"/>
    <w:pPr>
      <w:jc w:val="right"/>
    </w:pPr>
  </w:style>
  <w:style w:type="table" w:styleId="a6">
    <w:name w:val="Table Grid"/>
    <w:basedOn w:val="a1"/>
    <w:rsid w:val="00BF0F1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0329A"/>
    <w:pPr>
      <w:tabs>
        <w:tab w:val="center" w:pos="4252"/>
        <w:tab w:val="right" w:pos="8504"/>
      </w:tabs>
      <w:snapToGrid w:val="0"/>
    </w:pPr>
  </w:style>
  <w:style w:type="character" w:customStyle="1" w:styleId="a8">
    <w:name w:val="ヘッダー (文字)"/>
    <w:link w:val="a7"/>
    <w:uiPriority w:val="99"/>
    <w:rsid w:val="0080329A"/>
    <w:rPr>
      <w:kern w:val="2"/>
      <w:sz w:val="21"/>
      <w:szCs w:val="24"/>
    </w:rPr>
  </w:style>
  <w:style w:type="paragraph" w:styleId="a9">
    <w:name w:val="footer"/>
    <w:basedOn w:val="a"/>
    <w:link w:val="aa"/>
    <w:uiPriority w:val="99"/>
    <w:unhideWhenUsed/>
    <w:rsid w:val="0080329A"/>
    <w:pPr>
      <w:tabs>
        <w:tab w:val="center" w:pos="4252"/>
        <w:tab w:val="right" w:pos="8504"/>
      </w:tabs>
      <w:snapToGrid w:val="0"/>
    </w:pPr>
  </w:style>
  <w:style w:type="character" w:customStyle="1" w:styleId="aa">
    <w:name w:val="フッター (文字)"/>
    <w:link w:val="a9"/>
    <w:uiPriority w:val="99"/>
    <w:rsid w:val="0080329A"/>
    <w:rPr>
      <w:kern w:val="2"/>
      <w:sz w:val="21"/>
      <w:szCs w:val="24"/>
    </w:rPr>
  </w:style>
  <w:style w:type="paragraph" w:styleId="ab">
    <w:name w:val="List Paragraph"/>
    <w:basedOn w:val="a"/>
    <w:uiPriority w:val="34"/>
    <w:qFormat/>
    <w:rsid w:val="00AF497A"/>
    <w:pPr>
      <w:ind w:leftChars="400" w:left="840"/>
    </w:pPr>
  </w:style>
  <w:style w:type="paragraph" w:styleId="ac">
    <w:name w:val="Balloon Text"/>
    <w:basedOn w:val="a"/>
    <w:link w:val="ad"/>
    <w:uiPriority w:val="99"/>
    <w:semiHidden/>
    <w:unhideWhenUsed/>
    <w:rsid w:val="008F208C"/>
    <w:rPr>
      <w:rFonts w:ascii="Arial" w:eastAsia="ＭＳ ゴシック" w:hAnsi="Arial"/>
      <w:sz w:val="18"/>
      <w:szCs w:val="18"/>
    </w:rPr>
  </w:style>
  <w:style w:type="character" w:customStyle="1" w:styleId="ad">
    <w:name w:val="吹き出し (文字)"/>
    <w:link w:val="ac"/>
    <w:uiPriority w:val="99"/>
    <w:semiHidden/>
    <w:rsid w:val="008F208C"/>
    <w:rPr>
      <w:rFonts w:ascii="Arial" w:eastAsia="ＭＳ ゴシック" w:hAnsi="Arial" w:cs="Times New Roman"/>
      <w:kern w:val="2"/>
      <w:sz w:val="18"/>
      <w:szCs w:val="18"/>
    </w:rPr>
  </w:style>
  <w:style w:type="character" w:customStyle="1" w:styleId="10">
    <w:name w:val="見出し 1 (文字)"/>
    <w:basedOn w:val="a0"/>
    <w:link w:val="1"/>
    <w:uiPriority w:val="9"/>
    <w:rsid w:val="00FE3081"/>
    <w:rPr>
      <w:rFonts w:ascii="ＭＳ Ｐ明朝" w:eastAsia="ＭＳ Ｐ明朝" w:hAnsi="ＭＳ Ｐ明朝" w:cstheme="majorBidi"/>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707">
      <w:bodyDiv w:val="1"/>
      <w:marLeft w:val="0"/>
      <w:marRight w:val="0"/>
      <w:marTop w:val="0"/>
      <w:marBottom w:val="0"/>
      <w:divBdr>
        <w:top w:val="none" w:sz="0" w:space="0" w:color="auto"/>
        <w:left w:val="none" w:sz="0" w:space="0" w:color="auto"/>
        <w:bottom w:val="none" w:sz="0" w:space="0" w:color="auto"/>
        <w:right w:val="none" w:sz="0" w:space="0" w:color="auto"/>
      </w:divBdr>
    </w:div>
    <w:div w:id="172479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ustomXml/item2.xml" Type="http://schemas.openxmlformats.org/officeDocument/2006/relationships/customXml"/><Relationship Id="rId11" Target="../customXml/item3.xml" Type="http://schemas.openxmlformats.org/officeDocument/2006/relationships/customXml"/><Relationship Id="rId12" Target="../customXml/item4.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0543D1416930746B6BBA3306BA36108" ma:contentTypeVersion="15" ma:contentTypeDescription="新しいドキュメントを作成します。" ma:contentTypeScope="" ma:versionID="d0ac5fe4954e8dd931b579573cd95973">
  <xsd:schema xmlns:xsd="http://www.w3.org/2001/XMLSchema" xmlns:xs="http://www.w3.org/2001/XMLSchema" xmlns:p="http://schemas.microsoft.com/office/2006/metadata/properties" xmlns:ns2="354475d1-6032-4c42-952e-f02e7bab58cf" xmlns:ns3="c8886e6d-ca38-4783-ac23-8bd097117a79" targetNamespace="http://schemas.microsoft.com/office/2006/metadata/properties" ma:root="true" ma:fieldsID="c064c3c8355283382b30fc26d7b4b2c8" ns2:_="" ns3:_="">
    <xsd:import namespace="354475d1-6032-4c42-952e-f02e7bab58cf"/>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475d1-6032-4c42-952e-f02e7bab58c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46b920-c430-45e1-b71b-456b19249bd0}"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4475d1-6032-4c42-952e-f02e7bab58cf">
      <Terms xmlns="http://schemas.microsoft.com/office/infopath/2007/PartnerControls"/>
    </lcf76f155ced4ddcb4097134ff3c332f>
    <TaxCatchAll xmlns="c8886e6d-ca38-4783-ac23-8bd097117a79" xsi:nil="true"/>
    <Owner xmlns="354475d1-6032-4c42-952e-f02e7bab58cf">
      <UserInfo>
        <DisplayName/>
        <AccountId xsi:nil="true"/>
        <AccountType/>
      </UserInfo>
    </Owner>
  </documentManagement>
</p:properties>
</file>

<file path=customXml/itemProps1.xml><?xml version="1.0" encoding="utf-8"?>
<ds:datastoreItem xmlns:ds="http://schemas.openxmlformats.org/officeDocument/2006/customXml" ds:itemID="{4699B323-F10D-4329-9CEA-5659C44B7FFB}">
  <ds:schemaRefs>
    <ds:schemaRef ds:uri="http://schemas.openxmlformats.org/officeDocument/2006/bibliography"/>
  </ds:schemaRefs>
</ds:datastoreItem>
</file>

<file path=customXml/itemProps2.xml><?xml version="1.0" encoding="utf-8"?>
<ds:datastoreItem xmlns:ds="http://schemas.openxmlformats.org/officeDocument/2006/customXml" ds:itemID="{6E811508-DA6B-4189-AB80-333C8B975337}"/>
</file>

<file path=customXml/itemProps3.xml><?xml version="1.0" encoding="utf-8"?>
<ds:datastoreItem xmlns:ds="http://schemas.openxmlformats.org/officeDocument/2006/customXml" ds:itemID="{CE1ABAB8-894C-4DCB-9ED1-711581E59CE5}"/>
</file>

<file path=customXml/itemProps4.xml><?xml version="1.0" encoding="utf-8"?>
<ds:datastoreItem xmlns:ds="http://schemas.openxmlformats.org/officeDocument/2006/customXml" ds:itemID="{FF9A5F9C-8CC7-476C-96BC-72DF6AC2FA95}"/>
</file>

<file path=docProps/app.xml><?xml version="1.0" encoding="utf-8"?>
<Properties xmlns="http://schemas.openxmlformats.org/officeDocument/2006/extended-properties" xmlns:vt="http://schemas.openxmlformats.org/officeDocument/2006/docPropsVTypes">
  <Template>Normal.dotm</Template>
  <Pages>2</Pages>
  <Words>1640</Words>
  <Characters>113</Characters>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1750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0x01010010543D1416930746B6BBA3306BA36108</vt:lpwstr>
  </property>
</Properties>
</file>