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CCF" w:rsidRPr="00D946DB" w:rsidRDefault="004F3CCF" w:rsidP="004F3CCF">
      <w:pPr>
        <w:spacing w:line="180" w:lineRule="atLeast"/>
        <w:jc w:val="center"/>
        <w:rPr>
          <w:rFonts w:ascii="ＭＳ ゴシック" w:eastAsia="ＭＳ ゴシック" w:hAnsi="ＭＳ ゴシック"/>
          <w:sz w:val="22"/>
          <w:u w:val="single"/>
        </w:rPr>
      </w:pPr>
      <w:bookmarkStart w:id="0" w:name="_GoBack"/>
      <w:bookmarkEnd w:id="0"/>
      <w:r w:rsidRPr="00D946DB">
        <w:rPr>
          <w:rFonts w:ascii="ＭＳ ゴシック" w:eastAsia="ＭＳ ゴシック" w:hAnsi="ＭＳ ゴシック" w:hint="eastAsia"/>
          <w:b/>
          <w:sz w:val="28"/>
          <w:szCs w:val="28"/>
          <w:u w:val="single"/>
        </w:rPr>
        <w:t>派遣労働者として雇用しようとするときの説明</w:t>
      </w:r>
    </w:p>
    <w:tbl>
      <w:tblPr>
        <w:tblStyle w:val="a3"/>
        <w:tblW w:w="0" w:type="auto"/>
        <w:tblLook w:val="04A0" w:firstRow="1" w:lastRow="0" w:firstColumn="1" w:lastColumn="0" w:noHBand="0" w:noVBand="1"/>
      </w:tblPr>
      <w:tblGrid>
        <w:gridCol w:w="10456"/>
      </w:tblGrid>
      <w:tr w:rsidR="00BD1939" w:rsidTr="00EB2EEB">
        <w:trPr>
          <w:trHeight w:val="5866"/>
        </w:trPr>
        <w:tc>
          <w:tcPr>
            <w:tcW w:w="10456" w:type="dxa"/>
          </w:tcPr>
          <w:p w:rsidR="00BD1939" w:rsidRPr="00BD1939" w:rsidRDefault="00BD1939" w:rsidP="00C277CF">
            <w:pPr>
              <w:spacing w:line="180" w:lineRule="atLeast"/>
              <w:rPr>
                <w:rFonts w:ascii="ＭＳ ゴシック" w:eastAsia="ＭＳ ゴシック" w:hAnsi="ＭＳ ゴシック"/>
                <w:sz w:val="28"/>
                <w:szCs w:val="28"/>
              </w:rPr>
            </w:pPr>
            <w:r w:rsidRPr="00BD1939">
              <w:rPr>
                <w:rFonts w:ascii="ＭＳ ゴシック" w:eastAsia="ＭＳ ゴシック" w:hAnsi="ＭＳ ゴシック" w:hint="eastAsia"/>
                <w:sz w:val="28"/>
                <w:szCs w:val="28"/>
              </w:rPr>
              <w:t>１　待遇に関する事項</w:t>
            </w:r>
          </w:p>
          <w:p w:rsidR="00BD1939" w:rsidRDefault="00BD1939" w:rsidP="00BD1939">
            <w:pPr>
              <w:pStyle w:val="a4"/>
              <w:numPr>
                <w:ilvl w:val="0"/>
                <w:numId w:val="4"/>
              </w:numPr>
              <w:spacing w:line="180" w:lineRule="atLeast"/>
              <w:ind w:leftChars="0"/>
              <w:rPr>
                <w:rFonts w:ascii="ＭＳ ゴシック" w:eastAsia="ＭＳ ゴシック" w:hAnsi="ＭＳ ゴシック"/>
                <w:sz w:val="22"/>
              </w:rPr>
            </w:pPr>
            <w:r w:rsidRPr="00BD1939">
              <w:rPr>
                <w:rFonts w:ascii="ＭＳ ゴシック" w:eastAsia="ＭＳ ゴシック" w:hAnsi="ＭＳ ゴシック" w:hint="eastAsia"/>
                <w:sz w:val="22"/>
              </w:rPr>
              <w:t>賃金額の見込み</w:t>
            </w:r>
          </w:p>
          <w:p w:rsidR="00BD1939" w:rsidRPr="00BD1939" w:rsidRDefault="00BD1939" w:rsidP="00BD1939">
            <w:pPr>
              <w:pStyle w:val="a4"/>
              <w:spacing w:line="180" w:lineRule="atLeast"/>
              <w:ind w:leftChars="0" w:left="936"/>
              <w:rPr>
                <w:rFonts w:ascii="ＭＳ ゴシック" w:eastAsia="ＭＳ ゴシック" w:hAnsi="ＭＳ ゴシック"/>
                <w:sz w:val="22"/>
              </w:rPr>
            </w:pPr>
            <w:r>
              <w:rPr>
                <w:rFonts w:ascii="ＭＳ ゴシック" w:eastAsia="ＭＳ ゴシック" w:hAnsi="ＭＳ ゴシック" w:hint="eastAsia"/>
                <w:sz w:val="22"/>
              </w:rPr>
              <w:t xml:space="preserve">　月額　2</w:t>
            </w:r>
            <w:r>
              <w:rPr>
                <w:rFonts w:ascii="ＭＳ ゴシック" w:eastAsia="ＭＳ ゴシック" w:hAnsi="ＭＳ ゴシック"/>
                <w:sz w:val="22"/>
              </w:rPr>
              <w:t>00,000</w:t>
            </w:r>
            <w:r>
              <w:rPr>
                <w:rFonts w:ascii="ＭＳ ゴシック" w:eastAsia="ＭＳ ゴシック" w:hAnsi="ＭＳ ゴシック" w:hint="eastAsia"/>
                <w:sz w:val="22"/>
              </w:rPr>
              <w:t>円～2</w:t>
            </w:r>
            <w:r>
              <w:rPr>
                <w:rFonts w:ascii="ＭＳ ゴシック" w:eastAsia="ＭＳ ゴシック" w:hAnsi="ＭＳ ゴシック"/>
                <w:sz w:val="22"/>
              </w:rPr>
              <w:t>20,000</w:t>
            </w:r>
            <w:r>
              <w:rPr>
                <w:rFonts w:ascii="ＭＳ ゴシック" w:eastAsia="ＭＳ ゴシック" w:hAnsi="ＭＳ ゴシック" w:hint="eastAsia"/>
                <w:sz w:val="22"/>
              </w:rPr>
              <w:t>円</w:t>
            </w:r>
          </w:p>
          <w:p w:rsidR="00BD1939" w:rsidRDefault="00BD1939" w:rsidP="00BD1939">
            <w:pPr>
              <w:pStyle w:val="a4"/>
              <w:numPr>
                <w:ilvl w:val="0"/>
                <w:numId w:val="4"/>
              </w:numPr>
              <w:spacing w:line="180" w:lineRule="atLeast"/>
              <w:ind w:leftChars="0"/>
              <w:rPr>
                <w:rFonts w:ascii="ＭＳ ゴシック" w:eastAsia="ＭＳ ゴシック" w:hAnsi="ＭＳ ゴシック"/>
                <w:sz w:val="22"/>
              </w:rPr>
            </w:pPr>
            <w:r>
              <w:rPr>
                <w:rFonts w:ascii="ＭＳ ゴシック" w:eastAsia="ＭＳ ゴシック" w:hAnsi="ＭＳ ゴシック" w:hint="eastAsia"/>
                <w:sz w:val="22"/>
              </w:rPr>
              <w:t>雇用保険・社会保険の加入</w:t>
            </w:r>
          </w:p>
          <w:p w:rsidR="00BD1939" w:rsidRDefault="00BD1939" w:rsidP="00BD1939">
            <w:pPr>
              <w:pStyle w:val="a4"/>
              <w:spacing w:line="180" w:lineRule="atLeast"/>
              <w:ind w:leftChars="0" w:left="936"/>
              <w:rPr>
                <w:rFonts w:ascii="ＭＳ ゴシック" w:eastAsia="ＭＳ ゴシック" w:hAnsi="ＭＳ ゴシック"/>
                <w:sz w:val="22"/>
              </w:rPr>
            </w:pPr>
            <w:r>
              <w:rPr>
                <w:rFonts w:ascii="ＭＳ ゴシック" w:eastAsia="ＭＳ ゴシック" w:hAnsi="ＭＳ ゴシック" w:hint="eastAsia"/>
                <w:sz w:val="22"/>
              </w:rPr>
              <w:t xml:space="preserve">　雇用保険は、1週間の所定労働時間が20時間以上あり、かつ31日以上の雇用見込みが</w:t>
            </w:r>
          </w:p>
          <w:p w:rsidR="00BD1939" w:rsidRDefault="00BD1939" w:rsidP="00BD1939">
            <w:pPr>
              <w:pStyle w:val="a4"/>
              <w:spacing w:line="180" w:lineRule="atLeast"/>
              <w:ind w:leftChars="0" w:left="936"/>
              <w:rPr>
                <w:rFonts w:ascii="ＭＳ ゴシック" w:eastAsia="ＭＳ ゴシック" w:hAnsi="ＭＳ ゴシック"/>
                <w:sz w:val="22"/>
              </w:rPr>
            </w:pPr>
            <w:r>
              <w:rPr>
                <w:rFonts w:ascii="ＭＳ ゴシック" w:eastAsia="ＭＳ ゴシック" w:hAnsi="ＭＳ ゴシック" w:hint="eastAsia"/>
                <w:sz w:val="22"/>
              </w:rPr>
              <w:t xml:space="preserve">　ある場合加入します。</w:t>
            </w:r>
          </w:p>
          <w:p w:rsidR="00BD1939" w:rsidRDefault="00BD1939" w:rsidP="00EB2EEB">
            <w:pPr>
              <w:pStyle w:val="a4"/>
              <w:spacing w:line="180" w:lineRule="atLeast"/>
              <w:ind w:leftChars="100" w:left="210" w:firstLineChars="422" w:firstLine="928"/>
              <w:rPr>
                <w:rFonts w:ascii="ＭＳ ゴシック" w:eastAsia="ＭＳ ゴシック" w:hAnsi="ＭＳ ゴシック"/>
                <w:sz w:val="22"/>
              </w:rPr>
            </w:pPr>
            <w:r>
              <w:rPr>
                <w:rFonts w:ascii="ＭＳ ゴシック" w:eastAsia="ＭＳ ゴシック" w:hAnsi="ＭＳ ゴシック" w:hint="eastAsia"/>
                <w:sz w:val="22"/>
              </w:rPr>
              <w:t>健康保険・厚生年金保険は、1週間の所定労働時間及び1</w:t>
            </w:r>
            <w:r w:rsidR="00C62919">
              <w:rPr>
                <w:rFonts w:ascii="ＭＳ ゴシック" w:eastAsia="ＭＳ ゴシック" w:hAnsi="ＭＳ ゴシック" w:hint="eastAsia"/>
                <w:sz w:val="22"/>
              </w:rPr>
              <w:t>か</w:t>
            </w:r>
            <w:r>
              <w:rPr>
                <w:rFonts w:ascii="ＭＳ ゴシック" w:eastAsia="ＭＳ ゴシック" w:hAnsi="ＭＳ ゴシック" w:hint="eastAsia"/>
                <w:sz w:val="22"/>
              </w:rPr>
              <w:t>月の所定労働日数が一般</w:t>
            </w:r>
          </w:p>
          <w:p w:rsidR="00BD1939" w:rsidRPr="00BD1939" w:rsidRDefault="00BD1939" w:rsidP="00EB2EEB">
            <w:pPr>
              <w:pStyle w:val="a4"/>
              <w:spacing w:line="180" w:lineRule="atLeast"/>
              <w:ind w:leftChars="100" w:left="210" w:firstLineChars="422" w:firstLine="928"/>
              <w:rPr>
                <w:rFonts w:ascii="ＭＳ ゴシック" w:eastAsia="ＭＳ ゴシック" w:hAnsi="ＭＳ ゴシック"/>
                <w:sz w:val="22"/>
              </w:rPr>
            </w:pPr>
            <w:r>
              <w:rPr>
                <w:rFonts w:ascii="ＭＳ ゴシック" w:eastAsia="ＭＳ ゴシック" w:hAnsi="ＭＳ ゴシック" w:hint="eastAsia"/>
                <w:sz w:val="22"/>
              </w:rPr>
              <w:t>社員の4分の3以上であり、雇用契約期間が2か月を超える場合加入します。</w:t>
            </w:r>
          </w:p>
          <w:p w:rsidR="00BD1939" w:rsidRDefault="00BD1939" w:rsidP="00BD1939">
            <w:pPr>
              <w:pStyle w:val="a4"/>
              <w:numPr>
                <w:ilvl w:val="0"/>
                <w:numId w:val="4"/>
              </w:numPr>
              <w:spacing w:line="180" w:lineRule="atLeast"/>
              <w:ind w:leftChars="0"/>
              <w:rPr>
                <w:rFonts w:ascii="ＭＳ ゴシック" w:eastAsia="ＭＳ ゴシック" w:hAnsi="ＭＳ ゴシック"/>
                <w:sz w:val="22"/>
              </w:rPr>
            </w:pPr>
            <w:r>
              <w:rPr>
                <w:rFonts w:ascii="ＭＳ ゴシック" w:eastAsia="ＭＳ ゴシック" w:hAnsi="ＭＳ ゴシック" w:hint="eastAsia"/>
                <w:sz w:val="22"/>
              </w:rPr>
              <w:t>想定される就業条件</w:t>
            </w:r>
          </w:p>
          <w:p w:rsidR="00BD1939" w:rsidRDefault="00BD1939" w:rsidP="00BD1939">
            <w:pPr>
              <w:pStyle w:val="a4"/>
              <w:numPr>
                <w:ilvl w:val="1"/>
                <w:numId w:val="4"/>
              </w:numPr>
              <w:spacing w:line="180" w:lineRule="atLeast"/>
              <w:ind w:leftChars="0"/>
              <w:rPr>
                <w:rFonts w:ascii="ＭＳ ゴシック" w:eastAsia="ＭＳ ゴシック" w:hAnsi="ＭＳ ゴシック"/>
                <w:sz w:val="22"/>
              </w:rPr>
            </w:pPr>
            <w:r>
              <w:rPr>
                <w:rFonts w:ascii="ＭＳ ゴシック" w:eastAsia="ＭＳ ゴシック" w:hAnsi="ＭＳ ゴシック" w:hint="eastAsia"/>
                <w:sz w:val="22"/>
              </w:rPr>
              <w:t>就業時間　　8：30～17：00　（休憩1時間）</w:t>
            </w:r>
          </w:p>
          <w:p w:rsidR="00BD1939" w:rsidRDefault="00BD1939" w:rsidP="00BD1939">
            <w:pPr>
              <w:pStyle w:val="a4"/>
              <w:numPr>
                <w:ilvl w:val="1"/>
                <w:numId w:val="4"/>
              </w:numPr>
              <w:spacing w:line="180" w:lineRule="atLeast"/>
              <w:ind w:leftChars="0"/>
              <w:rPr>
                <w:rFonts w:ascii="ＭＳ ゴシック" w:eastAsia="ＭＳ ゴシック" w:hAnsi="ＭＳ ゴシック"/>
                <w:sz w:val="22"/>
              </w:rPr>
            </w:pPr>
            <w:r>
              <w:rPr>
                <w:rFonts w:ascii="ＭＳ ゴシック" w:eastAsia="ＭＳ ゴシック" w:hAnsi="ＭＳ ゴシック" w:hint="eastAsia"/>
                <w:sz w:val="22"/>
              </w:rPr>
              <w:t>就業日　　　月曜日～金曜日（土日・祝日を除きます）</w:t>
            </w:r>
          </w:p>
          <w:p w:rsidR="00BD1939" w:rsidRDefault="00BD1939" w:rsidP="00BD1939">
            <w:pPr>
              <w:pStyle w:val="a4"/>
              <w:numPr>
                <w:ilvl w:val="1"/>
                <w:numId w:val="4"/>
              </w:numPr>
              <w:spacing w:line="180" w:lineRule="atLeast"/>
              <w:ind w:leftChars="0"/>
              <w:rPr>
                <w:rFonts w:ascii="ＭＳ ゴシック" w:eastAsia="ＭＳ ゴシック" w:hAnsi="ＭＳ ゴシック"/>
                <w:sz w:val="22"/>
              </w:rPr>
            </w:pPr>
            <w:r>
              <w:rPr>
                <w:rFonts w:ascii="ＭＳ ゴシック" w:eastAsia="ＭＳ ゴシック" w:hAnsi="ＭＳ ゴシック" w:hint="eastAsia"/>
                <w:sz w:val="22"/>
              </w:rPr>
              <w:t>就業場所　　岡山市内</w:t>
            </w:r>
          </w:p>
          <w:p w:rsidR="00BD1939" w:rsidRDefault="00BD1939" w:rsidP="00BD1939">
            <w:pPr>
              <w:pStyle w:val="a4"/>
              <w:numPr>
                <w:ilvl w:val="1"/>
                <w:numId w:val="4"/>
              </w:numPr>
              <w:spacing w:line="180" w:lineRule="atLeast"/>
              <w:ind w:leftChars="0"/>
              <w:rPr>
                <w:rFonts w:ascii="ＭＳ ゴシック" w:eastAsia="ＭＳ ゴシック" w:hAnsi="ＭＳ ゴシック"/>
                <w:sz w:val="22"/>
              </w:rPr>
            </w:pPr>
            <w:r>
              <w:rPr>
                <w:rFonts w:ascii="ＭＳ ゴシック" w:eastAsia="ＭＳ ゴシック" w:hAnsi="ＭＳ ゴシック" w:hint="eastAsia"/>
                <w:sz w:val="22"/>
              </w:rPr>
              <w:t>派遣期間　　令和〇年〇月〇日　～　令和〇年〇月〇日</w:t>
            </w:r>
          </w:p>
          <w:p w:rsidR="00BD1939" w:rsidRDefault="00BD1939" w:rsidP="00BD1939">
            <w:pPr>
              <w:pStyle w:val="a4"/>
              <w:numPr>
                <w:ilvl w:val="1"/>
                <w:numId w:val="4"/>
              </w:numPr>
              <w:spacing w:line="180" w:lineRule="atLeast"/>
              <w:ind w:leftChars="0"/>
              <w:rPr>
                <w:rFonts w:ascii="ＭＳ ゴシック" w:eastAsia="ＭＳ ゴシック" w:hAnsi="ＭＳ ゴシック"/>
                <w:sz w:val="22"/>
              </w:rPr>
            </w:pPr>
            <w:r>
              <w:rPr>
                <w:rFonts w:ascii="ＭＳ ゴシック" w:eastAsia="ＭＳ ゴシック" w:hAnsi="ＭＳ ゴシック" w:hint="eastAsia"/>
                <w:sz w:val="22"/>
              </w:rPr>
              <w:t>教育訓練　　〇〇</w:t>
            </w:r>
          </w:p>
          <w:p w:rsidR="00BD1939" w:rsidRPr="00BD1939" w:rsidRDefault="00BD1939" w:rsidP="00BD1939">
            <w:pPr>
              <w:pStyle w:val="a4"/>
              <w:numPr>
                <w:ilvl w:val="1"/>
                <w:numId w:val="4"/>
              </w:numPr>
              <w:spacing w:line="180" w:lineRule="atLeast"/>
              <w:ind w:leftChars="0"/>
              <w:rPr>
                <w:rFonts w:ascii="ＭＳ ゴシック" w:eastAsia="ＭＳ ゴシック" w:hAnsi="ＭＳ ゴシック"/>
                <w:sz w:val="22"/>
              </w:rPr>
            </w:pPr>
            <w:r>
              <w:rPr>
                <w:rFonts w:ascii="ＭＳ ゴシック" w:eastAsia="ＭＳ ゴシック" w:hAnsi="ＭＳ ゴシック" w:hint="eastAsia"/>
                <w:sz w:val="22"/>
              </w:rPr>
              <w:t>福利厚生　　派遣先事業所の食堂、休憩室、更衣室利用可</w:t>
            </w:r>
          </w:p>
        </w:tc>
      </w:tr>
      <w:tr w:rsidR="00BD1939" w:rsidTr="00BD1939">
        <w:tc>
          <w:tcPr>
            <w:tcW w:w="10456" w:type="dxa"/>
          </w:tcPr>
          <w:p w:rsidR="00BD1939" w:rsidRDefault="00BD1939" w:rsidP="00C277CF">
            <w:pPr>
              <w:spacing w:line="180" w:lineRule="atLeast"/>
              <w:rPr>
                <w:rFonts w:ascii="ＭＳ ゴシック" w:eastAsia="ＭＳ ゴシック" w:hAnsi="ＭＳ ゴシック"/>
                <w:sz w:val="28"/>
                <w:szCs w:val="28"/>
              </w:rPr>
            </w:pPr>
            <w:r w:rsidRPr="00BD1939">
              <w:rPr>
                <w:rFonts w:ascii="ＭＳ ゴシック" w:eastAsia="ＭＳ ゴシック" w:hAnsi="ＭＳ ゴシック" w:hint="eastAsia"/>
                <w:sz w:val="28"/>
                <w:szCs w:val="28"/>
              </w:rPr>
              <w:t>２　事業運営に関する事項</w:t>
            </w:r>
          </w:p>
          <w:p w:rsidR="00BD1939" w:rsidRPr="00BD1939" w:rsidRDefault="00BD1939" w:rsidP="00BD1939">
            <w:pPr>
              <w:spacing w:line="180" w:lineRule="atLeast"/>
              <w:ind w:firstLineChars="300" w:firstLine="660"/>
              <w:rPr>
                <w:rFonts w:ascii="ＭＳ ゴシック" w:eastAsia="ＭＳ ゴシック" w:hAnsi="ＭＳ ゴシック"/>
                <w:sz w:val="22"/>
              </w:rPr>
            </w:pPr>
            <w:r w:rsidRPr="00BD1939">
              <w:rPr>
                <w:rFonts w:ascii="ＭＳ ゴシック" w:eastAsia="ＭＳ ゴシック" w:hAnsi="ＭＳ ゴシック" w:hint="eastAsia"/>
                <w:sz w:val="22"/>
              </w:rPr>
              <w:t>当社</w:t>
            </w:r>
            <w:r>
              <w:rPr>
                <w:rFonts w:ascii="ＭＳ ゴシック" w:eastAsia="ＭＳ ゴシック" w:hAnsi="ＭＳ ゴシック" w:hint="eastAsia"/>
                <w:sz w:val="22"/>
              </w:rPr>
              <w:t>の会社パンフレットをご参照ください。</w:t>
            </w:r>
          </w:p>
        </w:tc>
      </w:tr>
      <w:tr w:rsidR="00BD1939" w:rsidTr="00BD1939">
        <w:tc>
          <w:tcPr>
            <w:tcW w:w="10456" w:type="dxa"/>
          </w:tcPr>
          <w:p w:rsidR="00BD1939" w:rsidRDefault="00BD1939" w:rsidP="00C277CF">
            <w:pPr>
              <w:spacing w:line="180" w:lineRule="atLeast"/>
              <w:rPr>
                <w:rFonts w:ascii="ＭＳ ゴシック" w:eastAsia="ＭＳ ゴシック" w:hAnsi="ＭＳ ゴシック"/>
                <w:sz w:val="28"/>
                <w:szCs w:val="28"/>
              </w:rPr>
            </w:pPr>
            <w:r>
              <w:rPr>
                <w:rFonts w:ascii="ＭＳ ゴシック" w:eastAsia="ＭＳ ゴシック" w:hAnsi="ＭＳ ゴシック" w:hint="eastAsia"/>
                <w:sz w:val="28"/>
                <w:szCs w:val="28"/>
              </w:rPr>
              <w:t>３　労働者派遣に関する制度の概要</w:t>
            </w:r>
          </w:p>
          <w:p w:rsidR="00BD1939" w:rsidRDefault="00BD1939" w:rsidP="008947DB">
            <w:pPr>
              <w:spacing w:line="180" w:lineRule="atLeast"/>
              <w:ind w:firstLineChars="350" w:firstLine="770"/>
              <w:rPr>
                <w:rFonts w:ascii="ＭＳ ゴシック" w:eastAsia="ＭＳ ゴシック" w:hAnsi="ＭＳ ゴシック"/>
                <w:sz w:val="22"/>
              </w:rPr>
            </w:pPr>
            <w:r>
              <w:rPr>
                <w:rFonts w:ascii="ＭＳ ゴシック" w:eastAsia="ＭＳ ゴシック" w:hAnsi="ＭＳ ゴシック" w:hint="eastAsia"/>
                <w:sz w:val="22"/>
              </w:rPr>
              <w:t>厚生労働省作成の「派遣労働者の皆様へ　派遣で働く</w:t>
            </w:r>
            <w:r w:rsidR="00F443F5">
              <w:rPr>
                <w:rFonts w:ascii="ＭＳ ゴシック" w:eastAsia="ＭＳ ゴシック" w:hAnsi="ＭＳ ゴシック" w:hint="eastAsia"/>
                <w:sz w:val="22"/>
              </w:rPr>
              <w:t>ときに</w:t>
            </w:r>
            <w:r>
              <w:rPr>
                <w:rFonts w:ascii="ＭＳ ゴシック" w:eastAsia="ＭＳ ゴシック" w:hAnsi="ＭＳ ゴシック" w:hint="eastAsia"/>
                <w:sz w:val="22"/>
              </w:rPr>
              <w:t>特に知っておきたいこと」</w:t>
            </w:r>
          </w:p>
          <w:p w:rsidR="00BD1939" w:rsidRDefault="00BD1939" w:rsidP="008947DB">
            <w:pPr>
              <w:spacing w:line="180" w:lineRule="atLeast"/>
              <w:ind w:firstLineChars="250" w:firstLine="550"/>
              <w:rPr>
                <w:rFonts w:ascii="ＭＳ ゴシック" w:eastAsia="ＭＳ ゴシック" w:hAnsi="ＭＳ ゴシック"/>
                <w:sz w:val="22"/>
              </w:rPr>
            </w:pPr>
            <w:r>
              <w:rPr>
                <w:rFonts w:ascii="ＭＳ ゴシック" w:eastAsia="ＭＳ ゴシック" w:hAnsi="ＭＳ ゴシック" w:hint="eastAsia"/>
                <w:sz w:val="22"/>
              </w:rPr>
              <w:t>をご参照ください。</w:t>
            </w:r>
          </w:p>
          <w:p w:rsidR="00BD1939" w:rsidRPr="006E4EFB" w:rsidRDefault="00BD1939" w:rsidP="00C62919">
            <w:pPr>
              <w:spacing w:line="180" w:lineRule="atLeast"/>
              <w:ind w:firstLineChars="300" w:firstLine="660"/>
              <w:rPr>
                <w:rFonts w:ascii="ＭＳ ゴシック" w:eastAsia="ＭＳ ゴシック" w:hAnsi="ＭＳ ゴシック"/>
                <w:color w:val="1F4E79" w:themeColor="accent1" w:themeShade="80"/>
                <w:sz w:val="22"/>
              </w:rPr>
            </w:pPr>
            <w:r w:rsidRPr="00C62919">
              <w:rPr>
                <w:rFonts w:ascii="ＭＳ ゴシック" w:eastAsia="ＭＳ ゴシック" w:hAnsi="ＭＳ ゴシック" w:hint="eastAsia"/>
                <w:sz w:val="22"/>
              </w:rPr>
              <w:t>※「労働契約申込みみなし制度」</w:t>
            </w:r>
            <w:r w:rsidR="006E4EFB" w:rsidRPr="00C62919">
              <w:rPr>
                <w:rFonts w:ascii="ＭＳ ゴシック" w:eastAsia="ＭＳ ゴシック" w:hAnsi="ＭＳ ゴシック" w:hint="eastAsia"/>
                <w:sz w:val="22"/>
              </w:rPr>
              <w:t>の内容を含めること</w:t>
            </w:r>
          </w:p>
        </w:tc>
      </w:tr>
      <w:tr w:rsidR="006E4EFB" w:rsidTr="00BD1939">
        <w:tc>
          <w:tcPr>
            <w:tcW w:w="10456" w:type="dxa"/>
          </w:tcPr>
          <w:p w:rsidR="006E4EFB" w:rsidRDefault="006E4EFB" w:rsidP="00C277CF">
            <w:pPr>
              <w:spacing w:line="180" w:lineRule="atLeast"/>
              <w:rPr>
                <w:rFonts w:ascii="ＭＳ ゴシック" w:eastAsia="ＭＳ ゴシック" w:hAnsi="ＭＳ ゴシック"/>
                <w:sz w:val="28"/>
                <w:szCs w:val="28"/>
              </w:rPr>
            </w:pPr>
            <w:r>
              <w:rPr>
                <w:rFonts w:ascii="ＭＳ ゴシック" w:eastAsia="ＭＳ ゴシック" w:hAnsi="ＭＳ ゴシック" w:hint="eastAsia"/>
                <w:sz w:val="28"/>
                <w:szCs w:val="28"/>
              </w:rPr>
              <w:t>４　均衡待遇確保のため</w:t>
            </w:r>
            <w:r w:rsidR="00F443F5">
              <w:rPr>
                <w:rFonts w:ascii="ＭＳ ゴシック" w:eastAsia="ＭＳ ゴシック" w:hAnsi="ＭＳ ゴシック" w:hint="eastAsia"/>
                <w:sz w:val="28"/>
                <w:szCs w:val="28"/>
              </w:rPr>
              <w:t>に</w:t>
            </w:r>
            <w:r>
              <w:rPr>
                <w:rFonts w:ascii="ＭＳ ゴシック" w:eastAsia="ＭＳ ゴシック" w:hAnsi="ＭＳ ゴシック" w:hint="eastAsia"/>
                <w:sz w:val="28"/>
                <w:szCs w:val="28"/>
              </w:rPr>
              <w:t>配慮した内容</w:t>
            </w:r>
          </w:p>
          <w:p w:rsidR="006E4EFB" w:rsidRDefault="006E4EFB" w:rsidP="008947DB">
            <w:pPr>
              <w:spacing w:line="180" w:lineRule="atLeast"/>
              <w:ind w:firstLineChars="350" w:firstLine="770"/>
              <w:rPr>
                <w:rFonts w:ascii="ＭＳ ゴシック" w:eastAsia="ＭＳ ゴシック" w:hAnsi="ＭＳ ゴシック"/>
                <w:sz w:val="22"/>
              </w:rPr>
            </w:pPr>
            <w:r>
              <w:rPr>
                <w:rFonts w:ascii="ＭＳ ゴシック" w:eastAsia="ＭＳ ゴシック" w:hAnsi="ＭＳ ゴシック" w:hint="eastAsia"/>
                <w:sz w:val="22"/>
              </w:rPr>
              <w:t>当社では労使協定方式により均衡の確保を行っていますが、派遣先均衡方式を採用する場合は</w:t>
            </w:r>
          </w:p>
          <w:p w:rsidR="006E4EFB" w:rsidRDefault="006E4EFB" w:rsidP="006E4EFB">
            <w:pPr>
              <w:spacing w:line="180" w:lineRule="atLeast"/>
              <w:rPr>
                <w:rFonts w:ascii="ＭＳ ゴシック" w:eastAsia="ＭＳ ゴシック" w:hAnsi="ＭＳ ゴシック"/>
                <w:sz w:val="22"/>
              </w:rPr>
            </w:pP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2"/>
              </w:rPr>
              <w:t>賃金の決定にあたり、派遣先から提供のあった派遣先の同種の労働者に係る賃金水準を参考に</w:t>
            </w:r>
          </w:p>
          <w:p w:rsidR="006E4EFB" w:rsidRDefault="006E4EFB" w:rsidP="006E4EFB">
            <w:pPr>
              <w:spacing w:line="180" w:lineRule="atLeas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2"/>
              </w:rPr>
              <w:t>決定することとします。</w:t>
            </w:r>
          </w:p>
        </w:tc>
      </w:tr>
      <w:tr w:rsidR="006E4EFB" w:rsidTr="00BD1939">
        <w:tc>
          <w:tcPr>
            <w:tcW w:w="10456" w:type="dxa"/>
          </w:tcPr>
          <w:p w:rsidR="006E4EFB" w:rsidRPr="00C62919" w:rsidRDefault="006E4EFB" w:rsidP="00C277CF">
            <w:pPr>
              <w:spacing w:line="180" w:lineRule="atLeast"/>
              <w:rPr>
                <w:rFonts w:ascii="ＭＳ ゴシック" w:eastAsia="ＭＳ ゴシック" w:hAnsi="ＭＳ ゴシック"/>
                <w:sz w:val="28"/>
                <w:szCs w:val="28"/>
              </w:rPr>
            </w:pPr>
            <w:r w:rsidRPr="00C62919">
              <w:rPr>
                <w:rFonts w:ascii="ＭＳ ゴシック" w:eastAsia="ＭＳ ゴシック" w:hAnsi="ＭＳ ゴシック" w:hint="eastAsia"/>
                <w:sz w:val="28"/>
                <w:szCs w:val="28"/>
              </w:rPr>
              <w:t>５　教育訓練の内容</w:t>
            </w:r>
          </w:p>
          <w:p w:rsidR="006E4EFB" w:rsidRPr="00C62919" w:rsidRDefault="006E4EFB" w:rsidP="006E4EFB">
            <w:pPr>
              <w:spacing w:line="180" w:lineRule="atLeast"/>
              <w:ind w:firstLineChars="300" w:firstLine="660"/>
              <w:rPr>
                <w:rFonts w:ascii="ＭＳ ゴシック" w:eastAsia="ＭＳ ゴシック" w:hAnsi="ＭＳ ゴシック"/>
                <w:sz w:val="28"/>
                <w:szCs w:val="28"/>
              </w:rPr>
            </w:pPr>
            <w:r w:rsidRPr="00C62919">
              <w:rPr>
                <w:rFonts w:ascii="ＭＳ ゴシック" w:eastAsia="ＭＳ ゴシック" w:hAnsi="ＭＳ ゴシック" w:hint="eastAsia"/>
                <w:sz w:val="22"/>
              </w:rPr>
              <w:t>別添（略）の当社の「教育訓練計画」をご参照ください。</w:t>
            </w:r>
          </w:p>
        </w:tc>
      </w:tr>
      <w:tr w:rsidR="006E4EFB" w:rsidTr="00BD1939">
        <w:tc>
          <w:tcPr>
            <w:tcW w:w="10456" w:type="dxa"/>
          </w:tcPr>
          <w:p w:rsidR="006E4EFB" w:rsidRPr="00C62919" w:rsidRDefault="006E4EFB" w:rsidP="00C277CF">
            <w:pPr>
              <w:spacing w:line="180" w:lineRule="atLeast"/>
              <w:rPr>
                <w:rFonts w:ascii="ＭＳ ゴシック" w:eastAsia="ＭＳ ゴシック" w:hAnsi="ＭＳ ゴシック"/>
                <w:sz w:val="28"/>
                <w:szCs w:val="28"/>
              </w:rPr>
            </w:pPr>
            <w:r w:rsidRPr="00C62919">
              <w:rPr>
                <w:rFonts w:ascii="ＭＳ ゴシック" w:eastAsia="ＭＳ ゴシック" w:hAnsi="ＭＳ ゴシック" w:hint="eastAsia"/>
                <w:sz w:val="28"/>
                <w:szCs w:val="28"/>
              </w:rPr>
              <w:t>６　キャリアコンサルティングの内容</w:t>
            </w:r>
          </w:p>
          <w:p w:rsidR="006E4EFB" w:rsidRPr="00C62919" w:rsidRDefault="006E4EFB" w:rsidP="006E4EFB">
            <w:pPr>
              <w:spacing w:line="180" w:lineRule="atLeast"/>
              <w:ind w:firstLineChars="100" w:firstLine="280"/>
              <w:rPr>
                <w:rFonts w:ascii="ＭＳ ゴシック" w:eastAsia="ＭＳ ゴシック" w:hAnsi="ＭＳ ゴシック"/>
                <w:sz w:val="28"/>
                <w:szCs w:val="28"/>
              </w:rPr>
            </w:pPr>
            <w:r w:rsidRPr="00C62919">
              <w:rPr>
                <w:rFonts w:ascii="ＭＳ ゴシック" w:eastAsia="ＭＳ ゴシック" w:hAnsi="ＭＳ ゴシック" w:hint="eastAsia"/>
                <w:sz w:val="28"/>
                <w:szCs w:val="28"/>
              </w:rPr>
              <w:t xml:space="preserve">　</w:t>
            </w:r>
            <w:r w:rsidR="008947DB">
              <w:rPr>
                <w:rFonts w:ascii="ＭＳ ゴシック" w:eastAsia="ＭＳ ゴシック" w:hAnsi="ＭＳ ゴシック" w:hint="eastAsia"/>
                <w:sz w:val="28"/>
                <w:szCs w:val="28"/>
              </w:rPr>
              <w:t xml:space="preserve"> </w:t>
            </w:r>
            <w:r w:rsidRPr="00C62919">
              <w:rPr>
                <w:rFonts w:ascii="ＭＳ ゴシック" w:eastAsia="ＭＳ ゴシック" w:hAnsi="ＭＳ ゴシック" w:hint="eastAsia"/>
                <w:sz w:val="22"/>
              </w:rPr>
              <w:t>別添（略）の当社の「キャリアコンサルティングについて」をご参照ください。</w:t>
            </w:r>
          </w:p>
        </w:tc>
      </w:tr>
    </w:tbl>
    <w:p w:rsidR="006E4EFB" w:rsidRPr="006952E9" w:rsidRDefault="006E4EFB" w:rsidP="00C277CF">
      <w:pPr>
        <w:spacing w:line="180" w:lineRule="atLeast"/>
        <w:rPr>
          <w:rFonts w:ascii="ＭＳ ゴシック" w:eastAsia="ＭＳ ゴシック" w:hAnsi="ＭＳ ゴシック"/>
          <w:sz w:val="22"/>
        </w:rPr>
      </w:pPr>
    </w:p>
    <w:sectPr w:rsidR="006E4EFB" w:rsidRPr="006952E9" w:rsidSect="007B40D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1C8" w:rsidRDefault="00F521C8" w:rsidP="00630203">
      <w:r>
        <w:separator/>
      </w:r>
    </w:p>
  </w:endnote>
  <w:endnote w:type="continuationSeparator" w:id="0">
    <w:p w:rsidR="00F521C8" w:rsidRDefault="00F521C8" w:rsidP="0063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E4" w:rsidRDefault="00426FE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C6B" w:rsidRPr="005E0C6B" w:rsidRDefault="005E0C6B" w:rsidP="005E0C6B">
    <w:pPr>
      <w:pStyle w:val="a9"/>
      <w:jc w:val="center"/>
      <w:rPr>
        <w:rFonts w:ascii="ＭＳ ゴシック" w:eastAsia="ＭＳ ゴシック" w:hAnsi="ＭＳ ゴシック"/>
      </w:rPr>
    </w:pPr>
  </w:p>
  <w:p w:rsidR="005E0C6B" w:rsidRDefault="005E0C6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E4" w:rsidRDefault="00426F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1C8" w:rsidRDefault="00F521C8" w:rsidP="00630203">
      <w:r>
        <w:separator/>
      </w:r>
    </w:p>
  </w:footnote>
  <w:footnote w:type="continuationSeparator" w:id="0">
    <w:p w:rsidR="00F521C8" w:rsidRDefault="00F521C8" w:rsidP="0063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E4" w:rsidRDefault="00426FE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E4" w:rsidRDefault="00426FE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FE4" w:rsidRDefault="00426FE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C3115"/>
    <w:multiLevelType w:val="hybridMultilevel"/>
    <w:tmpl w:val="C324D83E"/>
    <w:lvl w:ilvl="0" w:tplc="3D58ED58">
      <w:start w:val="1"/>
      <w:numFmt w:val="decimalFullWidth"/>
      <w:lvlText w:val="（%1）"/>
      <w:lvlJc w:val="left"/>
      <w:pPr>
        <w:ind w:left="720" w:hanging="720"/>
      </w:pPr>
      <w:rPr>
        <w:rFonts w:hint="default"/>
      </w:rPr>
    </w:lvl>
    <w:lvl w:ilvl="1" w:tplc="5568DC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3034DD"/>
    <w:multiLevelType w:val="hybridMultilevel"/>
    <w:tmpl w:val="C3B0D296"/>
    <w:lvl w:ilvl="0" w:tplc="76D40A08">
      <w:start w:val="1"/>
      <w:numFmt w:val="decimalEnclosedCircle"/>
      <w:lvlText w:val="%1"/>
      <w:lvlJc w:val="left"/>
      <w:pPr>
        <w:ind w:left="360" w:hanging="360"/>
      </w:pPr>
      <w:rPr>
        <w:rFonts w:hint="default"/>
      </w:rPr>
    </w:lvl>
    <w:lvl w:ilvl="1" w:tplc="552AA2AA">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EA09F6"/>
    <w:multiLevelType w:val="hybridMultilevel"/>
    <w:tmpl w:val="FD5C4AE0"/>
    <w:lvl w:ilvl="0" w:tplc="DF3210D8">
      <w:start w:val="1"/>
      <w:numFmt w:val="decimalFullWidth"/>
      <w:lvlText w:val="（%1）"/>
      <w:lvlJc w:val="left"/>
      <w:pPr>
        <w:ind w:left="936" w:hanging="720"/>
      </w:pPr>
      <w:rPr>
        <w:rFonts w:hint="default"/>
      </w:rPr>
    </w:lvl>
    <w:lvl w:ilvl="1" w:tplc="CCD0D4F4">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7B430693"/>
    <w:multiLevelType w:val="hybridMultilevel"/>
    <w:tmpl w:val="187CD48E"/>
    <w:lvl w:ilvl="0" w:tplc="ADECA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FC"/>
    <w:rsid w:val="00042D51"/>
    <w:rsid w:val="000B093A"/>
    <w:rsid w:val="000B1DDB"/>
    <w:rsid w:val="000D3FA6"/>
    <w:rsid w:val="000E5E38"/>
    <w:rsid w:val="00232C3A"/>
    <w:rsid w:val="002C3FC5"/>
    <w:rsid w:val="0031322E"/>
    <w:rsid w:val="003250F8"/>
    <w:rsid w:val="00351665"/>
    <w:rsid w:val="00426FE4"/>
    <w:rsid w:val="00462AFC"/>
    <w:rsid w:val="004F3CCF"/>
    <w:rsid w:val="005E0C6B"/>
    <w:rsid w:val="00627A88"/>
    <w:rsid w:val="00630203"/>
    <w:rsid w:val="006952E9"/>
    <w:rsid w:val="006963B1"/>
    <w:rsid w:val="006C140B"/>
    <w:rsid w:val="006E4EFB"/>
    <w:rsid w:val="006F1923"/>
    <w:rsid w:val="00796C9D"/>
    <w:rsid w:val="007B40D8"/>
    <w:rsid w:val="007C00F3"/>
    <w:rsid w:val="007D5C1B"/>
    <w:rsid w:val="008947DB"/>
    <w:rsid w:val="009A0FDA"/>
    <w:rsid w:val="00A911F9"/>
    <w:rsid w:val="00BD1939"/>
    <w:rsid w:val="00C277CF"/>
    <w:rsid w:val="00C62919"/>
    <w:rsid w:val="00D0475E"/>
    <w:rsid w:val="00D414B7"/>
    <w:rsid w:val="00D4385A"/>
    <w:rsid w:val="00D946DB"/>
    <w:rsid w:val="00DD203E"/>
    <w:rsid w:val="00E36EEF"/>
    <w:rsid w:val="00E9216E"/>
    <w:rsid w:val="00EB2EEB"/>
    <w:rsid w:val="00F262CB"/>
    <w:rsid w:val="00F443F5"/>
    <w:rsid w:val="00F521C8"/>
    <w:rsid w:val="00F656DF"/>
    <w:rsid w:val="00F92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FBD3B5"/>
  <w15:chartTrackingRefBased/>
  <w15:docId w15:val="{31E857F9-3D3D-4587-A0F6-1E93A3D5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6EEF"/>
    <w:pPr>
      <w:ind w:leftChars="400" w:left="840"/>
    </w:pPr>
  </w:style>
  <w:style w:type="paragraph" w:styleId="a5">
    <w:name w:val="Balloon Text"/>
    <w:basedOn w:val="a"/>
    <w:link w:val="a6"/>
    <w:uiPriority w:val="99"/>
    <w:semiHidden/>
    <w:unhideWhenUsed/>
    <w:rsid w:val="00F927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275C"/>
    <w:rPr>
      <w:rFonts w:asciiTheme="majorHAnsi" w:eastAsiaTheme="majorEastAsia" w:hAnsiTheme="majorHAnsi" w:cstheme="majorBidi"/>
      <w:sz w:val="18"/>
      <w:szCs w:val="18"/>
    </w:rPr>
  </w:style>
  <w:style w:type="paragraph" w:styleId="a7">
    <w:name w:val="header"/>
    <w:basedOn w:val="a"/>
    <w:link w:val="a8"/>
    <w:uiPriority w:val="99"/>
    <w:unhideWhenUsed/>
    <w:rsid w:val="00630203"/>
    <w:pPr>
      <w:tabs>
        <w:tab w:val="center" w:pos="4252"/>
        <w:tab w:val="right" w:pos="8504"/>
      </w:tabs>
      <w:snapToGrid w:val="0"/>
    </w:pPr>
  </w:style>
  <w:style w:type="character" w:customStyle="1" w:styleId="a8">
    <w:name w:val="ヘッダー (文字)"/>
    <w:basedOn w:val="a0"/>
    <w:link w:val="a7"/>
    <w:uiPriority w:val="99"/>
    <w:rsid w:val="00630203"/>
  </w:style>
  <w:style w:type="paragraph" w:styleId="a9">
    <w:name w:val="footer"/>
    <w:basedOn w:val="a"/>
    <w:link w:val="aa"/>
    <w:uiPriority w:val="99"/>
    <w:unhideWhenUsed/>
    <w:rsid w:val="00630203"/>
    <w:pPr>
      <w:tabs>
        <w:tab w:val="center" w:pos="4252"/>
        <w:tab w:val="right" w:pos="8504"/>
      </w:tabs>
      <w:snapToGrid w:val="0"/>
    </w:pPr>
  </w:style>
  <w:style w:type="character" w:customStyle="1" w:styleId="aa">
    <w:name w:val="フッター (文字)"/>
    <w:basedOn w:val="a0"/>
    <w:link w:val="a9"/>
    <w:uiPriority w:val="99"/>
    <w:rsid w:val="00630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1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7F8DEE007D746A98ED7829C09903D" ma:contentTypeVersion="14" ma:contentTypeDescription="新しいドキュメントを作成します。" ma:contentTypeScope="" ma:versionID="e7535e4f6622dbb98f388949e3d41501">
  <xsd:schema xmlns:xsd="http://www.w3.org/2001/XMLSchema" xmlns:xs="http://www.w3.org/2001/XMLSchema" xmlns:p="http://schemas.microsoft.com/office/2006/metadata/properties" xmlns:ns2="33b49842-9cff-4f03-b973-67db6dab4ba3" xmlns:ns3="1a0f67c0-b883-4958-85be-3f4367241caa" targetNamespace="http://schemas.microsoft.com/office/2006/metadata/properties" ma:root="true" ma:fieldsID="92f8068cab2fc7e3e5f1b9acb2351cfe" ns2:_="" ns3:_="">
    <xsd:import namespace="33b49842-9cff-4f03-b973-67db6dab4ba3"/>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49842-9cff-4f03-b973-67db6dab4ba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fa804c-b4c8-49f2-8f8e-a9c86eb51963}"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b49842-9cff-4f03-b973-67db6dab4ba3">
      <Terms xmlns="http://schemas.microsoft.com/office/infopath/2007/PartnerControls"/>
    </lcf76f155ced4ddcb4097134ff3c332f>
    <TaxCatchAll xmlns="1a0f67c0-b883-4958-85be-3f4367241caa" xsi:nil="true"/>
    <Owner xmlns="33b49842-9cff-4f03-b973-67db6dab4ba3">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57643-79A0-48A8-B510-AB888F0EF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49842-9cff-4f03-b973-67db6dab4ba3"/>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8DD52-8BD3-4A00-9441-727256A0C422}">
  <ds:schemaRefs>
    <ds:schemaRef ds:uri="http://schemas.microsoft.com/sharepoint/v3/contenttype/forms"/>
  </ds:schemaRefs>
</ds:datastoreItem>
</file>

<file path=customXml/itemProps3.xml><?xml version="1.0" encoding="utf-8"?>
<ds:datastoreItem xmlns:ds="http://schemas.openxmlformats.org/officeDocument/2006/customXml" ds:itemID="{39FA36FF-B01A-4AD6-99BD-4DCA8D104531}">
  <ds:schemaRefs>
    <ds:schemaRef ds:uri="http://schemas.microsoft.com/office/2006/metadata/properties"/>
    <ds:schemaRef ds:uri="http://schemas.microsoft.com/office/infopath/2007/PartnerControls"/>
    <ds:schemaRef ds:uri="33b49842-9cff-4f03-b973-67db6dab4ba3"/>
    <ds:schemaRef ds:uri="1a0f67c0-b883-4958-85be-3f4367241caa"/>
  </ds:schemaRefs>
</ds:datastoreItem>
</file>

<file path=customXml/itemProps4.xml><?xml version="1.0" encoding="utf-8"?>
<ds:datastoreItem xmlns:ds="http://schemas.openxmlformats.org/officeDocument/2006/customXml" ds:itemID="{9EE72A8B-4E14-4D15-A63E-31E20B80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Words>
  <Characters>585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0x01010083B7F8DEE007D746A98ED7829C09903D</vt:lpwstr>
  </property>
</Properties>
</file>