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6ED2" w14:textId="77777777" w:rsidR="00A34268" w:rsidRPr="00863FDE" w:rsidRDefault="00CE51A8">
      <w:pPr>
        <w:rPr>
          <w:rFonts w:ascii="ＭＳ ゴシック" w:eastAsia="ＭＳ ゴシック" w:hAnsi="ＭＳ ゴシック"/>
          <w:szCs w:val="21"/>
        </w:rPr>
      </w:pPr>
      <w:r w:rsidRPr="00863FDE">
        <w:rPr>
          <w:rFonts w:ascii="ＭＳ ゴシック" w:eastAsia="ＭＳ ゴシック" w:hAnsi="ＭＳ ゴシック" w:hint="eastAsia"/>
          <w:szCs w:val="21"/>
        </w:rPr>
        <w:t>派遣先事業所向けオンラインセミナーを開催します！</w:t>
      </w:r>
    </w:p>
    <w:p w14:paraId="487916E6" w14:textId="77777777" w:rsidR="00C25B58" w:rsidRDefault="00C25B58">
      <w:pPr>
        <w:rPr>
          <w:rFonts w:ascii="ＭＳ ゴシック" w:eastAsia="ＭＳ ゴシック" w:hAnsi="ＭＳ ゴシック"/>
          <w:szCs w:val="21"/>
        </w:rPr>
      </w:pPr>
    </w:p>
    <w:p w14:paraId="687060A0" w14:textId="77777777" w:rsidR="00CE51A8" w:rsidRPr="00863FDE" w:rsidRDefault="00CE51A8">
      <w:pPr>
        <w:rPr>
          <w:rFonts w:ascii="ＭＳ ゴシック" w:eastAsia="ＭＳ ゴシック" w:hAnsi="ＭＳ ゴシック"/>
          <w:szCs w:val="21"/>
        </w:rPr>
      </w:pPr>
      <w:r w:rsidRPr="00863FDE">
        <w:rPr>
          <w:rFonts w:ascii="ＭＳ ゴシック" w:eastAsia="ＭＳ ゴシック" w:hAnsi="ＭＳ ゴシック" w:hint="eastAsia"/>
          <w:szCs w:val="21"/>
        </w:rPr>
        <w:t>２年４月に施行された、いわゆる「同一労働同一賃金」を含む労働者派遣法</w:t>
      </w:r>
      <w:r w:rsidR="001768D0">
        <w:rPr>
          <w:rFonts w:ascii="ＭＳ ゴシック" w:eastAsia="ＭＳ ゴシック" w:hAnsi="ＭＳ ゴシック" w:hint="eastAsia"/>
          <w:szCs w:val="21"/>
        </w:rPr>
        <w:t>の概要</w:t>
      </w:r>
      <w:r w:rsidRPr="00863FDE">
        <w:rPr>
          <w:rFonts w:ascii="ＭＳ ゴシック" w:eastAsia="ＭＳ ゴシック" w:hAnsi="ＭＳ ゴシック" w:hint="eastAsia"/>
          <w:szCs w:val="21"/>
        </w:rPr>
        <w:t>や適正に派遣労働者を受け入れていただくために注意すべき事項を中心に解説します。</w:t>
      </w:r>
    </w:p>
    <w:p w14:paraId="3A37D515" w14:textId="77777777" w:rsidR="00CE51A8" w:rsidRPr="001768D0" w:rsidRDefault="00CE51A8">
      <w:pPr>
        <w:rPr>
          <w:rFonts w:ascii="ＭＳ ゴシック" w:eastAsia="ＭＳ ゴシック" w:hAnsi="ＭＳ ゴシック"/>
          <w:szCs w:val="21"/>
        </w:rPr>
      </w:pPr>
    </w:p>
    <w:p w14:paraId="0AF6633E" w14:textId="77777777" w:rsidR="00CE51A8" w:rsidRPr="00863FDE" w:rsidRDefault="00CE51A8">
      <w:pPr>
        <w:rPr>
          <w:rFonts w:ascii="ＭＳ ゴシック" w:eastAsia="ＭＳ ゴシック" w:hAnsi="ＭＳ ゴシック"/>
          <w:szCs w:val="21"/>
        </w:rPr>
      </w:pPr>
      <w:r w:rsidRPr="00863FDE">
        <w:rPr>
          <w:rFonts w:ascii="ＭＳ ゴシック" w:eastAsia="ＭＳ ゴシック" w:hAnsi="ＭＳ ゴシック" w:hint="eastAsia"/>
          <w:szCs w:val="21"/>
        </w:rPr>
        <w:t>新潟労働局主催　派遣事業所オンラインセミナー</w:t>
      </w:r>
    </w:p>
    <w:p w14:paraId="294A087B" w14:textId="77777777" w:rsidR="00CE51A8" w:rsidRPr="00863FDE" w:rsidRDefault="00CE51A8">
      <w:pPr>
        <w:rPr>
          <w:rFonts w:ascii="ＭＳ ゴシック" w:eastAsia="ＭＳ ゴシック" w:hAnsi="ＭＳ ゴシック" w:cs="Calibri"/>
          <w:szCs w:val="21"/>
        </w:rPr>
      </w:pPr>
      <w:r w:rsidRPr="00863FDE">
        <w:rPr>
          <w:rFonts w:ascii="ＭＳ ゴシック" w:eastAsia="ＭＳ ゴシック" w:hAnsi="ＭＳ ゴシック" w:hint="eastAsia"/>
          <w:szCs w:val="21"/>
        </w:rPr>
        <w:t>※</w:t>
      </w:r>
      <w:r w:rsidRPr="00863FDE">
        <w:rPr>
          <w:rFonts w:ascii="ＭＳ ゴシック" w:eastAsia="ＭＳ ゴシック" w:hAnsi="ＭＳ ゴシック" w:cs="Calibri" w:hint="eastAsia"/>
          <w:szCs w:val="21"/>
        </w:rPr>
        <w:t>本セミナーはZOOM(ウェビナー)によるオンライン形式で開催します。</w:t>
      </w:r>
    </w:p>
    <w:p w14:paraId="1834310D" w14:textId="77777777" w:rsidR="00CE51A8" w:rsidRPr="00863FDE" w:rsidRDefault="00CE51A8">
      <w:pPr>
        <w:rPr>
          <w:rFonts w:ascii="ＭＳ ゴシック" w:eastAsia="ＭＳ ゴシック" w:hAnsi="ＭＳ ゴシック" w:cs="Calibri"/>
          <w:szCs w:val="21"/>
        </w:rPr>
      </w:pPr>
    </w:p>
    <w:p w14:paraId="254A7573" w14:textId="77777777" w:rsidR="002D6011" w:rsidRDefault="00CE51A8" w:rsidP="00CE51A8">
      <w:pPr>
        <w:pStyle w:val="2"/>
        <w:spacing w:before="0" w:after="0"/>
        <w:rPr>
          <w:rFonts w:ascii="ＭＳ ゴシック" w:eastAsia="ＭＳ ゴシック" w:hAnsi="ＭＳ ゴシック" w:cs="Calibri"/>
          <w:b w:val="0"/>
          <w:color w:val="auto"/>
          <w:sz w:val="21"/>
          <w:szCs w:val="21"/>
          <w:u w:val="none"/>
        </w:rPr>
      </w:pPr>
      <w:r w:rsidRPr="00863FDE">
        <w:rPr>
          <w:rFonts w:ascii="ＭＳ ゴシック" w:eastAsia="ＭＳ ゴシック" w:hAnsi="ＭＳ ゴシック" w:cs="Calibri" w:hint="eastAsia"/>
          <w:b w:val="0"/>
          <w:color w:val="auto"/>
          <w:sz w:val="21"/>
          <w:szCs w:val="21"/>
          <w:u w:val="none"/>
        </w:rPr>
        <w:t>【日時】</w:t>
      </w:r>
      <w:r w:rsidR="002D6011">
        <w:rPr>
          <w:rFonts w:ascii="ＭＳ ゴシック" w:eastAsia="ＭＳ ゴシック" w:hAnsi="ＭＳ ゴシック" w:cs="Calibri" w:hint="eastAsia"/>
          <w:b w:val="0"/>
          <w:color w:val="auto"/>
          <w:sz w:val="21"/>
          <w:szCs w:val="21"/>
          <w:u w:val="none"/>
        </w:rPr>
        <w:t xml:space="preserve">　　</w:t>
      </w:r>
      <w:r w:rsidRPr="00863FDE">
        <w:rPr>
          <w:rFonts w:ascii="ＭＳ ゴシック" w:eastAsia="ＭＳ ゴシック" w:hAnsi="ＭＳ ゴシック" w:cs="Calibri" w:hint="eastAsia"/>
          <w:b w:val="0"/>
          <w:color w:val="auto"/>
          <w:sz w:val="21"/>
          <w:szCs w:val="21"/>
          <w:u w:val="none"/>
        </w:rPr>
        <w:t>令和５年</w:t>
      </w:r>
      <w:r w:rsidR="002D6011">
        <w:rPr>
          <w:rFonts w:ascii="ＭＳ ゴシック" w:eastAsia="ＭＳ ゴシック" w:hAnsi="ＭＳ ゴシック" w:cs="Calibri" w:hint="eastAsia"/>
          <w:b w:val="0"/>
          <w:color w:val="auto"/>
          <w:sz w:val="21"/>
          <w:szCs w:val="21"/>
          <w:u w:val="none"/>
        </w:rPr>
        <w:t>12</w:t>
      </w:r>
      <w:r w:rsidRPr="00863FDE">
        <w:rPr>
          <w:rFonts w:ascii="ＭＳ ゴシック" w:eastAsia="ＭＳ ゴシック" w:hAnsi="ＭＳ ゴシック" w:cs="Calibri" w:hint="eastAsia"/>
          <w:b w:val="0"/>
          <w:color w:val="auto"/>
          <w:sz w:val="21"/>
          <w:szCs w:val="21"/>
          <w:u w:val="none"/>
        </w:rPr>
        <w:t>月</w:t>
      </w:r>
      <w:r w:rsidR="002D6011">
        <w:rPr>
          <w:rFonts w:ascii="ＭＳ ゴシック" w:eastAsia="ＭＳ ゴシック" w:hAnsi="ＭＳ ゴシック" w:cs="Calibri" w:hint="eastAsia"/>
          <w:b w:val="0"/>
          <w:color w:val="auto"/>
          <w:sz w:val="21"/>
          <w:szCs w:val="21"/>
          <w:u w:val="none"/>
        </w:rPr>
        <w:t>14</w:t>
      </w:r>
      <w:r w:rsidRPr="00863FDE">
        <w:rPr>
          <w:rFonts w:ascii="ＭＳ ゴシック" w:eastAsia="ＭＳ ゴシック" w:hAnsi="ＭＳ ゴシック" w:cs="Calibri" w:hint="eastAsia"/>
          <w:b w:val="0"/>
          <w:color w:val="auto"/>
          <w:sz w:val="21"/>
          <w:szCs w:val="21"/>
          <w:u w:val="none"/>
        </w:rPr>
        <w:t>日（</w:t>
      </w:r>
      <w:r w:rsidR="002D6011">
        <w:rPr>
          <w:rFonts w:ascii="ＭＳ ゴシック" w:eastAsia="ＭＳ ゴシック" w:hAnsi="ＭＳ ゴシック" w:cs="Calibri" w:hint="eastAsia"/>
          <w:b w:val="0"/>
          <w:color w:val="auto"/>
          <w:sz w:val="21"/>
          <w:szCs w:val="21"/>
          <w:u w:val="none"/>
        </w:rPr>
        <w:t>木</w:t>
      </w:r>
      <w:r w:rsidRPr="00863FDE">
        <w:rPr>
          <w:rFonts w:ascii="ＭＳ ゴシック" w:eastAsia="ＭＳ ゴシック" w:hAnsi="ＭＳ ゴシック" w:cs="Calibri" w:hint="eastAsia"/>
          <w:b w:val="0"/>
          <w:color w:val="auto"/>
          <w:sz w:val="21"/>
          <w:szCs w:val="21"/>
          <w:u w:val="none"/>
        </w:rPr>
        <w:t>）</w:t>
      </w:r>
      <w:r w:rsidR="002D6011">
        <w:rPr>
          <w:rFonts w:ascii="ＭＳ ゴシック" w:eastAsia="ＭＳ ゴシック" w:hAnsi="ＭＳ ゴシック" w:cs="Calibri" w:hint="eastAsia"/>
          <w:b w:val="0"/>
          <w:color w:val="auto"/>
          <w:sz w:val="21"/>
          <w:szCs w:val="21"/>
          <w:u w:val="none"/>
        </w:rPr>
        <w:t>、12月20日（水）午後２時～午後３時</w:t>
      </w:r>
    </w:p>
    <w:p w14:paraId="34887952" w14:textId="77777777" w:rsidR="00CE51A8" w:rsidRDefault="002D6011" w:rsidP="002D6011">
      <w:pPr>
        <w:pStyle w:val="2"/>
        <w:spacing w:before="0" w:after="0"/>
        <w:ind w:firstLineChars="600" w:firstLine="1160"/>
        <w:rPr>
          <w:rFonts w:ascii="ＭＳ ゴシック" w:eastAsia="ＭＳ ゴシック" w:hAnsi="ＭＳ ゴシック" w:cs="Calibri"/>
          <w:b w:val="0"/>
          <w:color w:val="auto"/>
          <w:sz w:val="21"/>
          <w:szCs w:val="21"/>
          <w:u w:val="none"/>
        </w:rPr>
      </w:pPr>
      <w:r>
        <w:rPr>
          <w:rFonts w:ascii="ＭＳ ゴシック" w:eastAsia="ＭＳ ゴシック" w:hAnsi="ＭＳ ゴシック" w:cs="Calibri" w:hint="eastAsia"/>
          <w:b w:val="0"/>
          <w:color w:val="auto"/>
          <w:sz w:val="21"/>
          <w:szCs w:val="21"/>
          <w:u w:val="none"/>
        </w:rPr>
        <w:t>※セミナー内容は同一のものです。</w:t>
      </w:r>
    </w:p>
    <w:p w14:paraId="72A30FA2" w14:textId="77777777" w:rsidR="00CE51A8" w:rsidRPr="00863FDE" w:rsidRDefault="00CE51A8" w:rsidP="002D6011">
      <w:pPr>
        <w:rPr>
          <w:rFonts w:ascii="ＭＳ ゴシック" w:eastAsia="ＭＳ ゴシック" w:hAnsi="ＭＳ ゴシック" w:cs="Calibri"/>
          <w:b/>
          <w:szCs w:val="21"/>
        </w:rPr>
      </w:pPr>
      <w:r w:rsidRPr="00863FDE">
        <w:rPr>
          <w:rFonts w:ascii="ＭＳ ゴシック" w:eastAsia="ＭＳ ゴシック" w:hAnsi="ＭＳ ゴシック" w:cs="Calibri" w:hint="eastAsia"/>
          <w:szCs w:val="21"/>
        </w:rPr>
        <w:t>【対象】</w:t>
      </w:r>
      <w:r w:rsidR="002D6011">
        <w:rPr>
          <w:rFonts w:ascii="ＭＳ ゴシック" w:eastAsia="ＭＳ ゴシック" w:hAnsi="ＭＳ ゴシック" w:cs="Calibri" w:hint="eastAsia"/>
          <w:b/>
          <w:szCs w:val="21"/>
        </w:rPr>
        <w:t xml:space="preserve">　　</w:t>
      </w:r>
      <w:r w:rsidRPr="00863FDE">
        <w:rPr>
          <w:rFonts w:ascii="ＭＳ ゴシック" w:eastAsia="ＭＳ ゴシック" w:hAnsi="ＭＳ ゴシック" w:cs="Calibri" w:hint="eastAsia"/>
          <w:szCs w:val="21"/>
        </w:rPr>
        <w:t>派遣労働者を受け入れている事業所の派遣実務担当者等</w:t>
      </w:r>
    </w:p>
    <w:p w14:paraId="749BB9AD" w14:textId="77777777" w:rsidR="002D6011" w:rsidRDefault="00CE51A8" w:rsidP="00CE51A8">
      <w:pPr>
        <w:pStyle w:val="2"/>
        <w:spacing w:before="0" w:after="0" w:line="276" w:lineRule="auto"/>
        <w:rPr>
          <w:rFonts w:ascii="ＭＳ ゴシック" w:eastAsia="ＭＳ ゴシック" w:hAnsi="ＭＳ ゴシック" w:cs="Calibri"/>
          <w:b w:val="0"/>
          <w:color w:val="auto"/>
          <w:sz w:val="21"/>
          <w:szCs w:val="21"/>
          <w:u w:val="none"/>
        </w:rPr>
      </w:pPr>
      <w:r w:rsidRPr="00863FDE">
        <w:rPr>
          <w:rFonts w:ascii="ＭＳ ゴシック" w:eastAsia="ＭＳ ゴシック" w:hAnsi="ＭＳ ゴシック" w:cs="Calibri" w:hint="eastAsia"/>
          <w:b w:val="0"/>
          <w:color w:val="auto"/>
          <w:sz w:val="21"/>
          <w:szCs w:val="21"/>
          <w:u w:val="none"/>
        </w:rPr>
        <w:t>【内容】</w:t>
      </w:r>
      <w:r w:rsidR="002D6011">
        <w:rPr>
          <w:rFonts w:ascii="ＭＳ ゴシック" w:eastAsia="ＭＳ ゴシック" w:hAnsi="ＭＳ ゴシック" w:cs="Calibri" w:hint="eastAsia"/>
          <w:b w:val="0"/>
          <w:color w:val="auto"/>
          <w:sz w:val="21"/>
          <w:szCs w:val="21"/>
          <w:u w:val="none"/>
        </w:rPr>
        <w:t xml:space="preserve">　　</w:t>
      </w:r>
      <w:r w:rsidRPr="00863FDE">
        <w:rPr>
          <w:rFonts w:ascii="ＭＳ ゴシック" w:eastAsia="ＭＳ ゴシック" w:hAnsi="ＭＳ ゴシック" w:cs="Calibri" w:hint="eastAsia"/>
          <w:b w:val="0"/>
          <w:color w:val="auto"/>
          <w:sz w:val="21"/>
          <w:szCs w:val="21"/>
          <w:u w:val="none"/>
        </w:rPr>
        <w:t>①</w:t>
      </w:r>
      <w:r w:rsidR="002D6011">
        <w:rPr>
          <w:rFonts w:ascii="ＭＳ ゴシック" w:eastAsia="ＭＳ ゴシック" w:hAnsi="ＭＳ ゴシック" w:cs="Calibri" w:hint="eastAsia"/>
          <w:b w:val="0"/>
          <w:color w:val="auto"/>
          <w:sz w:val="21"/>
          <w:szCs w:val="21"/>
          <w:u w:val="none"/>
        </w:rPr>
        <w:t>労働者</w:t>
      </w:r>
      <w:r w:rsidRPr="00863FDE">
        <w:rPr>
          <w:rFonts w:ascii="ＭＳ ゴシック" w:eastAsia="ＭＳ ゴシック" w:hAnsi="ＭＳ ゴシック" w:cs="Calibri" w:hint="eastAsia"/>
          <w:b w:val="0"/>
          <w:color w:val="auto"/>
          <w:sz w:val="21"/>
          <w:szCs w:val="21"/>
          <w:u w:val="none"/>
        </w:rPr>
        <w:t>派遣</w:t>
      </w:r>
      <w:r w:rsidR="002D6011">
        <w:rPr>
          <w:rFonts w:ascii="ＭＳ ゴシック" w:eastAsia="ＭＳ ゴシック" w:hAnsi="ＭＳ ゴシック" w:cs="Calibri" w:hint="eastAsia"/>
          <w:b w:val="0"/>
          <w:color w:val="auto"/>
          <w:sz w:val="21"/>
          <w:szCs w:val="21"/>
          <w:u w:val="none"/>
        </w:rPr>
        <w:t>制度の概要</w:t>
      </w:r>
    </w:p>
    <w:p w14:paraId="152F1D8F" w14:textId="77777777" w:rsidR="002D6011" w:rsidRDefault="002D6011" w:rsidP="002D6011">
      <w:pPr>
        <w:pStyle w:val="2"/>
        <w:spacing w:before="0" w:after="0" w:line="276" w:lineRule="auto"/>
        <w:ind w:firstLineChars="600" w:firstLine="1160"/>
        <w:rPr>
          <w:rFonts w:ascii="ＭＳ ゴシック" w:eastAsia="ＭＳ ゴシック" w:hAnsi="ＭＳ ゴシック" w:cs="Calibri"/>
          <w:b w:val="0"/>
          <w:color w:val="auto"/>
          <w:sz w:val="21"/>
          <w:szCs w:val="21"/>
          <w:u w:val="none"/>
        </w:rPr>
      </w:pPr>
      <w:r>
        <w:rPr>
          <w:rFonts w:ascii="ＭＳ ゴシック" w:eastAsia="ＭＳ ゴシック" w:hAnsi="ＭＳ ゴシック" w:cs="Calibri" w:hint="eastAsia"/>
          <w:b w:val="0"/>
          <w:color w:val="auto"/>
          <w:sz w:val="21"/>
          <w:szCs w:val="21"/>
          <w:u w:val="none"/>
        </w:rPr>
        <w:t>②労働者派遣の流れ</w:t>
      </w:r>
    </w:p>
    <w:p w14:paraId="4B8DA63B" w14:textId="77777777" w:rsidR="00CE51A8" w:rsidRPr="00863FDE" w:rsidRDefault="002D6011" w:rsidP="002D6011">
      <w:pPr>
        <w:pStyle w:val="2"/>
        <w:spacing w:before="0" w:after="0" w:line="276" w:lineRule="auto"/>
        <w:ind w:firstLineChars="600" w:firstLine="1160"/>
        <w:rPr>
          <w:rFonts w:ascii="ＭＳ ゴシック" w:eastAsia="ＭＳ ゴシック" w:hAnsi="ＭＳ ゴシック" w:cs="Calibri"/>
          <w:b w:val="0"/>
          <w:color w:val="auto"/>
          <w:sz w:val="21"/>
          <w:szCs w:val="21"/>
          <w:u w:val="none"/>
        </w:rPr>
      </w:pPr>
      <w:r>
        <w:rPr>
          <w:rFonts w:ascii="ＭＳ ゴシック" w:eastAsia="ＭＳ ゴシック" w:hAnsi="ＭＳ ゴシック" w:cs="Calibri" w:hint="eastAsia"/>
          <w:b w:val="0"/>
          <w:color w:val="auto"/>
          <w:sz w:val="21"/>
          <w:szCs w:val="21"/>
          <w:u w:val="none"/>
        </w:rPr>
        <w:t>③</w:t>
      </w:r>
      <w:r w:rsidR="00CE51A8" w:rsidRPr="00863FDE">
        <w:rPr>
          <w:rFonts w:ascii="ＭＳ ゴシック" w:eastAsia="ＭＳ ゴシック" w:hAnsi="ＭＳ ゴシック" w:cs="Calibri" w:hint="eastAsia"/>
          <w:b w:val="0"/>
          <w:color w:val="auto"/>
          <w:sz w:val="21"/>
          <w:szCs w:val="21"/>
          <w:u w:val="none"/>
        </w:rPr>
        <w:t>派遣先が講ずべき措置</w:t>
      </w:r>
    </w:p>
    <w:p w14:paraId="142EF084" w14:textId="77777777" w:rsidR="00CE51A8" w:rsidRPr="00863FDE" w:rsidRDefault="002D6011" w:rsidP="002D6011">
      <w:pPr>
        <w:pStyle w:val="2"/>
        <w:spacing w:before="0" w:after="0" w:line="276" w:lineRule="auto"/>
        <w:ind w:firstLineChars="600" w:firstLine="1160"/>
        <w:rPr>
          <w:rFonts w:ascii="ＭＳ ゴシック" w:eastAsia="ＭＳ ゴシック" w:hAnsi="ＭＳ ゴシック" w:cs="Calibri"/>
          <w:b w:val="0"/>
          <w:color w:val="auto"/>
          <w:sz w:val="21"/>
          <w:szCs w:val="21"/>
          <w:u w:val="none"/>
        </w:rPr>
      </w:pPr>
      <w:r>
        <w:rPr>
          <w:rFonts w:ascii="ＭＳ ゴシック" w:eastAsia="ＭＳ ゴシック" w:hAnsi="ＭＳ ゴシック" w:cs="Calibri" w:hint="eastAsia"/>
          <w:b w:val="0"/>
          <w:color w:val="auto"/>
          <w:sz w:val="21"/>
          <w:szCs w:val="21"/>
          <w:u w:val="none"/>
        </w:rPr>
        <w:t>④</w:t>
      </w:r>
      <w:r w:rsidR="00CE51A8" w:rsidRPr="00863FDE">
        <w:rPr>
          <w:rFonts w:ascii="ＭＳ ゴシック" w:eastAsia="ＭＳ ゴシック" w:hAnsi="ＭＳ ゴシック" w:cs="Calibri" w:hint="eastAsia"/>
          <w:b w:val="0"/>
          <w:color w:val="auto"/>
          <w:sz w:val="21"/>
          <w:szCs w:val="21"/>
          <w:u w:val="none"/>
        </w:rPr>
        <w:t>派遣先</w:t>
      </w:r>
      <w:r>
        <w:rPr>
          <w:rFonts w:ascii="ＭＳ ゴシック" w:eastAsia="ＭＳ ゴシック" w:hAnsi="ＭＳ ゴシック" w:cs="Calibri" w:hint="eastAsia"/>
          <w:b w:val="0"/>
          <w:color w:val="auto"/>
          <w:sz w:val="21"/>
          <w:szCs w:val="21"/>
          <w:u w:val="none"/>
        </w:rPr>
        <w:t>事業所に</w:t>
      </w:r>
      <w:r w:rsidR="00CE51A8" w:rsidRPr="00863FDE">
        <w:rPr>
          <w:rFonts w:ascii="ＭＳ ゴシック" w:eastAsia="ＭＳ ゴシック" w:hAnsi="ＭＳ ゴシック" w:cs="Calibri" w:hint="eastAsia"/>
          <w:b w:val="0"/>
          <w:color w:val="auto"/>
          <w:sz w:val="21"/>
          <w:szCs w:val="21"/>
          <w:u w:val="none"/>
        </w:rPr>
        <w:t xml:space="preserve">おける法違反・不適切事例　　　　　　　　　　　　　　　　　　　　　　　</w:t>
      </w:r>
    </w:p>
    <w:p w14:paraId="67CDAB94" w14:textId="77777777" w:rsidR="00CE51A8" w:rsidRPr="00863FDE" w:rsidRDefault="00CE51A8" w:rsidP="001A029F">
      <w:pPr>
        <w:ind w:left="966" w:hangingChars="500" w:hanging="966"/>
        <w:rPr>
          <w:rFonts w:ascii="ＭＳ ゴシック" w:eastAsia="ＭＳ ゴシック" w:hAnsi="ＭＳ ゴシック" w:cs="Times New Roman"/>
          <w:szCs w:val="21"/>
        </w:rPr>
      </w:pPr>
      <w:r w:rsidRPr="00863FDE">
        <w:rPr>
          <w:rFonts w:ascii="ＭＳ ゴシック" w:eastAsia="ＭＳ ゴシック" w:hAnsi="ＭＳ ゴシック" w:cs="Calibri" w:hint="eastAsia"/>
          <w:szCs w:val="21"/>
        </w:rPr>
        <w:t>【申込方法】下</w:t>
      </w:r>
      <w:r w:rsidRPr="00863FDE">
        <w:rPr>
          <w:rFonts w:ascii="ＭＳ ゴシック" w:eastAsia="ＭＳ ゴシック" w:hAnsi="ＭＳ ゴシック" w:hint="eastAsia"/>
          <w:szCs w:val="21"/>
        </w:rPr>
        <w:t>記ＵＲＬ</w:t>
      </w:r>
      <w:r w:rsidR="001A029F">
        <w:rPr>
          <w:rFonts w:ascii="ＭＳ ゴシック" w:eastAsia="ＭＳ ゴシック" w:hAnsi="ＭＳ ゴシック" w:hint="eastAsia"/>
          <w:szCs w:val="21"/>
        </w:rPr>
        <w:t>又は</w:t>
      </w:r>
      <w:r w:rsidRPr="00863FDE">
        <w:rPr>
          <w:rFonts w:ascii="ＭＳ ゴシック" w:eastAsia="ＭＳ ゴシック" w:hAnsi="ＭＳ ゴシック" w:hint="eastAsia"/>
          <w:szCs w:val="21"/>
        </w:rPr>
        <w:t>二次元コードからお申し込みください。</w:t>
      </w:r>
      <w:r w:rsidR="001A029F">
        <w:rPr>
          <w:rFonts w:ascii="ＭＳ ゴシック" w:eastAsia="ＭＳ ゴシック" w:hAnsi="ＭＳ ゴシック" w:hint="eastAsia"/>
          <w:szCs w:val="21"/>
        </w:rPr>
        <w:t>締切は各開催の前日までとなります。</w:t>
      </w:r>
      <w:r w:rsidRPr="00863FDE">
        <w:rPr>
          <w:rFonts w:ascii="ＭＳ ゴシック" w:eastAsia="ＭＳ ゴシック" w:hAnsi="ＭＳ ゴシック" w:hint="eastAsia"/>
          <w:szCs w:val="21"/>
        </w:rPr>
        <w:t xml:space="preserve">　　</w:t>
      </w:r>
    </w:p>
    <w:p w14:paraId="583C2C5F" w14:textId="77777777" w:rsidR="002D6011" w:rsidRDefault="001A029F" w:rsidP="006A1B50">
      <w:pPr>
        <w:ind w:firstLineChars="600" w:firstLine="1160"/>
        <w:rPr>
          <w:rFonts w:ascii="ＭＳ ゴシック" w:eastAsia="ＭＳ ゴシック" w:hAnsi="ＭＳ ゴシック" w:cs="Calibri"/>
          <w:szCs w:val="21"/>
        </w:rPr>
      </w:pPr>
      <w:r>
        <w:rPr>
          <w:rFonts w:ascii="ＭＳ ゴシック" w:eastAsia="ＭＳ ゴシック" w:hAnsi="ＭＳ ゴシック" w:cs="Calibri" w:hint="eastAsia"/>
          <w:szCs w:val="21"/>
        </w:rPr>
        <w:t>12月14日（木）</w:t>
      </w:r>
      <w:hyperlink r:id="rId6" w:history="1">
        <w:r w:rsidR="00840FC2" w:rsidRPr="00A75C09">
          <w:rPr>
            <w:rStyle w:val="a3"/>
            <w:rFonts w:ascii="ＭＳ ゴシック" w:eastAsia="ＭＳ ゴシック" w:hAnsi="ＭＳ ゴシック" w:cs="Calibri" w:hint="eastAsia"/>
            <w:szCs w:val="21"/>
          </w:rPr>
          <w:t>https://zoom.us/webinar/register/WN_wvlkSYUsRv</w:t>
        </w:r>
        <w:r w:rsidR="00840FC2" w:rsidRPr="00A75C09">
          <w:rPr>
            <w:rStyle w:val="a3"/>
            <w:rFonts w:ascii="ＭＳ ゴシック" w:eastAsia="ＭＳ ゴシック" w:hAnsi="ＭＳ ゴシック" w:cs="Calibri"/>
            <w:szCs w:val="21"/>
          </w:rPr>
          <w:t>O</w:t>
        </w:r>
        <w:r w:rsidR="00840FC2" w:rsidRPr="00A75C09">
          <w:rPr>
            <w:rStyle w:val="a3"/>
            <w:rFonts w:ascii="ＭＳ ゴシック" w:eastAsia="ＭＳ ゴシック" w:hAnsi="ＭＳ ゴシック" w:cs="Calibri" w:hint="eastAsia"/>
            <w:szCs w:val="21"/>
          </w:rPr>
          <w:t>1fKwS7eXb0w</w:t>
        </w:r>
      </w:hyperlink>
      <w:r w:rsidR="0029253F">
        <w:rPr>
          <w:rFonts w:ascii="ＭＳ ゴシック" w:eastAsia="ＭＳ ゴシック" w:hAnsi="ＭＳ ゴシック" w:cs="Calibri" w:hint="eastAsia"/>
          <w:szCs w:val="21"/>
        </w:rPr>
        <w:t xml:space="preserve">　　</w:t>
      </w:r>
    </w:p>
    <w:p w14:paraId="177F3006" w14:textId="77777777" w:rsidR="001A029F" w:rsidRDefault="001A029F" w:rsidP="006A1B50">
      <w:pPr>
        <w:ind w:firstLineChars="600" w:firstLine="1160"/>
        <w:rPr>
          <w:rFonts w:ascii="ＭＳ ゴシック" w:eastAsia="ＭＳ ゴシック" w:hAnsi="ＭＳ ゴシック" w:cs="Calibri"/>
          <w:szCs w:val="21"/>
        </w:rPr>
      </w:pPr>
      <w:r>
        <w:rPr>
          <w:rFonts w:ascii="ＭＳ ゴシック" w:eastAsia="ＭＳ ゴシック" w:hAnsi="ＭＳ ゴシック" w:cs="Calibri" w:hint="eastAsia"/>
          <w:szCs w:val="21"/>
        </w:rPr>
        <w:t>12月20日（水）</w:t>
      </w:r>
      <w:hyperlink r:id="rId7" w:history="1">
        <w:r w:rsidRPr="0029253F">
          <w:rPr>
            <w:rStyle w:val="a3"/>
            <w:rFonts w:ascii="ＭＳ ゴシック" w:eastAsia="ＭＳ ゴシック" w:hAnsi="ＭＳ ゴシック" w:cs="Calibri" w:hint="eastAsia"/>
            <w:szCs w:val="21"/>
          </w:rPr>
          <w:t>https://zoom.us/webinar/register/WN_8Zc2AeTCSP6e2qxb28mYEQ</w:t>
        </w:r>
      </w:hyperlink>
    </w:p>
    <w:p w14:paraId="05622528" w14:textId="77777777" w:rsidR="006A1B50" w:rsidRDefault="006A1B50" w:rsidP="0029253F">
      <w:pPr>
        <w:rPr>
          <w:rFonts w:ascii="ＭＳ ゴシック" w:eastAsia="ＭＳ ゴシック" w:hAnsi="ＭＳ ゴシック" w:cs="Calibri"/>
          <w:szCs w:val="21"/>
        </w:rPr>
      </w:pPr>
      <w:r>
        <w:rPr>
          <w:rFonts w:ascii="ＭＳ ゴシック" w:eastAsia="ＭＳ ゴシック" w:hAnsi="ＭＳ ゴシック" w:cs="Calibri"/>
          <w:noProof/>
          <w:szCs w:val="21"/>
        </w:rPr>
        <mc:AlternateContent>
          <mc:Choice Requires="wps">
            <w:drawing>
              <wp:anchor distT="0" distB="0" distL="114300" distR="114300" simplePos="0" relativeHeight="251659264" behindDoc="0" locked="0" layoutInCell="1" allowOverlap="1" wp14:anchorId="6C366E3C" wp14:editId="7F2FDC65">
                <wp:simplePos x="0" y="0"/>
                <wp:positionH relativeFrom="column">
                  <wp:posOffset>3187065</wp:posOffset>
                </wp:positionH>
                <wp:positionV relativeFrom="paragraph">
                  <wp:posOffset>202565</wp:posOffset>
                </wp:positionV>
                <wp:extent cx="781050" cy="320675"/>
                <wp:effectExtent l="0" t="0" r="19050" b="22225"/>
                <wp:wrapNone/>
                <wp:docPr id="3" name="テキスト ボックス 3"/>
                <wp:cNvGraphicFramePr/>
                <a:graphic xmlns:a="http://schemas.openxmlformats.org/drawingml/2006/main">
                  <a:graphicData uri="http://schemas.microsoft.com/office/word/2010/wordprocessingShape">
                    <wps:wsp>
                      <wps:cNvSpPr txBox="1"/>
                      <wps:spPr>
                        <a:xfrm>
                          <a:off x="0" y="0"/>
                          <a:ext cx="781050" cy="320675"/>
                        </a:xfrm>
                        <a:prstGeom prst="rect">
                          <a:avLst/>
                        </a:prstGeom>
                        <a:solidFill>
                          <a:schemeClr val="lt1"/>
                        </a:solidFill>
                        <a:ln w="6350">
                          <a:solidFill>
                            <a:prstClr val="black"/>
                          </a:solidFill>
                        </a:ln>
                      </wps:spPr>
                      <wps:txbx>
                        <w:txbxContent>
                          <w:p w14:paraId="40D58947" w14:textId="77777777" w:rsidR="0029253F" w:rsidRPr="0029253F" w:rsidRDefault="006A1B50">
                            <w:pPr>
                              <w:rPr>
                                <w:rFonts w:ascii="ＭＳ 明朝" w:eastAsia="ＭＳ 明朝" w:hAnsi="ＭＳ 明朝"/>
                              </w:rPr>
                            </w:pPr>
                            <w:r>
                              <w:rPr>
                                <w:rFonts w:ascii="ＭＳ 明朝" w:eastAsia="ＭＳ 明朝" w:hAnsi="ＭＳ 明朝" w:hint="eastAsia"/>
                              </w:rPr>
                              <w:t>12/14（木）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0.95pt;margin-top:15.95pt;width:61.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" fillcolor="white [3201]" strokeweight=".5pt">
                <v:textbox>
                  <w:txbxContent>
                    <w:p w:rsidR="0029253F" w:rsidRPr="0029253F" w:rsidRDefault="006A1B50">
                      <w:pPr>
                        <w:rPr>
                          <w:rFonts w:ascii="ＭＳ 明朝" w:eastAsia="ＭＳ 明朝" w:hAnsi="ＭＳ 明朝" w:hint="eastAsia"/>
                        </w:rPr>
                      </w:pPr>
                      <w:r>
                        <w:rPr>
                          <w:rFonts w:ascii="ＭＳ 明朝" w:eastAsia="ＭＳ 明朝" w:hAnsi="ＭＳ 明朝" w:hint="eastAsia"/>
                        </w:rPr>
                        <w:t>12/14（木）</w:t>
                      </w:r>
                    </w:p>
                  </w:txbxContent>
                </v:textbox>
              </v:shape>
            </w:pict>
          </mc:Fallback>
        </mc:AlternateContent>
      </w:r>
      <w:r>
        <w:rPr>
          <w:rFonts w:ascii="ＭＳ ゴシック" w:eastAsia="ＭＳ ゴシック" w:hAnsi="ＭＳ ゴシック" w:cs="Calibri"/>
          <w:noProof/>
          <w:szCs w:val="21"/>
        </w:rPr>
        <mc:AlternateContent>
          <mc:Choice Requires="wps">
            <w:drawing>
              <wp:anchor distT="0" distB="0" distL="114300" distR="114300" simplePos="0" relativeHeight="251661312" behindDoc="0" locked="0" layoutInCell="1" allowOverlap="1" wp14:anchorId="31832322" wp14:editId="0EE7ADB1">
                <wp:simplePos x="0" y="0"/>
                <wp:positionH relativeFrom="column">
                  <wp:posOffset>4587240</wp:posOffset>
                </wp:positionH>
                <wp:positionV relativeFrom="paragraph">
                  <wp:posOffset>211455</wp:posOffset>
                </wp:positionV>
                <wp:extent cx="800100" cy="327025"/>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800100" cy="327025"/>
                        </a:xfrm>
                        <a:prstGeom prst="rect">
                          <a:avLst/>
                        </a:prstGeom>
                        <a:solidFill>
                          <a:sysClr val="window" lastClr="FFFFFF"/>
                        </a:solidFill>
                        <a:ln w="6350">
                          <a:solidFill>
                            <a:prstClr val="black"/>
                          </a:solidFill>
                        </a:ln>
                      </wps:spPr>
                      <wps:txbx>
                        <w:txbxContent>
                          <w:p w14:paraId="636EB6F7" w14:textId="77777777" w:rsidR="0029253F" w:rsidRPr="0029253F" w:rsidRDefault="006A1B50" w:rsidP="0029253F">
                            <w:pPr>
                              <w:rPr>
                                <w:rFonts w:ascii="ＭＳ 明朝" w:eastAsia="ＭＳ 明朝" w:hAnsi="ＭＳ 明朝"/>
                              </w:rPr>
                            </w:pPr>
                            <w:r>
                              <w:rPr>
                                <w:rFonts w:ascii="ＭＳ 明朝" w:eastAsia="ＭＳ 明朝" w:hAnsi="ＭＳ 明朝" w:hint="eastAsia"/>
                              </w:rPr>
                              <w:t>12/20</w:t>
                            </w:r>
                            <w:r w:rsidR="0029253F" w:rsidRPr="0029253F">
                              <w:rPr>
                                <w:rFonts w:ascii="ＭＳ 明朝" w:eastAsia="ＭＳ 明朝" w:hAnsi="ＭＳ 明朝"/>
                              </w:rPr>
                              <w:t>（</w:t>
                            </w:r>
                            <w:r w:rsidR="0029253F" w:rsidRPr="0029253F">
                              <w:rPr>
                                <w:rFonts w:ascii="ＭＳ 明朝" w:eastAsia="ＭＳ 明朝" w:hAnsi="ＭＳ 明朝" w:hint="eastAsia"/>
                              </w:rPr>
                              <w:t>水</w:t>
                            </w:r>
                            <w:r w:rsidR="0029253F" w:rsidRPr="0029253F">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2322" id="テキスト ボックス 4" o:spid="_x0000_s1027" type="#_x0000_t202" style="position:absolute;left:0;text-align:left;margin-left:361.2pt;margin-top:16.65pt;width:63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" fillcolor="window" strokeweight=".5pt">
                <v:textbox>
                  <w:txbxContent>
                    <w:p w:rsidR="0029253F" w:rsidRPr="0029253F" w:rsidRDefault="006A1B50" w:rsidP="0029253F">
                      <w:pPr>
                        <w:rPr>
                          <w:rFonts w:ascii="ＭＳ 明朝" w:eastAsia="ＭＳ 明朝" w:hAnsi="ＭＳ 明朝" w:hint="eastAsia"/>
                        </w:rPr>
                      </w:pPr>
                      <w:r>
                        <w:rPr>
                          <w:rFonts w:ascii="ＭＳ 明朝" w:eastAsia="ＭＳ 明朝" w:hAnsi="ＭＳ 明朝" w:hint="eastAsia"/>
                        </w:rPr>
                        <w:t>12/20</w:t>
                      </w:r>
                      <w:r w:rsidR="0029253F" w:rsidRPr="0029253F">
                        <w:rPr>
                          <w:rFonts w:ascii="ＭＳ 明朝" w:eastAsia="ＭＳ 明朝" w:hAnsi="ＭＳ 明朝"/>
                        </w:rPr>
                        <w:t>（</w:t>
                      </w:r>
                      <w:r w:rsidR="0029253F" w:rsidRPr="0029253F">
                        <w:rPr>
                          <w:rFonts w:ascii="ＭＳ 明朝" w:eastAsia="ＭＳ 明朝" w:hAnsi="ＭＳ 明朝" w:hint="eastAsia"/>
                        </w:rPr>
                        <w:t>水</w:t>
                      </w:r>
                      <w:r w:rsidR="0029253F" w:rsidRPr="0029253F">
                        <w:rPr>
                          <w:rFonts w:ascii="ＭＳ 明朝" w:eastAsia="ＭＳ 明朝" w:hAnsi="ＭＳ 明朝"/>
                        </w:rPr>
                        <w:t>）</w:t>
                      </w:r>
                    </w:p>
                  </w:txbxContent>
                </v:textbox>
              </v:shape>
            </w:pict>
          </mc:Fallback>
        </mc:AlternateContent>
      </w:r>
    </w:p>
    <w:p w14:paraId="296E06E3" w14:textId="77777777" w:rsidR="002D6011" w:rsidRDefault="001A029F" w:rsidP="0029253F">
      <w:pPr>
        <w:ind w:firstLineChars="2700" w:firstLine="5218"/>
        <w:rPr>
          <w:rFonts w:ascii="ＭＳ ゴシック" w:eastAsia="ＭＳ ゴシック" w:hAnsi="ＭＳ ゴシック" w:cs="Calibri"/>
          <w:szCs w:val="21"/>
        </w:rPr>
      </w:pPr>
      <w:r>
        <w:rPr>
          <w:rFonts w:ascii="ＭＳ ゴシック" w:eastAsia="ＭＳ ゴシック" w:hAnsi="ＭＳ ゴシック" w:cs="Calibri" w:hint="eastAsia"/>
          <w:szCs w:val="21"/>
        </w:rPr>
        <w:t xml:space="preserve">　　</w:t>
      </w:r>
    </w:p>
    <w:p w14:paraId="7D0AEE2E" w14:textId="77777777" w:rsidR="001A029F" w:rsidRDefault="006A1B50" w:rsidP="006A1B50">
      <w:pPr>
        <w:ind w:firstLineChars="2600" w:firstLine="5025"/>
        <w:rPr>
          <w:rFonts w:ascii="ＭＳ ゴシック" w:eastAsia="ＭＳ ゴシック" w:hAnsi="ＭＳ ゴシック" w:cs="Calibri"/>
          <w:szCs w:val="21"/>
        </w:rPr>
      </w:pPr>
      <w:r>
        <w:rPr>
          <w:rFonts w:ascii="ＭＳ ゴシック" w:eastAsia="ＭＳ ゴシック" w:hAnsi="ＭＳ ゴシック" w:hint="eastAsia"/>
          <w:noProof/>
          <w:szCs w:val="21"/>
        </w:rPr>
        <w:drawing>
          <wp:inline distT="0" distB="0" distL="0" distR="0" wp14:anchorId="4D97BE30" wp14:editId="05DD34C4">
            <wp:extent cx="781050" cy="765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zoom.us.png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5175"/>
                    </a:xfrm>
                    <a:prstGeom prst="rect">
                      <a:avLst/>
                    </a:prstGeom>
                  </pic:spPr>
                </pic:pic>
              </a:graphicData>
            </a:graphic>
          </wp:inline>
        </w:drawing>
      </w:r>
      <w:r w:rsidR="0029253F">
        <w:rPr>
          <w:rFonts w:ascii="ＭＳ ゴシック" w:eastAsia="ＭＳ ゴシック" w:hAnsi="ＭＳ ゴシック" w:cs="Calibri" w:hint="eastAsia"/>
          <w:szCs w:val="21"/>
        </w:rPr>
        <w:t xml:space="preserve">　　　　　</w:t>
      </w:r>
      <w:r w:rsidR="0029253F">
        <w:rPr>
          <w:rFonts w:ascii="ＭＳ ゴシック" w:eastAsia="ＭＳ ゴシック" w:hAnsi="ＭＳ ゴシック" w:cs="Calibri"/>
          <w:noProof/>
          <w:szCs w:val="21"/>
        </w:rPr>
        <w:drawing>
          <wp:inline distT="0" distB="0" distL="0" distR="0" wp14:anchorId="64E159D4" wp14:editId="34401486">
            <wp:extent cx="800100" cy="765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zoom.us.png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326" cy="768260"/>
                    </a:xfrm>
                    <a:prstGeom prst="rect">
                      <a:avLst/>
                    </a:prstGeom>
                  </pic:spPr>
                </pic:pic>
              </a:graphicData>
            </a:graphic>
          </wp:inline>
        </w:drawing>
      </w:r>
    </w:p>
    <w:p w14:paraId="27605200" w14:textId="77777777" w:rsidR="00863FDE" w:rsidRPr="00863FDE" w:rsidRDefault="0022404C" w:rsidP="002D6011">
      <w:pPr>
        <w:ind w:left="387" w:hangingChars="200" w:hanging="387"/>
        <w:rPr>
          <w:rFonts w:ascii="ＭＳ ゴシック" w:eastAsia="ＭＳ ゴシック" w:hAnsi="ＭＳ ゴシック" w:cs="Calibri"/>
          <w:szCs w:val="21"/>
        </w:rPr>
      </w:pPr>
      <w:r w:rsidRPr="00863FDE">
        <w:rPr>
          <w:rFonts w:ascii="ＭＳ ゴシック" w:eastAsia="ＭＳ ゴシック" w:hAnsi="ＭＳ ゴシック" w:cs="Calibri" w:hint="eastAsia"/>
          <w:szCs w:val="21"/>
        </w:rPr>
        <w:t>【資料】資料</w:t>
      </w:r>
      <w:r w:rsidR="00863FDE" w:rsidRPr="00863FDE">
        <w:rPr>
          <w:rFonts w:ascii="ＭＳ ゴシック" w:eastAsia="ＭＳ ゴシック" w:hAnsi="ＭＳ ゴシック" w:cs="Calibri" w:hint="eastAsia"/>
          <w:szCs w:val="21"/>
        </w:rPr>
        <w:t>は</w:t>
      </w:r>
      <w:r w:rsidR="002D6011">
        <w:rPr>
          <w:rFonts w:ascii="ＭＳ ゴシック" w:eastAsia="ＭＳ ゴシック" w:hAnsi="ＭＳ ゴシック" w:cs="Calibri" w:hint="eastAsia"/>
          <w:szCs w:val="21"/>
        </w:rPr>
        <w:t>12</w:t>
      </w:r>
      <w:r w:rsidR="00863FDE" w:rsidRPr="00863FDE">
        <w:rPr>
          <w:rFonts w:ascii="ＭＳ ゴシック" w:eastAsia="ＭＳ ゴシック" w:hAnsi="ＭＳ ゴシック" w:cs="Calibri" w:hint="eastAsia"/>
          <w:szCs w:val="21"/>
        </w:rPr>
        <w:t>月</w:t>
      </w:r>
      <w:r w:rsidR="002D6011">
        <w:rPr>
          <w:rFonts w:ascii="ＭＳ ゴシック" w:eastAsia="ＭＳ ゴシック" w:hAnsi="ＭＳ ゴシック" w:cs="Calibri" w:hint="eastAsia"/>
          <w:szCs w:val="21"/>
        </w:rPr>
        <w:t>11</w:t>
      </w:r>
      <w:r w:rsidR="00863FDE" w:rsidRPr="00863FDE">
        <w:rPr>
          <w:rFonts w:ascii="ＭＳ ゴシック" w:eastAsia="ＭＳ ゴシック" w:hAnsi="ＭＳ ゴシック" w:cs="Calibri" w:hint="eastAsia"/>
          <w:szCs w:val="21"/>
        </w:rPr>
        <w:t>日</w:t>
      </w:r>
      <w:r w:rsidR="002D6011">
        <w:rPr>
          <w:rFonts w:ascii="ＭＳ ゴシック" w:eastAsia="ＭＳ ゴシック" w:hAnsi="ＭＳ ゴシック" w:cs="Calibri" w:hint="eastAsia"/>
          <w:szCs w:val="21"/>
        </w:rPr>
        <w:t>（月）</w:t>
      </w:r>
      <w:r w:rsidR="00863FDE" w:rsidRPr="00863FDE">
        <w:rPr>
          <w:rFonts w:ascii="ＭＳ ゴシック" w:eastAsia="ＭＳ ゴシック" w:hAnsi="ＭＳ ゴシック" w:cs="Calibri" w:hint="eastAsia"/>
          <w:szCs w:val="21"/>
        </w:rPr>
        <w:t>までに</w:t>
      </w:r>
      <w:r w:rsidR="002D6011">
        <w:rPr>
          <w:rFonts w:ascii="ＭＳ ゴシック" w:eastAsia="ＭＳ ゴシック" w:hAnsi="ＭＳ ゴシック" w:cs="Calibri" w:hint="eastAsia"/>
          <w:szCs w:val="21"/>
        </w:rPr>
        <w:t>新潟労働局職業安定部ホームページ「新潟ワークナビ」に</w:t>
      </w:r>
      <w:r w:rsidR="00863FDE" w:rsidRPr="00863FDE">
        <w:rPr>
          <w:rFonts w:ascii="ＭＳ ゴシック" w:eastAsia="ＭＳ ゴシック" w:hAnsi="ＭＳ ゴシック" w:cs="Calibri" w:hint="eastAsia"/>
          <w:szCs w:val="21"/>
        </w:rPr>
        <w:t>掲載</w:t>
      </w:r>
      <w:r w:rsidR="002D6011">
        <w:rPr>
          <w:rFonts w:ascii="ＭＳ ゴシック" w:eastAsia="ＭＳ ゴシック" w:hAnsi="ＭＳ ゴシック" w:cs="Calibri" w:hint="eastAsia"/>
          <w:szCs w:val="21"/>
        </w:rPr>
        <w:t>しますので、適宜</w:t>
      </w:r>
      <w:r w:rsidRPr="00863FDE">
        <w:rPr>
          <w:rFonts w:ascii="ＭＳ ゴシック" w:eastAsia="ＭＳ ゴシック" w:hAnsi="ＭＳ ゴシック" w:cs="Calibri" w:hint="eastAsia"/>
          <w:szCs w:val="21"/>
        </w:rPr>
        <w:t>ダウンロードしてください。</w:t>
      </w:r>
    </w:p>
    <w:p w14:paraId="35368412" w14:textId="77777777" w:rsidR="00CE51A8" w:rsidRPr="00863FDE" w:rsidRDefault="0022404C" w:rsidP="002D6011">
      <w:pPr>
        <w:rPr>
          <w:rFonts w:ascii="ＭＳ ゴシック" w:eastAsia="ＭＳ ゴシック" w:hAnsi="ＭＳ ゴシック" w:cs="Calibri"/>
          <w:szCs w:val="21"/>
        </w:rPr>
      </w:pPr>
      <w:r w:rsidRPr="00863FDE">
        <w:rPr>
          <w:rFonts w:ascii="ＭＳ ゴシック" w:eastAsia="ＭＳ ゴシック" w:hAnsi="ＭＳ ゴシック" w:cs="Calibri" w:hint="eastAsia"/>
          <w:szCs w:val="21"/>
        </w:rPr>
        <w:t xml:space="preserve">　</w:t>
      </w:r>
    </w:p>
    <w:p w14:paraId="0775779E" w14:textId="77777777" w:rsidR="00863FDE" w:rsidRPr="00863FDE" w:rsidRDefault="00863FDE">
      <w:pPr>
        <w:rPr>
          <w:rFonts w:ascii="ＭＳ ゴシック" w:eastAsia="ＭＳ ゴシック" w:hAnsi="ＭＳ ゴシック"/>
          <w:szCs w:val="21"/>
        </w:rPr>
      </w:pPr>
      <w:r w:rsidRPr="00863FDE">
        <w:rPr>
          <w:rFonts w:ascii="ＭＳ ゴシック" w:eastAsia="ＭＳ ゴシック" w:hAnsi="ＭＳ ゴシック" w:hint="eastAsia"/>
          <w:szCs w:val="21"/>
        </w:rPr>
        <w:t>【お問い合わせ】</w:t>
      </w:r>
    </w:p>
    <w:p w14:paraId="407A8A0B" w14:textId="77777777" w:rsidR="00CE51A8" w:rsidRPr="00863FDE" w:rsidRDefault="002D6011" w:rsidP="002D6011">
      <w:pPr>
        <w:ind w:leftChars="-67" w:left="-129" w:rightChars="-68" w:right="-131" w:firstLineChars="134" w:firstLine="259"/>
        <w:rPr>
          <w:rFonts w:ascii="ＭＳ ゴシック" w:eastAsia="ＭＳ ゴシック" w:hAnsi="ＭＳ ゴシック"/>
          <w:szCs w:val="21"/>
        </w:rPr>
      </w:pPr>
      <w:r>
        <w:rPr>
          <w:rFonts w:ascii="ＭＳ ゴシック" w:eastAsia="ＭＳ ゴシック" w:hAnsi="ＭＳ ゴシック" w:hint="eastAsia"/>
          <w:szCs w:val="21"/>
        </w:rPr>
        <w:t>・</w:t>
      </w:r>
      <w:r w:rsidR="00863FDE" w:rsidRPr="00863FDE">
        <w:rPr>
          <w:rFonts w:ascii="ＭＳ ゴシック" w:eastAsia="ＭＳ ゴシック" w:hAnsi="ＭＳ ゴシック" w:hint="eastAsia"/>
          <w:szCs w:val="21"/>
        </w:rPr>
        <w:t>セミナー</w:t>
      </w:r>
      <w:r>
        <w:rPr>
          <w:rFonts w:ascii="ＭＳ ゴシック" w:eastAsia="ＭＳ ゴシック" w:hAnsi="ＭＳ ゴシック" w:hint="eastAsia"/>
          <w:szCs w:val="21"/>
        </w:rPr>
        <w:t>に関する</w:t>
      </w:r>
      <w:r w:rsidR="00863FDE" w:rsidRPr="00863FDE">
        <w:rPr>
          <w:rFonts w:ascii="ＭＳ ゴシック" w:eastAsia="ＭＳ ゴシック" w:hAnsi="ＭＳ ゴシック" w:hint="eastAsia"/>
          <w:szCs w:val="21"/>
        </w:rPr>
        <w:t>内容について</w:t>
      </w:r>
      <w:r>
        <w:rPr>
          <w:rFonts w:ascii="ＭＳ ゴシック" w:eastAsia="ＭＳ ゴシック" w:hAnsi="ＭＳ ゴシック" w:hint="eastAsia"/>
          <w:szCs w:val="21"/>
        </w:rPr>
        <w:t>…</w:t>
      </w:r>
      <w:r w:rsidR="00863FDE" w:rsidRPr="00863FDE">
        <w:rPr>
          <w:rFonts w:ascii="ＭＳ ゴシック" w:eastAsia="ＭＳ ゴシック" w:hAnsi="ＭＳ ゴシック" w:hint="eastAsia"/>
          <w:szCs w:val="21"/>
        </w:rPr>
        <w:t>新潟労働局職業安定部需給調整事業室</w:t>
      </w:r>
      <w:r>
        <w:rPr>
          <w:rFonts w:ascii="ＭＳ ゴシック" w:eastAsia="ＭＳ ゴシック" w:hAnsi="ＭＳ ゴシック" w:hint="eastAsia"/>
          <w:szCs w:val="21"/>
        </w:rPr>
        <w:t xml:space="preserve">　 　</w:t>
      </w:r>
      <w:r w:rsidR="00863FDE" w:rsidRPr="00863FDE">
        <w:rPr>
          <w:rFonts w:ascii="ＭＳ ゴシック" w:eastAsia="ＭＳ ゴシック" w:hAnsi="ＭＳ ゴシック" w:hint="eastAsia"/>
          <w:szCs w:val="21"/>
        </w:rPr>
        <w:t>TEL</w:t>
      </w:r>
      <w:r>
        <w:rPr>
          <w:rFonts w:ascii="ＭＳ ゴシック" w:eastAsia="ＭＳ ゴシック" w:hAnsi="ＭＳ ゴシック" w:hint="eastAsia"/>
          <w:szCs w:val="21"/>
        </w:rPr>
        <w:t>:</w:t>
      </w:r>
      <w:r w:rsidR="00863FDE" w:rsidRPr="00863FDE">
        <w:rPr>
          <w:rFonts w:ascii="ＭＳ ゴシック" w:eastAsia="ＭＳ ゴシック" w:hAnsi="ＭＳ ゴシック" w:hint="eastAsia"/>
          <w:szCs w:val="21"/>
        </w:rPr>
        <w:t>025-288-3510</w:t>
      </w:r>
    </w:p>
    <w:p w14:paraId="380E90D4" w14:textId="77777777" w:rsidR="00863FDE" w:rsidRDefault="002D6011" w:rsidP="002D6011">
      <w:pPr>
        <w:ind w:firstLineChars="67" w:firstLine="129"/>
        <w:rPr>
          <w:rFonts w:ascii="ＭＳ ゴシック" w:eastAsia="ＭＳ ゴシック" w:hAnsi="ＭＳ ゴシック"/>
          <w:szCs w:val="21"/>
        </w:rPr>
      </w:pPr>
      <w:r>
        <w:rPr>
          <w:rFonts w:ascii="ＭＳ ゴシック" w:eastAsia="ＭＳ ゴシック" w:hAnsi="ＭＳ ゴシック" w:hint="eastAsia"/>
          <w:szCs w:val="21"/>
        </w:rPr>
        <w:t>・</w:t>
      </w:r>
      <w:r w:rsidR="00863FDE" w:rsidRPr="00863FDE">
        <w:rPr>
          <w:rFonts w:ascii="ＭＳ ゴシック" w:eastAsia="ＭＳ ゴシック" w:hAnsi="ＭＳ ゴシック" w:hint="eastAsia"/>
          <w:szCs w:val="21"/>
        </w:rPr>
        <w:t>お申し込み、Zoom視聴について</w:t>
      </w:r>
      <w:r>
        <w:rPr>
          <w:rFonts w:ascii="ＭＳ ゴシック" w:eastAsia="ＭＳ ゴシック" w:hAnsi="ＭＳ ゴシック" w:hint="eastAsia"/>
          <w:szCs w:val="21"/>
        </w:rPr>
        <w:t>…</w:t>
      </w:r>
      <w:r w:rsidR="00863FDE" w:rsidRPr="00863FDE">
        <w:rPr>
          <w:rFonts w:ascii="ＭＳ ゴシック" w:eastAsia="ＭＳ ゴシック" w:hAnsi="ＭＳ ゴシック" w:hint="eastAsia"/>
          <w:szCs w:val="21"/>
        </w:rPr>
        <w:t>新潟日報社</w:t>
      </w:r>
      <w:r w:rsidR="00863FDE">
        <w:rPr>
          <w:rFonts w:ascii="ＭＳ ゴシック" w:eastAsia="ＭＳ ゴシック" w:hAnsi="ＭＳ ゴシック" w:hint="eastAsia"/>
          <w:szCs w:val="21"/>
        </w:rPr>
        <w:t xml:space="preserve"> </w:t>
      </w:r>
      <w:r w:rsidR="00863FDE" w:rsidRPr="00863FDE">
        <w:rPr>
          <w:rFonts w:ascii="ＭＳ ゴシック" w:eastAsia="ＭＳ ゴシック" w:hAnsi="ＭＳ ゴシック" w:hint="eastAsia"/>
          <w:szCs w:val="21"/>
        </w:rPr>
        <w:t>地域ビジネス部</w:t>
      </w:r>
      <w:r>
        <w:rPr>
          <w:rFonts w:ascii="ＭＳ ゴシック" w:eastAsia="ＭＳ ゴシック" w:hAnsi="ＭＳ ゴシック" w:hint="eastAsia"/>
          <w:szCs w:val="21"/>
        </w:rPr>
        <w:t xml:space="preserve">　　　　  　 </w:t>
      </w:r>
      <w:r w:rsidR="00863FDE" w:rsidRPr="00863FDE">
        <w:rPr>
          <w:rFonts w:ascii="ＭＳ ゴシック" w:eastAsia="ＭＳ ゴシック" w:hAnsi="ＭＳ ゴシック" w:hint="eastAsia"/>
          <w:szCs w:val="21"/>
        </w:rPr>
        <w:t>TEL</w:t>
      </w:r>
      <w:r>
        <w:rPr>
          <w:rFonts w:ascii="ＭＳ ゴシック" w:eastAsia="ＭＳ ゴシック" w:hAnsi="ＭＳ ゴシック" w:hint="eastAsia"/>
          <w:szCs w:val="21"/>
        </w:rPr>
        <w:t>:</w:t>
      </w:r>
      <w:r w:rsidR="00863FDE" w:rsidRPr="00863FDE">
        <w:rPr>
          <w:rFonts w:ascii="ＭＳ ゴシック" w:eastAsia="ＭＳ ゴシック" w:hAnsi="ＭＳ ゴシック" w:hint="eastAsia"/>
          <w:szCs w:val="21"/>
        </w:rPr>
        <w:t>025-385-7432</w:t>
      </w:r>
    </w:p>
    <w:p w14:paraId="21D6DDC6" w14:textId="77777777" w:rsidR="00F96442" w:rsidRDefault="00F96442" w:rsidP="002D6011">
      <w:pPr>
        <w:ind w:firstLineChars="1600" w:firstLine="3092"/>
        <w:rPr>
          <w:rFonts w:ascii="ＭＳ ゴシック" w:eastAsia="ＭＳ ゴシック" w:hAnsi="ＭＳ ゴシック"/>
          <w:szCs w:val="21"/>
        </w:rPr>
      </w:pPr>
      <w:r>
        <w:rPr>
          <w:rFonts w:ascii="ＭＳ ゴシック" w:eastAsia="ＭＳ ゴシック" w:hAnsi="ＭＳ ゴシック" w:hint="eastAsia"/>
          <w:szCs w:val="21"/>
        </w:rPr>
        <w:t>※本セミナーは、運営の一部を新潟日報社に委託しています。</w:t>
      </w:r>
    </w:p>
    <w:p w14:paraId="4B06B6B7" w14:textId="77777777" w:rsidR="00F96442" w:rsidRPr="00863FDE" w:rsidRDefault="00F96442" w:rsidP="00C25B58">
      <w:pPr>
        <w:ind w:firstLineChars="200" w:firstLine="387"/>
        <w:rPr>
          <w:rFonts w:ascii="ＭＳ ゴシック" w:eastAsia="ＭＳ ゴシック" w:hAnsi="ＭＳ ゴシック"/>
          <w:szCs w:val="21"/>
        </w:rPr>
      </w:pPr>
    </w:p>
    <w:sectPr w:rsidR="00F96442" w:rsidRPr="00863FDE" w:rsidSect="002D6011">
      <w:pgSz w:w="11906" w:h="16838" w:code="9"/>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C5D" w14:textId="77777777" w:rsidR="00CE51A8" w:rsidRDefault="00CE51A8" w:rsidP="00CE51A8">
      <w:r>
        <w:separator/>
      </w:r>
    </w:p>
  </w:endnote>
  <w:endnote w:type="continuationSeparator" w:id="0">
    <w:p w14:paraId="01865316" w14:textId="77777777" w:rsidR="00CE51A8" w:rsidRDefault="00CE51A8" w:rsidP="00CE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76C0" w14:textId="77777777" w:rsidR="00CE51A8" w:rsidRDefault="00CE51A8" w:rsidP="00CE51A8">
      <w:r>
        <w:separator/>
      </w:r>
    </w:p>
  </w:footnote>
  <w:footnote w:type="continuationSeparator" w:id="0">
    <w:p w14:paraId="1C848FA6" w14:textId="77777777" w:rsidR="00CE51A8" w:rsidRDefault="00CE51A8" w:rsidP="00CE5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A8"/>
    <w:rsid w:val="001768D0"/>
    <w:rsid w:val="001A029F"/>
    <w:rsid w:val="0022404C"/>
    <w:rsid w:val="00250E83"/>
    <w:rsid w:val="0029253F"/>
    <w:rsid w:val="002D6011"/>
    <w:rsid w:val="006A1B50"/>
    <w:rsid w:val="00840FC2"/>
    <w:rsid w:val="00863FDE"/>
    <w:rsid w:val="008A2A99"/>
    <w:rsid w:val="008D2844"/>
    <w:rsid w:val="00A34268"/>
    <w:rsid w:val="00C25B58"/>
    <w:rsid w:val="00CE51A8"/>
    <w:rsid w:val="00CE66D4"/>
    <w:rsid w:val="00F9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9E86DB"/>
  <w15:chartTrackingRefBased/>
  <w15:docId w15:val="{7E224352-0F60-45F3-8A3A-0C9A0AA7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240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rsid w:val="00CE51A8"/>
    <w:pPr>
      <w:kinsoku w:val="0"/>
      <w:overflowPunct w:val="0"/>
      <w:autoSpaceDE w:val="0"/>
      <w:autoSpaceDN w:val="0"/>
      <w:adjustRightInd w:val="0"/>
      <w:spacing w:before="360" w:after="120"/>
      <w:jc w:val="left"/>
      <w:outlineLvl w:val="1"/>
    </w:pPr>
    <w:rPr>
      <w:rFonts w:ascii="Meiryo UI" w:eastAsia="Meiryo UI" w:hAnsi="Meiryo UI" w:cs="Georgia"/>
      <w:b/>
      <w:bCs/>
      <w:color w:val="ED7D31" w:themeColor="accent2"/>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E51A8"/>
    <w:rPr>
      <w:rFonts w:ascii="Meiryo UI" w:eastAsia="Meiryo UI" w:hAnsi="Meiryo UI" w:cs="Georgia"/>
      <w:b/>
      <w:bCs/>
      <w:color w:val="ED7D31" w:themeColor="accent2"/>
      <w:kern w:val="0"/>
      <w:sz w:val="24"/>
      <w:szCs w:val="20"/>
      <w:u w:val="single"/>
    </w:rPr>
  </w:style>
  <w:style w:type="character" w:styleId="a3">
    <w:name w:val="Hyperlink"/>
    <w:basedOn w:val="a0"/>
    <w:uiPriority w:val="99"/>
    <w:unhideWhenUsed/>
    <w:rsid w:val="00CE51A8"/>
    <w:rPr>
      <w:rFonts w:ascii="Meiryo UI" w:eastAsia="Meiryo UI" w:hAnsi="Meiryo UI"/>
      <w:color w:val="0563C1" w:themeColor="hyperlink"/>
      <w:u w:val="single"/>
    </w:rPr>
  </w:style>
  <w:style w:type="character" w:customStyle="1" w:styleId="10">
    <w:name w:val="見出し 1 (文字)"/>
    <w:basedOn w:val="a0"/>
    <w:link w:val="1"/>
    <w:uiPriority w:val="9"/>
    <w:rsid w:val="0022404C"/>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CE66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6D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1A029F"/>
  </w:style>
  <w:style w:type="character" w:customStyle="1" w:styleId="a7">
    <w:name w:val="日付 (文字)"/>
    <w:basedOn w:val="a0"/>
    <w:link w:val="a6"/>
    <w:uiPriority w:val="99"/>
    <w:semiHidden/>
    <w:rsid w:val="001A029F"/>
  </w:style>
  <w:style w:type="paragraph" w:styleId="a8">
    <w:name w:val="header"/>
    <w:basedOn w:val="a"/>
    <w:link w:val="a9"/>
    <w:uiPriority w:val="99"/>
    <w:unhideWhenUsed/>
    <w:rsid w:val="0029253F"/>
    <w:pPr>
      <w:tabs>
        <w:tab w:val="center" w:pos="4252"/>
        <w:tab w:val="right" w:pos="8504"/>
      </w:tabs>
      <w:snapToGrid w:val="0"/>
    </w:pPr>
  </w:style>
  <w:style w:type="character" w:customStyle="1" w:styleId="a9">
    <w:name w:val="ヘッダー (文字)"/>
    <w:basedOn w:val="a0"/>
    <w:link w:val="a8"/>
    <w:uiPriority w:val="99"/>
    <w:rsid w:val="0029253F"/>
  </w:style>
  <w:style w:type="paragraph" w:styleId="aa">
    <w:name w:val="footer"/>
    <w:basedOn w:val="a"/>
    <w:link w:val="ab"/>
    <w:uiPriority w:val="99"/>
    <w:unhideWhenUsed/>
    <w:rsid w:val="0029253F"/>
    <w:pPr>
      <w:tabs>
        <w:tab w:val="center" w:pos="4252"/>
        <w:tab w:val="right" w:pos="8504"/>
      </w:tabs>
      <w:snapToGrid w:val="0"/>
    </w:pPr>
  </w:style>
  <w:style w:type="character" w:customStyle="1" w:styleId="ab">
    <w:name w:val="フッター (文字)"/>
    <w:basedOn w:val="a0"/>
    <w:link w:val="aa"/>
    <w:uiPriority w:val="99"/>
    <w:rsid w:val="0029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zoom.us/webinar/register/WN_8Zc2AeTCSP6e2qxb28mY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webinar/register/WN_wvlkSYUsRvO1fKwS7eXb0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佐藤芳弘</dc:creator>
  <cp:keywords/>
  <dc:description/>
  <cp:lastModifiedBy>小暮 利幸(kogure-toshiyuki.vf9)</cp:lastModifiedBy>
  <cp:revision>11</cp:revision>
  <cp:lastPrinted>2023-11-20T23:23:00Z</cp:lastPrinted>
  <dcterms:created xsi:type="dcterms:W3CDTF">2023-02-10T06:56:00Z</dcterms:created>
  <dcterms:modified xsi:type="dcterms:W3CDTF">2023-11-28T01:55:00Z</dcterms:modified>
</cp:coreProperties>
</file>