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F2E6" w14:textId="75BD52C1" w:rsidR="00DD7003" w:rsidRPr="0083473F" w:rsidRDefault="00DD7003" w:rsidP="0083473F">
      <w:pPr>
        <w:jc w:val="left"/>
        <w:rPr>
          <w:rFonts w:ascii="HG丸ｺﾞｼｯｸM-PRO" w:eastAsia="HG丸ｺﾞｼｯｸM-PRO"/>
          <w:color w:val="FF33CC"/>
          <w:sz w:val="24"/>
        </w:rPr>
      </w:pPr>
      <w:r>
        <w:rPr>
          <w:rFonts w:ascii="HG丸ｺﾞｼｯｸM-PRO" w:eastAsia="HG丸ｺﾞｼｯｸM-PRO" w:hint="eastAsia"/>
          <w:color w:val="FF33CC"/>
          <w:sz w:val="24"/>
          <w:lang w:eastAsia="zh-TW"/>
        </w:rPr>
        <w:t>次世代育成支援対策推進　行動計画策定例</w:t>
      </w:r>
    </w:p>
    <w:p w14:paraId="3EBC8A03" w14:textId="77777777" w:rsidR="00A92759" w:rsidRPr="00742548" w:rsidRDefault="00A92759" w:rsidP="00733BD4">
      <w:pPr>
        <w:jc w:val="center"/>
        <w:rPr>
          <w:rFonts w:ascii="HG丸ｺﾞｼｯｸM-PRO" w:eastAsia="HG丸ｺﾞｼｯｸM-PRO"/>
          <w:lang w:eastAsia="zh-TW"/>
        </w:rPr>
      </w:pPr>
    </w:p>
    <w:p w14:paraId="6207614A" w14:textId="19E147BA" w:rsidR="002814E6" w:rsidRPr="00742548" w:rsidRDefault="00733BD4" w:rsidP="009A7975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  <w:lang w:eastAsia="zh-TW"/>
        </w:rPr>
        <w:t xml:space="preserve">　　　　　　　</w:t>
      </w:r>
      <w:r w:rsidR="002B5FDF">
        <w:rPr>
          <w:rFonts w:ascii="HG丸ｺﾞｼｯｸM-PRO" w:eastAsia="HG丸ｺﾞｼｯｸM-PRO" w:hint="eastAsia"/>
          <w:u w:val="single"/>
          <w:lang w:eastAsia="zh-TW"/>
        </w:rPr>
        <w:t xml:space="preserve">　　　　　　　</w:t>
      </w:r>
      <w:r w:rsidRPr="00742548">
        <w:rPr>
          <w:rFonts w:ascii="HG丸ｺﾞｼｯｸM-PRO" w:eastAsia="HG丸ｺﾞｼｯｸM-PRO" w:hint="eastAsia"/>
          <w:u w:val="single"/>
          <w:lang w:eastAsia="zh-TW"/>
        </w:rPr>
        <w:t xml:space="preserve">　</w:t>
      </w:r>
      <w:r w:rsidR="002814E6" w:rsidRPr="00742548">
        <w:rPr>
          <w:rFonts w:ascii="HG丸ｺﾞｼｯｸM-PRO" w:eastAsia="HG丸ｺﾞｼｯｸM-PRO" w:hint="eastAsia"/>
        </w:rPr>
        <w:t>行動計画</w:t>
      </w:r>
    </w:p>
    <w:p w14:paraId="502C49AB" w14:textId="77777777" w:rsidR="009A7975" w:rsidRPr="00742548" w:rsidRDefault="009A7975" w:rsidP="009A7975">
      <w:pPr>
        <w:jc w:val="center"/>
        <w:rPr>
          <w:rFonts w:ascii="HG丸ｺﾞｼｯｸM-PRO" w:eastAsia="HG丸ｺﾞｼｯｸM-PRO"/>
        </w:rPr>
      </w:pPr>
    </w:p>
    <w:p w14:paraId="74BF9B28" w14:textId="77777777" w:rsidR="004674C6" w:rsidRDefault="004674C6" w:rsidP="009A7975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社員が仕事と子育てを両立させることができ、すべての社員がその能力を十分に発揮</w:t>
      </w:r>
    </w:p>
    <w:p w14:paraId="4CE55158" w14:textId="1F89639F" w:rsidR="009A7975" w:rsidRPr="00742548" w:rsidRDefault="004674C6" w:rsidP="004674C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できるようにするため、次のように行動計画を策定する。</w:t>
      </w:r>
    </w:p>
    <w:p w14:paraId="07105D91" w14:textId="77777777" w:rsidR="004674C6" w:rsidRDefault="004674C6" w:rsidP="009A7975">
      <w:pPr>
        <w:rPr>
          <w:rFonts w:ascii="HG丸ｺﾞｼｯｸM-PRO" w:eastAsia="HG丸ｺﾞｼｯｸM-PRO"/>
        </w:rPr>
      </w:pPr>
    </w:p>
    <w:p w14:paraId="146E83D9" w14:textId="75B049E9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日～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月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日までの</w:t>
      </w:r>
      <w:r w:rsidR="00A92759" w:rsidRPr="00742548"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>年間</w:t>
      </w:r>
    </w:p>
    <w:p w14:paraId="191C85CE" w14:textId="77777777" w:rsidR="004674C6" w:rsidRDefault="004674C6" w:rsidP="009A7975">
      <w:pPr>
        <w:rPr>
          <w:rFonts w:ascii="HG丸ｺﾞｼｯｸM-PRO" w:eastAsia="HG丸ｺﾞｼｯｸM-PRO"/>
        </w:rPr>
      </w:pPr>
    </w:p>
    <w:p w14:paraId="6EC4DE5E" w14:textId="19E24923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1193A161" w14:textId="3273FC26" w:rsidR="009A7975" w:rsidRPr="00742548" w:rsidRDefault="00BF7B24" w:rsidP="009A797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BB0E249" wp14:editId="7E853655">
                <wp:simplePos x="0" y="0"/>
                <wp:positionH relativeFrom="column">
                  <wp:posOffset>43815</wp:posOffset>
                </wp:positionH>
                <wp:positionV relativeFrom="paragraph">
                  <wp:posOffset>168276</wp:posOffset>
                </wp:positionV>
                <wp:extent cx="5257800" cy="74295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625A3" w14:textId="0EB704AF" w:rsidR="009A7975" w:rsidRDefault="009A7975" w:rsidP="004A67B3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 w:rsidR="00FC0900">
                              <w:rPr>
                                <w:rFonts w:ascii="HG丸ｺﾞｼｯｸM-PRO" w:eastAsia="HG丸ｺﾞｼｯｸM-PRO" w:hint="eastAsia"/>
                              </w:rPr>
                              <w:t>計画期間内に、育児休業の取得率を次の水準以上にする</w:t>
                            </w:r>
                            <w:r w:rsidR="001F70FA">
                              <w:rPr>
                                <w:rFonts w:ascii="HG丸ｺﾞｼｯｸM-PRO" w:eastAsia="HG丸ｺﾞｼｯｸM-PRO"/>
                              </w:rPr>
                              <w:t>。</w:t>
                            </w:r>
                          </w:p>
                          <w:p w14:paraId="7614B672" w14:textId="36252E58" w:rsidR="00FC0900" w:rsidRDefault="00FC0900" w:rsidP="00FC0900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男性労働者：取得率を</w:t>
                            </w:r>
                            <w:r w:rsidR="00DD7003">
                              <w:rPr>
                                <w:rFonts w:ascii="HG丸ｺﾞｼｯｸM-PRO" w:eastAsia="HG丸ｺﾞｼｯｸM-PRO" w:hint="eastAsia"/>
                              </w:rPr>
                              <w:t xml:space="preserve">　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％以上にすること</w:t>
                            </w:r>
                          </w:p>
                          <w:p w14:paraId="7D3D07AD" w14:textId="4B6FC774" w:rsidR="00FC0900" w:rsidRPr="00FC0900" w:rsidRDefault="00FC0900" w:rsidP="004A67B3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女性労働者：取得率を</w:t>
                            </w:r>
                            <w:r w:rsidR="00DD7003">
                              <w:rPr>
                                <w:rFonts w:ascii="HG丸ｺﾞｼｯｸM-PRO" w:eastAsia="HG丸ｺﾞｼｯｸM-PRO" w:hint="eastAsia"/>
                              </w:rPr>
                              <w:t xml:space="preserve">　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％以上にすること</w:t>
                            </w:r>
                          </w:p>
                          <w:p w14:paraId="2E6E98BC" w14:textId="77777777" w:rsidR="009A7975" w:rsidRPr="008F7801" w:rsidRDefault="009A7975" w:rsidP="009A79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0E249" id="Rectangle 6" o:spid="_x0000_s1026" style="position:absolute;left:0;text-align:left;margin-left:3.45pt;margin-top:13.25pt;width:414pt;height:5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">
                <v:textbox inset="5.85pt,.7pt,5.85pt,.7pt">
                  <w:txbxContent>
                    <w:p w14:paraId="2CD625A3" w14:textId="0EB704AF" w:rsidR="009A7975" w:rsidRDefault="009A7975" w:rsidP="004A67B3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 w:rsidR="00FC0900">
                        <w:rPr>
                          <w:rFonts w:ascii="HG丸ｺﾞｼｯｸM-PRO" w:eastAsia="HG丸ｺﾞｼｯｸM-PRO" w:hint="eastAsia"/>
                        </w:rPr>
                        <w:t>計画期間内に、育児休業の取得率を次の水準以上にする</w:t>
                      </w:r>
                      <w:r w:rsidR="001F70FA">
                        <w:rPr>
                          <w:rFonts w:ascii="HG丸ｺﾞｼｯｸM-PRO" w:eastAsia="HG丸ｺﾞｼｯｸM-PRO"/>
                        </w:rPr>
                        <w:t>。</w:t>
                      </w:r>
                    </w:p>
                    <w:p w14:paraId="7614B672" w14:textId="36252E58" w:rsidR="00FC0900" w:rsidRDefault="00FC0900" w:rsidP="00FC0900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男性労働者：取得率を</w:t>
                      </w:r>
                      <w:r w:rsidR="00DD7003">
                        <w:rPr>
                          <w:rFonts w:ascii="HG丸ｺﾞｼｯｸM-PRO" w:eastAsia="HG丸ｺﾞｼｯｸM-PRO" w:hint="eastAsia"/>
                        </w:rPr>
                        <w:t xml:space="preserve">　●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％以上にすること</w:t>
                      </w:r>
                    </w:p>
                    <w:p w14:paraId="7D3D07AD" w14:textId="4B6FC774" w:rsidR="00FC0900" w:rsidRPr="00FC0900" w:rsidRDefault="00FC0900" w:rsidP="004A67B3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女性労働者：取得率を</w:t>
                      </w:r>
                      <w:r w:rsidR="00DD7003">
                        <w:rPr>
                          <w:rFonts w:ascii="HG丸ｺﾞｼｯｸM-PRO" w:eastAsia="HG丸ｺﾞｼｯｸM-PRO" w:hint="eastAsia"/>
                        </w:rPr>
                        <w:t xml:space="preserve">　●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％以上にすること</w:t>
                      </w:r>
                    </w:p>
                    <w:p w14:paraId="2E6E98BC" w14:textId="77777777" w:rsidR="009A7975" w:rsidRPr="008F7801" w:rsidRDefault="009A7975" w:rsidP="009A7975"/>
                  </w:txbxContent>
                </v:textbox>
              </v:rect>
            </w:pict>
          </mc:Fallback>
        </mc:AlternateContent>
      </w:r>
    </w:p>
    <w:p w14:paraId="67A2C8FF" w14:textId="77777777" w:rsidR="009A7975" w:rsidRPr="00742548" w:rsidRDefault="009A7975" w:rsidP="009A7975">
      <w:pPr>
        <w:jc w:val="center"/>
        <w:rPr>
          <w:rFonts w:ascii="HG丸ｺﾞｼｯｸM-PRO" w:eastAsia="HG丸ｺﾞｼｯｸM-PRO"/>
        </w:rPr>
      </w:pPr>
    </w:p>
    <w:p w14:paraId="6B05D8C4" w14:textId="02958112" w:rsidR="009A7975" w:rsidRDefault="009A7975" w:rsidP="009A7975">
      <w:pPr>
        <w:rPr>
          <w:rFonts w:ascii="HG丸ｺﾞｼｯｸM-PRO" w:eastAsia="HG丸ｺﾞｼｯｸM-PRO"/>
        </w:rPr>
      </w:pPr>
    </w:p>
    <w:p w14:paraId="3541CD5A" w14:textId="77777777" w:rsidR="004C2B2A" w:rsidRDefault="004C2B2A" w:rsidP="009A7975">
      <w:pPr>
        <w:rPr>
          <w:rFonts w:ascii="HG丸ｺﾞｼｯｸM-PRO" w:eastAsia="HG丸ｺﾞｼｯｸM-PRO"/>
        </w:rPr>
      </w:pPr>
    </w:p>
    <w:p w14:paraId="1C74CD07" w14:textId="4BA05A2C" w:rsidR="002B5FDF" w:rsidRDefault="002B5FDF" w:rsidP="009A7975">
      <w:pPr>
        <w:rPr>
          <w:rFonts w:ascii="HG丸ｺﾞｼｯｸM-PRO" w:eastAsia="HG丸ｺﾞｼｯｸM-PRO"/>
        </w:rPr>
      </w:pPr>
    </w:p>
    <w:p w14:paraId="5A59DA40" w14:textId="3089E5CE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4142FF56" w14:textId="3C234D79" w:rsidR="004A0DE9" w:rsidRDefault="009A7975" w:rsidP="004A0DE9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  <w:r w:rsidR="004A0DE9" w:rsidRPr="00742548">
        <w:rPr>
          <w:rFonts w:ascii="HG丸ｺﾞｼｯｸM-PRO" w:eastAsia="HG丸ｺﾞｼｯｸM-PRO" w:hint="eastAsia"/>
        </w:rPr>
        <w:t>●</w:t>
      </w:r>
      <w:r w:rsidR="004A0DE9">
        <w:rPr>
          <w:rFonts w:ascii="HG丸ｺﾞｼｯｸM-PRO" w:eastAsia="HG丸ｺﾞｼｯｸM-PRO" w:hint="eastAsia"/>
        </w:rPr>
        <w:t xml:space="preserve">　　</w:t>
      </w:r>
      <w:r w:rsidR="004A0DE9" w:rsidRPr="00742548">
        <w:rPr>
          <w:rFonts w:ascii="HG丸ｺﾞｼｯｸM-PRO" w:eastAsia="HG丸ｺﾞｼｯｸM-PRO" w:hint="eastAsia"/>
        </w:rPr>
        <w:t xml:space="preserve">　　年　　月～　</w:t>
      </w:r>
      <w:r w:rsidR="00370CD1">
        <w:rPr>
          <w:rFonts w:ascii="HG丸ｺﾞｼｯｸM-PRO" w:eastAsia="HG丸ｺﾞｼｯｸM-PRO" w:hint="eastAsia"/>
        </w:rPr>
        <w:t>各職場における休業者の業務カバー体制の検討（代替要員</w:t>
      </w:r>
    </w:p>
    <w:p w14:paraId="0D6929BE" w14:textId="7B2D5A00" w:rsidR="00370CD1" w:rsidRPr="00742548" w:rsidRDefault="00370CD1" w:rsidP="004A0DE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の確保、業務体制の見直し、複数担当者制、多能工化など）</w:t>
      </w:r>
    </w:p>
    <w:p w14:paraId="5D609E6F" w14:textId="0FAC823A" w:rsidR="004674C6" w:rsidRDefault="009A7975" w:rsidP="007918C7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 w:rsidR="00355A46">
        <w:rPr>
          <w:rFonts w:ascii="HG丸ｺﾞｼｯｸM-PRO" w:eastAsia="HG丸ｺﾞｼｯｸM-PRO" w:hint="eastAsia"/>
        </w:rPr>
        <w:t xml:space="preserve">　　</w:t>
      </w:r>
      <w:r w:rsidR="00A92759" w:rsidRPr="00742548">
        <w:rPr>
          <w:rFonts w:ascii="HG丸ｺﾞｼｯｸM-PRO" w:eastAsia="HG丸ｺﾞｼｯｸM-PRO" w:hint="eastAsia"/>
        </w:rPr>
        <w:t xml:space="preserve">　</w:t>
      </w:r>
      <w:r w:rsidR="004A0DE9">
        <w:rPr>
          <w:rFonts w:ascii="HG丸ｺﾞｼｯｸM-PRO" w:eastAsia="HG丸ｺﾞｼｯｸM-PRO" w:hint="eastAsia"/>
        </w:rPr>
        <w:t xml:space="preserve">　</w:t>
      </w:r>
      <w:r w:rsidRPr="00742548">
        <w:rPr>
          <w:rFonts w:ascii="HG丸ｺﾞｼｯｸM-PRO" w:eastAsia="HG丸ｺﾞｼｯｸM-PRO" w:hint="eastAsia"/>
        </w:rPr>
        <w:t>年</w:t>
      </w:r>
      <w:r w:rsidR="004A0DE9">
        <w:rPr>
          <w:rFonts w:ascii="HG丸ｺﾞｼｯｸM-PRO" w:eastAsia="HG丸ｺﾞｼｯｸM-PRO" w:hint="eastAsia"/>
        </w:rPr>
        <w:t xml:space="preserve">　</w:t>
      </w:r>
      <w:r w:rsidR="00EE70F5">
        <w:rPr>
          <w:rFonts w:ascii="HG丸ｺﾞｼｯｸM-PRO" w:eastAsia="HG丸ｺﾞｼｯｸM-PRO" w:hint="eastAsia"/>
        </w:rPr>
        <w:t xml:space="preserve">　月</w:t>
      </w:r>
      <w:r w:rsidRPr="00742548">
        <w:rPr>
          <w:rFonts w:ascii="HG丸ｺﾞｼｯｸM-PRO" w:eastAsia="HG丸ｺﾞｼｯｸM-PRO" w:hint="eastAsia"/>
        </w:rPr>
        <w:t xml:space="preserve">～　</w:t>
      </w:r>
      <w:r w:rsidR="00DD4B8C">
        <w:rPr>
          <w:rFonts w:ascii="HG丸ｺﾞｼｯｸM-PRO" w:eastAsia="HG丸ｺﾞｼｯｸM-PRO" w:hint="eastAsia"/>
        </w:rPr>
        <w:t>検討</w:t>
      </w:r>
      <w:r w:rsidR="00624995">
        <w:rPr>
          <w:rFonts w:ascii="HG丸ｺﾞｼｯｸM-PRO" w:eastAsia="HG丸ｺﾞｼｯｸM-PRO" w:hint="eastAsia"/>
        </w:rPr>
        <w:t>項目</w:t>
      </w:r>
      <w:r w:rsidR="00DD4B8C">
        <w:rPr>
          <w:rFonts w:ascii="HG丸ｺﾞｼｯｸM-PRO" w:eastAsia="HG丸ｺﾞｼｯｸM-PRO" w:hint="eastAsia"/>
        </w:rPr>
        <w:t>の実施</w:t>
      </w:r>
    </w:p>
    <w:p w14:paraId="69844AD4" w14:textId="77777777" w:rsidR="009A7975" w:rsidRPr="00742548" w:rsidRDefault="00BF7B24" w:rsidP="009A797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075932" wp14:editId="1FBC6CC7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5257800" cy="352425"/>
                <wp:effectExtent l="0" t="0" r="19050" b="2857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16313" w14:textId="2AF7F0E7" w:rsidR="009A7975" w:rsidRPr="004C2303" w:rsidRDefault="009A7975" w:rsidP="002B5FDF">
                            <w:pPr>
                              <w:spacing w:line="360" w:lineRule="auto"/>
                              <w:ind w:leftChars="100" w:left="1050" w:hangingChars="400" w:hanging="840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 w:rsidR="004674C6">
                              <w:rPr>
                                <w:rFonts w:ascii="HG丸ｺﾞｼｯｸM-PRO" w:eastAsia="HG丸ｺﾞｼｯｸM-PRO" w:hint="eastAsia"/>
                              </w:rPr>
                              <w:t>従業員全員の所定外労働時間</w:t>
                            </w:r>
                            <w:r w:rsidR="007918C7">
                              <w:rPr>
                                <w:rFonts w:ascii="HG丸ｺﾞｼｯｸM-PRO" w:eastAsia="HG丸ｺﾞｼｯｸM-PRO" w:hint="eastAsia"/>
                              </w:rPr>
                              <w:t>を</w:t>
                            </w:r>
                            <w:r w:rsidR="007918C7" w:rsidRPr="007918C7">
                              <w:rPr>
                                <w:rFonts w:ascii="HG丸ｺﾞｼｯｸM-PRO" w:eastAsia="HG丸ｺﾞｼｯｸM-PRO" w:hint="eastAsia"/>
                              </w:rPr>
                              <w:t>一人当たり年間</w:t>
                            </w:r>
                            <w:r w:rsidR="007918C7">
                              <w:rPr>
                                <w:rFonts w:ascii="HG丸ｺﾞｼｯｸM-PRO" w:eastAsia="HG丸ｺﾞｼｯｸM-PRO" w:hint="eastAsia"/>
                              </w:rPr>
                              <w:t>平均</w:t>
                            </w:r>
                            <w:r w:rsidR="00DD7003">
                              <w:rPr>
                                <w:rFonts w:ascii="HG丸ｺﾞｼｯｸM-PRO" w:eastAsia="HG丸ｺﾞｼｯｸM-PRO" w:hint="eastAsia"/>
                              </w:rPr>
                              <w:t xml:space="preserve">　●</w:t>
                            </w:r>
                            <w:r w:rsidR="004674C6">
                              <w:rPr>
                                <w:rFonts w:ascii="HG丸ｺﾞｼｯｸM-PRO" w:eastAsia="HG丸ｺﾞｼｯｸM-PRO" w:hint="eastAsia"/>
                              </w:rPr>
                              <w:t xml:space="preserve">時間未満とする。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5932" id="Rectangle 7" o:spid="_x0000_s1027" style="position:absolute;left:0;text-align:left;margin-left:0;margin-top:9.5pt;width:414pt;height:27.75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">
                <v:textbox inset="5.85pt,.7pt,5.85pt,.7pt">
                  <w:txbxContent>
                    <w:p w14:paraId="19916313" w14:textId="2AF7F0E7" w:rsidR="009A7975" w:rsidRPr="004C2303" w:rsidRDefault="009A7975" w:rsidP="002B5FDF">
                      <w:pPr>
                        <w:spacing w:line="360" w:lineRule="auto"/>
                        <w:ind w:leftChars="100" w:left="1050" w:hangingChars="400" w:hanging="840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 w:rsidR="004674C6">
                        <w:rPr>
                          <w:rFonts w:ascii="HG丸ｺﾞｼｯｸM-PRO" w:eastAsia="HG丸ｺﾞｼｯｸM-PRO" w:hint="eastAsia"/>
                        </w:rPr>
                        <w:t>従業員全員の所定外労働時間</w:t>
                      </w:r>
                      <w:r w:rsidR="007918C7">
                        <w:rPr>
                          <w:rFonts w:ascii="HG丸ｺﾞｼｯｸM-PRO" w:eastAsia="HG丸ｺﾞｼｯｸM-PRO" w:hint="eastAsia"/>
                        </w:rPr>
                        <w:t>を</w:t>
                      </w:r>
                      <w:r w:rsidR="007918C7" w:rsidRPr="007918C7">
                        <w:rPr>
                          <w:rFonts w:ascii="HG丸ｺﾞｼｯｸM-PRO" w:eastAsia="HG丸ｺﾞｼｯｸM-PRO" w:hint="eastAsia"/>
                        </w:rPr>
                        <w:t>一人当たり年間</w:t>
                      </w:r>
                      <w:r w:rsidR="007918C7">
                        <w:rPr>
                          <w:rFonts w:ascii="HG丸ｺﾞｼｯｸM-PRO" w:eastAsia="HG丸ｺﾞｼｯｸM-PRO" w:hint="eastAsia"/>
                        </w:rPr>
                        <w:t>平均</w:t>
                      </w:r>
                      <w:r w:rsidR="00DD7003">
                        <w:rPr>
                          <w:rFonts w:ascii="HG丸ｺﾞｼｯｸM-PRO" w:eastAsia="HG丸ｺﾞｼｯｸM-PRO" w:hint="eastAsia"/>
                        </w:rPr>
                        <w:t xml:space="preserve">　●</w:t>
                      </w:r>
                      <w:r w:rsidR="004674C6">
                        <w:rPr>
                          <w:rFonts w:ascii="HG丸ｺﾞｼｯｸM-PRO" w:eastAsia="HG丸ｺﾞｼｯｸM-PRO" w:hint="eastAsia"/>
                        </w:rPr>
                        <w:t xml:space="preserve">時間未満とする。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37861A" w14:textId="3F641F01" w:rsidR="009A7975" w:rsidRDefault="009A7975" w:rsidP="009A7975">
      <w:pPr>
        <w:rPr>
          <w:rFonts w:ascii="HG丸ｺﾞｼｯｸM-PRO" w:eastAsia="HG丸ｺﾞｼｯｸM-PRO"/>
        </w:rPr>
      </w:pPr>
    </w:p>
    <w:p w14:paraId="2703930F" w14:textId="712E1E05" w:rsidR="002B5FDF" w:rsidRPr="00742548" w:rsidRDefault="002B5FDF" w:rsidP="009A7975">
      <w:pPr>
        <w:rPr>
          <w:rFonts w:ascii="HG丸ｺﾞｼｯｸM-PRO" w:eastAsia="HG丸ｺﾞｼｯｸM-PRO"/>
        </w:rPr>
      </w:pPr>
    </w:p>
    <w:p w14:paraId="78305C2B" w14:textId="355822FC" w:rsidR="009A7975" w:rsidRPr="00742548" w:rsidRDefault="009A7975" w:rsidP="009A797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725ACFB" w14:textId="2B85913C" w:rsidR="004674C6" w:rsidRDefault="009A7975" w:rsidP="004674C6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</w:t>
      </w:r>
      <w:r w:rsidR="004674C6" w:rsidRPr="00742548">
        <w:rPr>
          <w:rFonts w:ascii="HG丸ｺﾞｼｯｸM-PRO" w:eastAsia="HG丸ｺﾞｼｯｸM-PRO" w:hint="eastAsia"/>
        </w:rPr>
        <w:t>●</w:t>
      </w:r>
      <w:r w:rsidR="004674C6">
        <w:rPr>
          <w:rFonts w:ascii="HG丸ｺﾞｼｯｸM-PRO" w:eastAsia="HG丸ｺﾞｼｯｸM-PRO" w:hint="eastAsia"/>
        </w:rPr>
        <w:t xml:space="preserve">　　</w:t>
      </w:r>
      <w:r w:rsidR="004674C6" w:rsidRPr="00742548">
        <w:rPr>
          <w:rFonts w:ascii="HG丸ｺﾞｼｯｸM-PRO" w:eastAsia="HG丸ｺﾞｼｯｸM-PRO" w:hint="eastAsia"/>
        </w:rPr>
        <w:t xml:space="preserve">　　年　　月～　</w:t>
      </w:r>
      <w:r w:rsidR="004674C6">
        <w:rPr>
          <w:rFonts w:ascii="HG丸ｺﾞｼｯｸM-PRO" w:eastAsia="HG丸ｺﾞｼｯｸM-PRO" w:hint="eastAsia"/>
        </w:rPr>
        <w:t>所定外労働の原因の分析等を行う</w:t>
      </w:r>
    </w:p>
    <w:p w14:paraId="7B6A1CC1" w14:textId="7E370CDB" w:rsidR="004674C6" w:rsidRDefault="004674C6" w:rsidP="004674C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●　　　　年　　月～　部署会議などによる管理職、社員への周知</w:t>
      </w:r>
    </w:p>
    <w:p w14:paraId="30DE16D1" w14:textId="11B024DA" w:rsidR="004674C6" w:rsidRDefault="004674C6" w:rsidP="004674C6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●　　　　年　　月～　各部署における問題点の検討及び研修の実施</w:t>
      </w:r>
    </w:p>
    <w:p w14:paraId="1EF3CC19" w14:textId="531E2FC2" w:rsidR="00761525" w:rsidRPr="00742548" w:rsidRDefault="00BF7B24" w:rsidP="004674C6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19ED15" wp14:editId="3BA344DA">
                <wp:simplePos x="0" y="0"/>
                <wp:positionH relativeFrom="column">
                  <wp:posOffset>53340</wp:posOffset>
                </wp:positionH>
                <wp:positionV relativeFrom="paragraph">
                  <wp:posOffset>187325</wp:posOffset>
                </wp:positionV>
                <wp:extent cx="5257800" cy="381000"/>
                <wp:effectExtent l="0" t="0" r="19050" b="19050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F7D2" w14:textId="7B432F85" w:rsidR="004674C6" w:rsidRPr="000C7B75" w:rsidRDefault="00761525" w:rsidP="004674C6">
                            <w:pPr>
                              <w:spacing w:beforeLines="30" w:before="108"/>
                              <w:ind w:leftChars="100" w:left="1260" w:hangingChars="500" w:hanging="105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目標３：</w:t>
                            </w:r>
                            <w:r w:rsidR="004674C6">
                              <w:rPr>
                                <w:rFonts w:ascii="HG丸ｺﾞｼｯｸM-PRO" w:eastAsia="HG丸ｺﾞｼｯｸM-PRO" w:hint="eastAsia"/>
                              </w:rPr>
                              <w:t>年次有給休暇の取得日数を１人当たり平均年間</w:t>
                            </w:r>
                            <w:r w:rsidR="00DD7003">
                              <w:rPr>
                                <w:rFonts w:ascii="HG丸ｺﾞｼｯｸM-PRO" w:eastAsia="HG丸ｺﾞｼｯｸM-PRO" w:hint="eastAsia"/>
                              </w:rPr>
                              <w:t xml:space="preserve">　●</w:t>
                            </w:r>
                            <w:r w:rsidR="004674C6">
                              <w:rPr>
                                <w:rFonts w:ascii="HG丸ｺﾞｼｯｸM-PRO" w:eastAsia="HG丸ｺﾞｼｯｸM-PRO" w:hint="eastAsia"/>
                              </w:rPr>
                              <w:t>日以上とする。</w:t>
                            </w:r>
                          </w:p>
                          <w:p w14:paraId="74271DE2" w14:textId="7BAA0615" w:rsidR="00761525" w:rsidRDefault="00F84EAF" w:rsidP="00F84EAF">
                            <w:pPr>
                              <w:ind w:leftChars="100" w:left="1050" w:hangingChars="400" w:hanging="840"/>
                            </w:pPr>
                            <w:r>
                              <w:t xml:space="preserve"> </w:t>
                            </w:r>
                          </w:p>
                          <w:p w14:paraId="1BB26489" w14:textId="77777777" w:rsidR="00761525" w:rsidRPr="006F39DA" w:rsidRDefault="00761525" w:rsidP="00761525">
                            <w:pPr>
                              <w:ind w:leftChars="100" w:left="1050" w:hangingChars="400" w:hanging="840"/>
                            </w:pPr>
                          </w:p>
                          <w:p w14:paraId="25C791F2" w14:textId="77777777" w:rsidR="00761525" w:rsidRPr="004C2303" w:rsidRDefault="00761525" w:rsidP="007615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9ED15" id="Rectangle 10" o:spid="_x0000_s1028" style="position:absolute;left:0;text-align:left;margin-left:4.2pt;margin-top:14.75pt;width:414pt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">
                <v:textbox inset="5.85pt,.7pt,5.85pt,.7pt">
                  <w:txbxContent>
                    <w:p w14:paraId="3DC2F7D2" w14:textId="7B432F85" w:rsidR="004674C6" w:rsidRPr="000C7B75" w:rsidRDefault="00761525" w:rsidP="004674C6">
                      <w:pPr>
                        <w:spacing w:beforeLines="30" w:before="108"/>
                        <w:ind w:leftChars="100" w:left="1260" w:hangingChars="500" w:hanging="1050"/>
                        <w:rPr>
                          <w:rFonts w:ascii="HG丸ｺﾞｼｯｸM-PRO" w:eastAsia="HG丸ｺﾞｼｯｸM-PRO"/>
                        </w:rPr>
                      </w:pPr>
                      <w:r w:rsidRPr="00F84EAF">
                        <w:rPr>
                          <w:rFonts w:ascii="HG丸ｺﾞｼｯｸM-PRO" w:eastAsia="HG丸ｺﾞｼｯｸM-PRO" w:hint="eastAsia"/>
                        </w:rPr>
                        <w:t>目標３：</w:t>
                      </w:r>
                      <w:r w:rsidR="004674C6">
                        <w:rPr>
                          <w:rFonts w:ascii="HG丸ｺﾞｼｯｸM-PRO" w:eastAsia="HG丸ｺﾞｼｯｸM-PRO" w:hint="eastAsia"/>
                        </w:rPr>
                        <w:t>年次有給休暇の取得日数を１人当たり平均年間</w:t>
                      </w:r>
                      <w:r w:rsidR="00DD7003">
                        <w:rPr>
                          <w:rFonts w:ascii="HG丸ｺﾞｼｯｸM-PRO" w:eastAsia="HG丸ｺﾞｼｯｸM-PRO" w:hint="eastAsia"/>
                        </w:rPr>
                        <w:t xml:space="preserve">　●</w:t>
                      </w:r>
                      <w:r w:rsidR="004674C6">
                        <w:rPr>
                          <w:rFonts w:ascii="HG丸ｺﾞｼｯｸM-PRO" w:eastAsia="HG丸ｺﾞｼｯｸM-PRO" w:hint="eastAsia"/>
                        </w:rPr>
                        <w:t>日以上とする。</w:t>
                      </w:r>
                    </w:p>
                    <w:p w14:paraId="74271DE2" w14:textId="7BAA0615" w:rsidR="00761525" w:rsidRDefault="00F84EAF" w:rsidP="00F84EAF">
                      <w:pPr>
                        <w:ind w:leftChars="100" w:left="1050" w:hangingChars="400" w:hanging="840"/>
                      </w:pPr>
                      <w:r>
                        <w:t xml:space="preserve"> </w:t>
                      </w:r>
                    </w:p>
                    <w:p w14:paraId="1BB26489" w14:textId="77777777" w:rsidR="00761525" w:rsidRPr="006F39DA" w:rsidRDefault="00761525" w:rsidP="00761525">
                      <w:pPr>
                        <w:ind w:leftChars="100" w:left="1050" w:hangingChars="400" w:hanging="840"/>
                      </w:pPr>
                    </w:p>
                    <w:p w14:paraId="25C791F2" w14:textId="77777777" w:rsidR="00761525" w:rsidRPr="004C2303" w:rsidRDefault="00761525" w:rsidP="00761525"/>
                  </w:txbxContent>
                </v:textbox>
              </v:rect>
            </w:pict>
          </mc:Fallback>
        </mc:AlternateContent>
      </w:r>
    </w:p>
    <w:p w14:paraId="09E9A74A" w14:textId="6D31E128" w:rsidR="00761525" w:rsidRPr="00742548" w:rsidRDefault="00761525" w:rsidP="00761525">
      <w:pPr>
        <w:rPr>
          <w:rFonts w:ascii="HG丸ｺﾞｼｯｸM-PRO" w:eastAsia="HG丸ｺﾞｼｯｸM-PRO"/>
        </w:rPr>
      </w:pPr>
    </w:p>
    <w:p w14:paraId="63C36AF1" w14:textId="7BD32407" w:rsidR="00761525" w:rsidRPr="00742548" w:rsidRDefault="00761525" w:rsidP="00761525">
      <w:pPr>
        <w:rPr>
          <w:rFonts w:ascii="HG丸ｺﾞｼｯｸM-PRO" w:eastAsia="HG丸ｺﾞｼｯｸM-PRO"/>
        </w:rPr>
      </w:pPr>
    </w:p>
    <w:p w14:paraId="3D12DA37" w14:textId="0CF362EA" w:rsidR="00761525" w:rsidRPr="00742548" w:rsidRDefault="00761525" w:rsidP="00761525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6173D49C" w14:textId="08EAC940" w:rsidR="002B5FDF" w:rsidRPr="00742548" w:rsidRDefault="00815FF5" w:rsidP="002B5FDF">
      <w:pPr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</w:t>
      </w:r>
      <w:r w:rsidR="002B5FDF" w:rsidRPr="00742548">
        <w:rPr>
          <w:rFonts w:ascii="HG丸ｺﾞｼｯｸM-PRO" w:eastAsia="HG丸ｺﾞｼｯｸM-PRO" w:hint="eastAsia"/>
        </w:rPr>
        <w:t>●</w:t>
      </w:r>
      <w:r w:rsidR="002B5FDF">
        <w:rPr>
          <w:rFonts w:ascii="HG丸ｺﾞｼｯｸM-PRO" w:eastAsia="HG丸ｺﾞｼｯｸM-PRO" w:hint="eastAsia"/>
        </w:rPr>
        <w:t xml:space="preserve">　　</w:t>
      </w:r>
      <w:r w:rsidR="002B5FDF" w:rsidRPr="00742548">
        <w:rPr>
          <w:rFonts w:ascii="HG丸ｺﾞｼｯｸM-PRO" w:eastAsia="HG丸ｺﾞｼｯｸM-PRO" w:hint="eastAsia"/>
        </w:rPr>
        <w:t xml:space="preserve">　　年　　月～　</w:t>
      </w:r>
      <w:r w:rsidR="002B5FDF">
        <w:rPr>
          <w:rFonts w:ascii="HG丸ｺﾞｼｯｸM-PRO" w:eastAsia="HG丸ｺﾞｼｯｸM-PRO" w:hint="eastAsia"/>
        </w:rPr>
        <w:t>年次有給休暇の取得状況を把握する</w:t>
      </w:r>
    </w:p>
    <w:p w14:paraId="33B053CB" w14:textId="65E6D5E9" w:rsidR="002B5FDF" w:rsidRDefault="002B5FDF" w:rsidP="002B5FDF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</w:t>
      </w:r>
      <w:r>
        <w:rPr>
          <w:rFonts w:ascii="HG丸ｺﾞｼｯｸM-PRO" w:eastAsia="HG丸ｺﾞｼｯｸM-PRO" w:hint="eastAsia"/>
        </w:rPr>
        <w:t>各部署において年次有給休暇の取得計画を策定する</w:t>
      </w:r>
    </w:p>
    <w:p w14:paraId="0E8B5489" w14:textId="43875C7B" w:rsidR="002B5FDF" w:rsidRDefault="007C6B93" w:rsidP="002B5FD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F6480" wp14:editId="56AAC751">
                <wp:simplePos x="0" y="0"/>
                <wp:positionH relativeFrom="margin">
                  <wp:align>right</wp:align>
                </wp:positionH>
                <wp:positionV relativeFrom="paragraph">
                  <wp:posOffset>461645</wp:posOffset>
                </wp:positionV>
                <wp:extent cx="5229225" cy="1190625"/>
                <wp:effectExtent l="0" t="0" r="28575" b="28575"/>
                <wp:wrapNone/>
                <wp:docPr id="177261753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1190625"/>
                        </a:xfrm>
                        <a:prstGeom prst="roundRect">
                          <a:avLst>
                            <a:gd name="adj" fmla="val 27935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91A6F" w14:textId="77777777" w:rsidR="007C6B93" w:rsidRPr="007C6B93" w:rsidRDefault="007C6B93" w:rsidP="007C6B9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150"/>
                              </w:rPr>
                            </w:pP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150"/>
                              </w:rPr>
                              <w:t>（注）</w:t>
                            </w:r>
                          </w:p>
                          <w:p w14:paraId="4E51984A" w14:textId="10B66832" w:rsidR="007C6B93" w:rsidRPr="007C6B93" w:rsidRDefault="007C6B93" w:rsidP="007C6B93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男性の「育児休業等取得率」または「育児休業等及び育児目的休暇の取得率</w:t>
                            </w:r>
                          </w:p>
                          <w:p w14:paraId="2B4C3815" w14:textId="77777777" w:rsidR="007C6B93" w:rsidRPr="007C6B93" w:rsidRDefault="007C6B93" w:rsidP="007C6B93">
                            <w:pPr>
                              <w:pStyle w:val="af1"/>
                              <w:ind w:leftChars="0" w:left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②フルタイム労働者の各月の時間外・休日労働時間</w:t>
                            </w:r>
                          </w:p>
                          <w:p w14:paraId="1AFCB567" w14:textId="16780EBD" w:rsidR="007C6B93" w:rsidRPr="007C6B93" w:rsidRDefault="007C6B93" w:rsidP="007C6B93">
                            <w:pPr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の状況把握結果を</w:t>
                            </w:r>
                            <w:r w:rsidR="00D3112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ふまえた</w:t>
                            </w: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数値目標</w:t>
                            </w:r>
                            <w:r w:rsidR="00D3112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設定</w:t>
                            </w:r>
                            <w:r w:rsidR="00D3112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が必須となります</w:t>
                            </w:r>
                            <w:r w:rsidRPr="007C6B9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F6480" id="四角形: 角を丸くする 1" o:spid="_x0000_s1029" style="position:absolute;left:0;text-align:left;margin-left:360.55pt;margin-top:36.35pt;width:411.75pt;height:9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8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" fillcolor="#f7caac [1301]" strokecolor="#ed7d31 [3205]" strokeweight="1pt">
                <v:stroke joinstyle="miter"/>
                <v:textbox>
                  <w:txbxContent>
                    <w:p w14:paraId="71391A6F" w14:textId="77777777" w:rsidR="007C6B93" w:rsidRPr="007C6B93" w:rsidRDefault="007C6B93" w:rsidP="007C6B9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w w:val="150"/>
                        </w:rPr>
                      </w:pP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150"/>
                        </w:rPr>
                        <w:t>（注）</w:t>
                      </w:r>
                    </w:p>
                    <w:p w14:paraId="4E51984A" w14:textId="10B66832" w:rsidR="007C6B93" w:rsidRPr="007C6B93" w:rsidRDefault="007C6B93" w:rsidP="007C6B93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①</w:t>
                      </w: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男性の「育児休業等取得率」または「育児休業等及び育児目的休暇の取得率</w:t>
                      </w:r>
                    </w:p>
                    <w:p w14:paraId="2B4C3815" w14:textId="77777777" w:rsidR="007C6B93" w:rsidRPr="007C6B93" w:rsidRDefault="007C6B93" w:rsidP="007C6B93">
                      <w:pPr>
                        <w:pStyle w:val="af1"/>
                        <w:ind w:leftChars="0" w:left="21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②フルタイム労働者の各月の時間外・休日労働時間</w:t>
                      </w:r>
                    </w:p>
                    <w:p w14:paraId="1AFCB567" w14:textId="16780EBD" w:rsidR="007C6B93" w:rsidRPr="007C6B93" w:rsidRDefault="007C6B93" w:rsidP="007C6B93">
                      <w:pPr>
                        <w:ind w:firstLineChars="200" w:firstLine="420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の状況把握結果を</w:t>
                      </w:r>
                      <w:r w:rsidR="00D3112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ふまえた</w:t>
                      </w: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数値目標</w:t>
                      </w:r>
                      <w:r w:rsidR="00D3112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の</w:t>
                      </w: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設定</w:t>
                      </w:r>
                      <w:r w:rsidR="00D3112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が必須となります</w:t>
                      </w:r>
                      <w:r w:rsidRPr="007C6B9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18C7" w:rsidRPr="007918C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D0958" wp14:editId="728F826B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5286375" cy="12192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2DD76" w14:textId="2BD55CB3" w:rsidR="007918C7" w:rsidRPr="007918C7" w:rsidRDefault="007918C7" w:rsidP="007918C7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D0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365.05pt;margin-top:25.8pt;width:416.25pt;height:9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" filled="f" stroked="f" strokeweight=".5pt">
                <v:textbox>
                  <w:txbxContent>
                    <w:p w14:paraId="48A2DD76" w14:textId="2BD55CB3" w:rsidR="007918C7" w:rsidRPr="007918C7" w:rsidRDefault="007918C7" w:rsidP="007918C7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5FDF">
        <w:rPr>
          <w:rFonts w:ascii="HG丸ｺﾞｼｯｸM-PRO" w:eastAsia="HG丸ｺﾞｼｯｸM-PRO" w:hint="eastAsia"/>
        </w:rPr>
        <w:t xml:space="preserve">　●　　　　年　　月～　取得促進に向け働きかけを行う</w:t>
      </w:r>
    </w:p>
    <w:p w14:paraId="7C99510D" w14:textId="2D65F163" w:rsidR="002B5FDF" w:rsidRDefault="002B5FDF" w:rsidP="002B5FDF">
      <w:pPr>
        <w:rPr>
          <w:rFonts w:ascii="HG丸ｺﾞｼｯｸM-PRO" w:eastAsia="HG丸ｺﾞｼｯｸM-PRO"/>
        </w:rPr>
      </w:pPr>
    </w:p>
    <w:p w14:paraId="47DA8AA4" w14:textId="216BE6F0" w:rsidR="007918C7" w:rsidRDefault="007918C7" w:rsidP="002B5FDF">
      <w:pPr>
        <w:rPr>
          <w:rFonts w:ascii="HG丸ｺﾞｼｯｸM-PRO" w:eastAsia="HG丸ｺﾞｼｯｸM-PRO"/>
        </w:rPr>
      </w:pPr>
    </w:p>
    <w:sectPr w:rsidR="007918C7" w:rsidSect="007918C7">
      <w:footerReference w:type="even" r:id="rId11"/>
      <w:headerReference w:type="first" r:id="rId12"/>
      <w:pgSz w:w="11906" w:h="16838"/>
      <w:pgMar w:top="1418" w:right="1701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D7B7" w14:textId="77777777" w:rsidR="005D60C9" w:rsidRDefault="005D60C9">
      <w:r>
        <w:separator/>
      </w:r>
    </w:p>
  </w:endnote>
  <w:endnote w:type="continuationSeparator" w:id="0">
    <w:p w14:paraId="73C5DB0B" w14:textId="77777777" w:rsidR="005D60C9" w:rsidRDefault="005D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DF6" w14:textId="1645731A" w:rsidR="00504D5A" w:rsidRDefault="005E064C" w:rsidP="00EC102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04D5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06AD">
      <w:rPr>
        <w:rStyle w:val="a8"/>
        <w:noProof/>
      </w:rPr>
      <w:t>2</w:t>
    </w:r>
    <w:r>
      <w:rPr>
        <w:rStyle w:val="a8"/>
      </w:rPr>
      <w:fldChar w:fldCharType="end"/>
    </w:r>
  </w:p>
  <w:p w14:paraId="3EDBA0EA" w14:textId="77777777" w:rsidR="00504D5A" w:rsidRDefault="00504D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455BB" w14:textId="77777777" w:rsidR="005D60C9" w:rsidRDefault="005D60C9">
      <w:r>
        <w:separator/>
      </w:r>
    </w:p>
  </w:footnote>
  <w:footnote w:type="continuationSeparator" w:id="0">
    <w:p w14:paraId="15AD4A35" w14:textId="77777777" w:rsidR="005D60C9" w:rsidRDefault="005D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9F37" w14:textId="77777777" w:rsidR="003706AD" w:rsidRPr="003706AD" w:rsidRDefault="003706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51C9"/>
    <w:multiLevelType w:val="hybridMultilevel"/>
    <w:tmpl w:val="4C7EDF06"/>
    <w:lvl w:ilvl="0" w:tplc="0F301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6D4302"/>
    <w:multiLevelType w:val="hybridMultilevel"/>
    <w:tmpl w:val="160E9620"/>
    <w:lvl w:ilvl="0" w:tplc="90302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6287716">
    <w:abstractNumId w:val="1"/>
  </w:num>
  <w:num w:numId="2" w16cid:durableId="10408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00CF4"/>
    <w:rsid w:val="00012D40"/>
    <w:rsid w:val="00024B21"/>
    <w:rsid w:val="00035EE3"/>
    <w:rsid w:val="00037627"/>
    <w:rsid w:val="00057C66"/>
    <w:rsid w:val="0006425C"/>
    <w:rsid w:val="000662FF"/>
    <w:rsid w:val="00077111"/>
    <w:rsid w:val="00083F02"/>
    <w:rsid w:val="000860D4"/>
    <w:rsid w:val="000978CD"/>
    <w:rsid w:val="000A0A79"/>
    <w:rsid w:val="000A1841"/>
    <w:rsid w:val="000A7452"/>
    <w:rsid w:val="000B5AFD"/>
    <w:rsid w:val="000B7290"/>
    <w:rsid w:val="000C5439"/>
    <w:rsid w:val="000C7B75"/>
    <w:rsid w:val="000D159F"/>
    <w:rsid w:val="000E2DA5"/>
    <w:rsid w:val="000F19AC"/>
    <w:rsid w:val="00117BB1"/>
    <w:rsid w:val="0013684A"/>
    <w:rsid w:val="001416D2"/>
    <w:rsid w:val="00141EEE"/>
    <w:rsid w:val="0015282A"/>
    <w:rsid w:val="00155D57"/>
    <w:rsid w:val="00174236"/>
    <w:rsid w:val="00190C20"/>
    <w:rsid w:val="001A3834"/>
    <w:rsid w:val="001B2DBA"/>
    <w:rsid w:val="001C37BF"/>
    <w:rsid w:val="001E19F1"/>
    <w:rsid w:val="001E2520"/>
    <w:rsid w:val="001F70FA"/>
    <w:rsid w:val="001F7110"/>
    <w:rsid w:val="00201BC9"/>
    <w:rsid w:val="00202C4B"/>
    <w:rsid w:val="00222D8D"/>
    <w:rsid w:val="00237FC5"/>
    <w:rsid w:val="00243526"/>
    <w:rsid w:val="002455E0"/>
    <w:rsid w:val="00257B1F"/>
    <w:rsid w:val="00262CDE"/>
    <w:rsid w:val="00263A42"/>
    <w:rsid w:val="002733CB"/>
    <w:rsid w:val="00273AF5"/>
    <w:rsid w:val="00275F9D"/>
    <w:rsid w:val="002814E6"/>
    <w:rsid w:val="00291B32"/>
    <w:rsid w:val="002A176A"/>
    <w:rsid w:val="002B1347"/>
    <w:rsid w:val="002B5FDF"/>
    <w:rsid w:val="002C01B4"/>
    <w:rsid w:val="002C2E88"/>
    <w:rsid w:val="002C4000"/>
    <w:rsid w:val="002D12E0"/>
    <w:rsid w:val="002D6B78"/>
    <w:rsid w:val="002D74B1"/>
    <w:rsid w:val="002E0BD7"/>
    <w:rsid w:val="0032476A"/>
    <w:rsid w:val="00345A5B"/>
    <w:rsid w:val="00355A46"/>
    <w:rsid w:val="003617F2"/>
    <w:rsid w:val="003706AD"/>
    <w:rsid w:val="00370CD1"/>
    <w:rsid w:val="0037124D"/>
    <w:rsid w:val="003717C8"/>
    <w:rsid w:val="003760AB"/>
    <w:rsid w:val="00396A57"/>
    <w:rsid w:val="003B416F"/>
    <w:rsid w:val="003C1EAE"/>
    <w:rsid w:val="003C403D"/>
    <w:rsid w:val="003F0F89"/>
    <w:rsid w:val="00403724"/>
    <w:rsid w:val="00412281"/>
    <w:rsid w:val="00416736"/>
    <w:rsid w:val="00416D5E"/>
    <w:rsid w:val="0042283A"/>
    <w:rsid w:val="00427CEA"/>
    <w:rsid w:val="00431900"/>
    <w:rsid w:val="004365FD"/>
    <w:rsid w:val="004471F9"/>
    <w:rsid w:val="004674C6"/>
    <w:rsid w:val="00472849"/>
    <w:rsid w:val="00475F98"/>
    <w:rsid w:val="0047750F"/>
    <w:rsid w:val="00486927"/>
    <w:rsid w:val="004A0856"/>
    <w:rsid w:val="004A0DE9"/>
    <w:rsid w:val="004A1322"/>
    <w:rsid w:val="004A18D0"/>
    <w:rsid w:val="004A57D9"/>
    <w:rsid w:val="004A60D0"/>
    <w:rsid w:val="004A67B3"/>
    <w:rsid w:val="004A6944"/>
    <w:rsid w:val="004A715A"/>
    <w:rsid w:val="004C2303"/>
    <w:rsid w:val="004C2B2A"/>
    <w:rsid w:val="004C5FB0"/>
    <w:rsid w:val="004D0DEC"/>
    <w:rsid w:val="004E22A8"/>
    <w:rsid w:val="004F1410"/>
    <w:rsid w:val="004F6D69"/>
    <w:rsid w:val="00502DCC"/>
    <w:rsid w:val="00504D5A"/>
    <w:rsid w:val="00510168"/>
    <w:rsid w:val="00512D45"/>
    <w:rsid w:val="005160EB"/>
    <w:rsid w:val="00536484"/>
    <w:rsid w:val="00536DCA"/>
    <w:rsid w:val="00545F09"/>
    <w:rsid w:val="00547BBA"/>
    <w:rsid w:val="00551559"/>
    <w:rsid w:val="00554F09"/>
    <w:rsid w:val="005807F4"/>
    <w:rsid w:val="00584795"/>
    <w:rsid w:val="005849CF"/>
    <w:rsid w:val="00585955"/>
    <w:rsid w:val="00587606"/>
    <w:rsid w:val="00593644"/>
    <w:rsid w:val="00597F76"/>
    <w:rsid w:val="005C2C1B"/>
    <w:rsid w:val="005D0C13"/>
    <w:rsid w:val="005D60C9"/>
    <w:rsid w:val="005E064C"/>
    <w:rsid w:val="005E24C1"/>
    <w:rsid w:val="005E2D0F"/>
    <w:rsid w:val="00603BF1"/>
    <w:rsid w:val="00607CCD"/>
    <w:rsid w:val="0061681D"/>
    <w:rsid w:val="00624995"/>
    <w:rsid w:val="006251EA"/>
    <w:rsid w:val="006311D4"/>
    <w:rsid w:val="0063126D"/>
    <w:rsid w:val="00634ED0"/>
    <w:rsid w:val="00635DD2"/>
    <w:rsid w:val="00647F60"/>
    <w:rsid w:val="0065785A"/>
    <w:rsid w:val="006616B1"/>
    <w:rsid w:val="006647F6"/>
    <w:rsid w:val="006761EC"/>
    <w:rsid w:val="006810BB"/>
    <w:rsid w:val="00686717"/>
    <w:rsid w:val="006A1174"/>
    <w:rsid w:val="006A28D5"/>
    <w:rsid w:val="006A4AB6"/>
    <w:rsid w:val="006D0F41"/>
    <w:rsid w:val="006D1AF6"/>
    <w:rsid w:val="006E5CA8"/>
    <w:rsid w:val="006F39DA"/>
    <w:rsid w:val="006F3CD0"/>
    <w:rsid w:val="006F4081"/>
    <w:rsid w:val="006F525F"/>
    <w:rsid w:val="006F78ED"/>
    <w:rsid w:val="00705B89"/>
    <w:rsid w:val="00710173"/>
    <w:rsid w:val="00712016"/>
    <w:rsid w:val="00715584"/>
    <w:rsid w:val="007250FB"/>
    <w:rsid w:val="00733BD4"/>
    <w:rsid w:val="00734F54"/>
    <w:rsid w:val="00742548"/>
    <w:rsid w:val="00747FB4"/>
    <w:rsid w:val="00761525"/>
    <w:rsid w:val="00762A3B"/>
    <w:rsid w:val="0076332E"/>
    <w:rsid w:val="00784BF2"/>
    <w:rsid w:val="007918C7"/>
    <w:rsid w:val="00797D24"/>
    <w:rsid w:val="007A0A7E"/>
    <w:rsid w:val="007A38B9"/>
    <w:rsid w:val="007B20CB"/>
    <w:rsid w:val="007B6F0B"/>
    <w:rsid w:val="007C6B93"/>
    <w:rsid w:val="007E33DC"/>
    <w:rsid w:val="007F1175"/>
    <w:rsid w:val="007F307A"/>
    <w:rsid w:val="007F57B7"/>
    <w:rsid w:val="00804096"/>
    <w:rsid w:val="0080643D"/>
    <w:rsid w:val="00806C1C"/>
    <w:rsid w:val="00812951"/>
    <w:rsid w:val="0081429C"/>
    <w:rsid w:val="00815B91"/>
    <w:rsid w:val="00815FF5"/>
    <w:rsid w:val="008335E2"/>
    <w:rsid w:val="0083473F"/>
    <w:rsid w:val="008367F6"/>
    <w:rsid w:val="008414F0"/>
    <w:rsid w:val="00847742"/>
    <w:rsid w:val="008640EE"/>
    <w:rsid w:val="00886915"/>
    <w:rsid w:val="008937AF"/>
    <w:rsid w:val="008975D6"/>
    <w:rsid w:val="008C2E21"/>
    <w:rsid w:val="008D585F"/>
    <w:rsid w:val="008D6102"/>
    <w:rsid w:val="008F0F57"/>
    <w:rsid w:val="008F5C98"/>
    <w:rsid w:val="008F7801"/>
    <w:rsid w:val="009055D1"/>
    <w:rsid w:val="00906436"/>
    <w:rsid w:val="009102F7"/>
    <w:rsid w:val="0091177F"/>
    <w:rsid w:val="00933630"/>
    <w:rsid w:val="009364A1"/>
    <w:rsid w:val="009370EE"/>
    <w:rsid w:val="0095121A"/>
    <w:rsid w:val="00951AE1"/>
    <w:rsid w:val="00952620"/>
    <w:rsid w:val="00952BED"/>
    <w:rsid w:val="0095460A"/>
    <w:rsid w:val="00962E18"/>
    <w:rsid w:val="00962FB2"/>
    <w:rsid w:val="0096428C"/>
    <w:rsid w:val="00965590"/>
    <w:rsid w:val="009731AD"/>
    <w:rsid w:val="00980F16"/>
    <w:rsid w:val="009849C9"/>
    <w:rsid w:val="009A14AE"/>
    <w:rsid w:val="009A7975"/>
    <w:rsid w:val="009C0688"/>
    <w:rsid w:val="009C6C6E"/>
    <w:rsid w:val="009D7761"/>
    <w:rsid w:val="009F516A"/>
    <w:rsid w:val="00A07430"/>
    <w:rsid w:val="00A113DE"/>
    <w:rsid w:val="00A24D6A"/>
    <w:rsid w:val="00A34B91"/>
    <w:rsid w:val="00A36534"/>
    <w:rsid w:val="00A4548C"/>
    <w:rsid w:val="00A65267"/>
    <w:rsid w:val="00A66369"/>
    <w:rsid w:val="00A6755C"/>
    <w:rsid w:val="00A72AE2"/>
    <w:rsid w:val="00A81002"/>
    <w:rsid w:val="00A81737"/>
    <w:rsid w:val="00A92759"/>
    <w:rsid w:val="00A93148"/>
    <w:rsid w:val="00A97DE5"/>
    <w:rsid w:val="00AA6BE2"/>
    <w:rsid w:val="00AB22C4"/>
    <w:rsid w:val="00AC2397"/>
    <w:rsid w:val="00AC685F"/>
    <w:rsid w:val="00AD6FCA"/>
    <w:rsid w:val="00B14022"/>
    <w:rsid w:val="00B164AC"/>
    <w:rsid w:val="00B17F7C"/>
    <w:rsid w:val="00B31823"/>
    <w:rsid w:val="00B36FF1"/>
    <w:rsid w:val="00B50746"/>
    <w:rsid w:val="00B60120"/>
    <w:rsid w:val="00B62D02"/>
    <w:rsid w:val="00B663CA"/>
    <w:rsid w:val="00B67439"/>
    <w:rsid w:val="00B80AEC"/>
    <w:rsid w:val="00B81ED8"/>
    <w:rsid w:val="00B83BE9"/>
    <w:rsid w:val="00B86DF9"/>
    <w:rsid w:val="00B93C5E"/>
    <w:rsid w:val="00B95D2E"/>
    <w:rsid w:val="00BA1209"/>
    <w:rsid w:val="00BA3710"/>
    <w:rsid w:val="00BB46E2"/>
    <w:rsid w:val="00BB74EF"/>
    <w:rsid w:val="00BD2C1B"/>
    <w:rsid w:val="00BE0D0A"/>
    <w:rsid w:val="00BE561A"/>
    <w:rsid w:val="00BE6220"/>
    <w:rsid w:val="00BF7B24"/>
    <w:rsid w:val="00C00926"/>
    <w:rsid w:val="00C12937"/>
    <w:rsid w:val="00C150D4"/>
    <w:rsid w:val="00C15243"/>
    <w:rsid w:val="00C22789"/>
    <w:rsid w:val="00C22A16"/>
    <w:rsid w:val="00C3529F"/>
    <w:rsid w:val="00C613E1"/>
    <w:rsid w:val="00C71B45"/>
    <w:rsid w:val="00C734AB"/>
    <w:rsid w:val="00C747FE"/>
    <w:rsid w:val="00C86E15"/>
    <w:rsid w:val="00C90114"/>
    <w:rsid w:val="00C921F0"/>
    <w:rsid w:val="00C974B4"/>
    <w:rsid w:val="00CA0922"/>
    <w:rsid w:val="00CB11B3"/>
    <w:rsid w:val="00CC0618"/>
    <w:rsid w:val="00CC0718"/>
    <w:rsid w:val="00CF1554"/>
    <w:rsid w:val="00D07114"/>
    <w:rsid w:val="00D15178"/>
    <w:rsid w:val="00D155B4"/>
    <w:rsid w:val="00D23EA8"/>
    <w:rsid w:val="00D31122"/>
    <w:rsid w:val="00D34987"/>
    <w:rsid w:val="00D364CB"/>
    <w:rsid w:val="00D50F2B"/>
    <w:rsid w:val="00D514ED"/>
    <w:rsid w:val="00D80089"/>
    <w:rsid w:val="00D931F1"/>
    <w:rsid w:val="00D96B92"/>
    <w:rsid w:val="00DA01CA"/>
    <w:rsid w:val="00DB7E97"/>
    <w:rsid w:val="00DC7396"/>
    <w:rsid w:val="00DD4B8C"/>
    <w:rsid w:val="00DD7003"/>
    <w:rsid w:val="00DE3739"/>
    <w:rsid w:val="00DE79A8"/>
    <w:rsid w:val="00DF05FD"/>
    <w:rsid w:val="00DF4B8D"/>
    <w:rsid w:val="00DF54D2"/>
    <w:rsid w:val="00DF5532"/>
    <w:rsid w:val="00DF6230"/>
    <w:rsid w:val="00E03BB0"/>
    <w:rsid w:val="00E0425D"/>
    <w:rsid w:val="00E058F8"/>
    <w:rsid w:val="00E17689"/>
    <w:rsid w:val="00E35CAF"/>
    <w:rsid w:val="00E35CC2"/>
    <w:rsid w:val="00E43520"/>
    <w:rsid w:val="00E43DF1"/>
    <w:rsid w:val="00E4731B"/>
    <w:rsid w:val="00E5113F"/>
    <w:rsid w:val="00E5458F"/>
    <w:rsid w:val="00E61CA1"/>
    <w:rsid w:val="00E63A77"/>
    <w:rsid w:val="00E66AE0"/>
    <w:rsid w:val="00E9326D"/>
    <w:rsid w:val="00EA0F7A"/>
    <w:rsid w:val="00EB30C8"/>
    <w:rsid w:val="00EB33D4"/>
    <w:rsid w:val="00EB3B9F"/>
    <w:rsid w:val="00EB6A55"/>
    <w:rsid w:val="00EB719A"/>
    <w:rsid w:val="00EC1024"/>
    <w:rsid w:val="00EC7D65"/>
    <w:rsid w:val="00ED03E0"/>
    <w:rsid w:val="00ED4488"/>
    <w:rsid w:val="00ED6F46"/>
    <w:rsid w:val="00EE029F"/>
    <w:rsid w:val="00EE39C7"/>
    <w:rsid w:val="00EE70F5"/>
    <w:rsid w:val="00F0414B"/>
    <w:rsid w:val="00F1580B"/>
    <w:rsid w:val="00F23114"/>
    <w:rsid w:val="00F25C7D"/>
    <w:rsid w:val="00F313D3"/>
    <w:rsid w:val="00F350D7"/>
    <w:rsid w:val="00F45142"/>
    <w:rsid w:val="00F50037"/>
    <w:rsid w:val="00F502AD"/>
    <w:rsid w:val="00F55A62"/>
    <w:rsid w:val="00F7424A"/>
    <w:rsid w:val="00F81747"/>
    <w:rsid w:val="00F82A4A"/>
    <w:rsid w:val="00F84EAF"/>
    <w:rsid w:val="00F92115"/>
    <w:rsid w:val="00FB2E24"/>
    <w:rsid w:val="00FC0900"/>
    <w:rsid w:val="00FD04AB"/>
    <w:rsid w:val="00FD7061"/>
    <w:rsid w:val="00FD70D8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39074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A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4D5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504D5A"/>
  </w:style>
  <w:style w:type="character" w:styleId="a9">
    <w:name w:val="Emphasis"/>
    <w:qFormat/>
    <w:rsid w:val="009364A1"/>
    <w:rPr>
      <w:i/>
      <w:iCs/>
    </w:rPr>
  </w:style>
  <w:style w:type="paragraph" w:styleId="aa">
    <w:name w:val="Balloon Text"/>
    <w:basedOn w:val="a"/>
    <w:link w:val="ab"/>
    <w:rsid w:val="004F141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141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536484"/>
    <w:rPr>
      <w:sz w:val="18"/>
      <w:szCs w:val="18"/>
    </w:rPr>
  </w:style>
  <w:style w:type="paragraph" w:styleId="ad">
    <w:name w:val="annotation text"/>
    <w:basedOn w:val="a"/>
    <w:link w:val="ae"/>
    <w:rsid w:val="00536484"/>
    <w:pPr>
      <w:jc w:val="left"/>
    </w:pPr>
  </w:style>
  <w:style w:type="character" w:customStyle="1" w:styleId="ae">
    <w:name w:val="コメント文字列 (文字)"/>
    <w:basedOn w:val="a0"/>
    <w:link w:val="ad"/>
    <w:rsid w:val="0053648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36484"/>
    <w:rPr>
      <w:b/>
      <w:bCs/>
    </w:rPr>
  </w:style>
  <w:style w:type="character" w:customStyle="1" w:styleId="af0">
    <w:name w:val="コメント内容 (文字)"/>
    <w:basedOn w:val="ae"/>
    <w:link w:val="af"/>
    <w:rsid w:val="00536484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45142"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rsid w:val="00502D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header1.xml" Type="http://schemas.openxmlformats.org/officeDocument/2006/relationships/head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bddcec6-0191-4ed2-9a31-3cf022bd4bc8">
      <UserInfo>
        <DisplayName/>
        <AccountId xsi:nil="true"/>
        <AccountType/>
      </UserInfo>
    </Owner>
    <lcf76f155ced4ddcb4097134ff3c332f xmlns="6bddcec6-0191-4ed2-9a31-3cf022bd4bc8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EFBE8F52-D440-4351-AF55-29F362442C3D}"/>
</file>

<file path=customXml/itemProps2.xml><?xml version="1.0" encoding="utf-8"?>
<ds:datastoreItem xmlns:ds="http://schemas.openxmlformats.org/officeDocument/2006/customXml" ds:itemID="{2D1074D4-6EAF-4FF0-814E-4A3ED6B72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AEA2D-601D-4A97-AF7D-3329B71835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26404-5D5E-4A95-B04A-3ECB785E2570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8886e6d-ca38-4783-ac23-8bd097117a79"/>
    <ds:schemaRef ds:uri="6bddcec6-0191-4ed2-9a31-3cf022bd4b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Order">
    <vt:r8>657400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