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16" w:rsidRPr="0056790C" w:rsidRDefault="005C0D54" w:rsidP="00C511D0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10161</wp:posOffset>
                </wp:positionV>
                <wp:extent cx="1149350" cy="685800"/>
                <wp:effectExtent l="0" t="0" r="127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D54" w:rsidRPr="00B52296" w:rsidRDefault="004F1642" w:rsidP="005C0D54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人材育成支援</w:t>
                            </w:r>
                            <w:r w:rsidR="005C0D54"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コース</w:t>
                            </w:r>
                          </w:p>
                          <w:p w:rsidR="005C0D54" w:rsidRPr="00B52296" w:rsidRDefault="005C0D54" w:rsidP="005C0D5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計画</w:t>
                            </w:r>
                          </w:p>
                          <w:p w:rsidR="005C0D54" w:rsidRPr="00B52296" w:rsidRDefault="004F1642" w:rsidP="005C0D54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人材育成</w:t>
                            </w:r>
                            <w:r w:rsidR="005C0D54" w:rsidRPr="00B522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認定実習</w:t>
                            </w:r>
                          </w:p>
                          <w:p w:rsidR="005C0D54" w:rsidRDefault="005C0D54" w:rsidP="005C0D54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R</w:t>
                            </w:r>
                            <w:r w:rsidR="00F5098D"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６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1D22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１１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C0D54" w:rsidRPr="005C0D54" w:rsidRDefault="005C0D54" w:rsidP="005C0D54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1.8pt;margin-top:.8pt;width:90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HNagIAALQEAAAOAAAAZHJzL2Uyb0RvYy54bWysVM1u2zAMvg/YOwi6r066tEuDOkXWosOA&#10;oi3QDj0rstwYk0VNUmJ3xwYY9hB7hWHnPY9fZJ+Un/7tNOwiiyL5kfxI+vCorTVbKOcrMjnv7/Q4&#10;U0ZSUZnbnH+6Pn0z5MwHYQqhyaic3ynPj8avXx02dqR2aUa6UI4BxPhRY3M+C8GOsszLmaqF3yGr&#10;DJQluVoEiO42K5xogF7rbLfX288acoV1JJX3eD1ZKfk44ZelkuGiLL0KTOccuYV0unRO45mND8Xo&#10;1gk7q+Q6DfEPWdSiMgi6hToRQbC5q15A1ZV05KkMO5LqjMqykirVgGr6vWfVXM2EVakWkOPtlib/&#10;/2Dl+eLSsarI+YAzI2q0qFt+6+5/dve/u+V31i1/dMtld/8LMhtEuhrrR/C6svAL7Xtq0fbNu8dj&#10;ZKEtXR2/qI9BD+LvtmSrNjAZnfqDg7d7UEno9od7w17qRvbgbZ0PHxTVLF5y7tDMxLFYnPmATGC6&#10;MYnBPOmqOK20TkIcIHWsHVsItF6HlCM8nlhpwxoEj2m8QIjQW/+pFvJzrPIpAiRt8Bg5WdUeb6Gd&#10;tmuiplTcgSdHq8HzVp5WwD0TPlwKh0lD/diecIGj1IRkaH3jbEbu69/eoz0GAFrOGkxuzv2XuXCK&#10;M/3RYDQO+oNBHPUkDPbe7UJwjzXTxxozr48JDPWxp1ama7QPenMtHdU3WLJJjAqVMBKxcy6D2wjH&#10;YbVRWFOpJpNkhvG2IpyZKysjeKQ3Mnrd3ghn1x0NmIVz2ky5GD1r7Mo2ehqazAOVVep6pHjF65p5&#10;rEZqzHqN4+49lpPVw89m/AcAAP//AwBQSwMEFAAGAAgAAAAhAFX0DvHeAAAACgEAAA8AAABkcnMv&#10;ZG93bnJldi54bWxMj81OwzAQhO9IvIO1SNyokxKlNMSpAFEhxIkUOG9jk1j1T2q7bXh7tic47ay+&#10;0exsvZqsYUcVovZOQD7LgCnXealdL+Bjs765AxYTOonGOyXgR0VYNZcXNVbSn9y7OrapZxTiYoUC&#10;hpTGivPYDcpinPlROWLfPlhMtIaey4AnCreGz7Os5Ba1owsDjuppUN2uPVgB+8+wKXL9/LU2r63e&#10;L3Zvjy+4EOL6anq4B5bUlP7McK5P1aGhTlt/cDIyI2BZ3JZkJUDjzPN5QWpLKluWwJua/3+h+QUA&#10;AP//AwBQSwECLQAUAAYACAAAACEAtoM4kv4AAADhAQAAEwAAAAAAAAAAAAAAAAAAAAAAW0NvbnRl&#10;bnRfVHlwZXNdLnhtbFBLAQItABQABgAIAAAAIQA4/SH/1gAAAJQBAAALAAAAAAAAAAAAAAAAAC8B&#10;AABfcmVscy8ucmVsc1BLAQItABQABgAIAAAAIQApXcHNagIAALQEAAAOAAAAAAAAAAAAAAAAAC4C&#10;AABkcnMvZTJvRG9jLnhtbFBLAQItABQABgAIAAAAIQBV9A7x3gAAAAoBAAAPAAAAAAAAAAAAAAAA&#10;AMQEAABkcnMvZG93bnJldi54bWxQSwUGAAAAAAQABADzAAAAzwUAAAAA&#10;" fillcolor="white [3201]" strokeweight=".5pt">
                <v:textbox>
                  <w:txbxContent>
                    <w:p w:rsidR="005C0D54" w:rsidRPr="00B52296" w:rsidRDefault="004F1642" w:rsidP="005C0D54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人材育成支援</w:t>
                      </w:r>
                      <w:r w:rsidR="005C0D54" w:rsidRPr="00B522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コース</w:t>
                      </w:r>
                    </w:p>
                    <w:p w:rsidR="005C0D54" w:rsidRPr="00B52296" w:rsidRDefault="005C0D54" w:rsidP="005C0D5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計画</w:t>
                      </w:r>
                    </w:p>
                    <w:p w:rsidR="005C0D54" w:rsidRPr="00B52296" w:rsidRDefault="004F1642" w:rsidP="005C0D54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人材育成</w:t>
                      </w:r>
                      <w:r w:rsidR="005C0D54" w:rsidRPr="00B522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認定実習</w:t>
                      </w:r>
                    </w:p>
                    <w:p w:rsidR="005C0D54" w:rsidRDefault="005C0D54" w:rsidP="005C0D54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R</w:t>
                      </w:r>
                      <w:r w:rsidR="00F5098D" w:rsidRPr="00B5229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６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1D22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１１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月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)</w:t>
                      </w:r>
                    </w:p>
                    <w:p w:rsidR="005C0D54" w:rsidRPr="005C0D54" w:rsidRDefault="005C0D54" w:rsidP="005C0D54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AD3" w:rsidRPr="0056790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人材開発支援助成金　</w:t>
      </w:r>
      <w:r w:rsidR="003047F5">
        <w:rPr>
          <w:rFonts w:ascii="HG丸ｺﾞｼｯｸM-PRO" w:eastAsia="HG丸ｺﾞｼｯｸM-PRO" w:hAnsi="HG丸ｺﾞｼｯｸM-PRO" w:hint="eastAsia"/>
          <w:b/>
          <w:sz w:val="32"/>
          <w:szCs w:val="32"/>
        </w:rPr>
        <w:t>職業</w:t>
      </w:r>
      <w:r w:rsidR="004A6AD3" w:rsidRPr="0056790C">
        <w:rPr>
          <w:rFonts w:ascii="HG丸ｺﾞｼｯｸM-PRO" w:eastAsia="HG丸ｺﾞｼｯｸM-PRO" w:hAnsi="HG丸ｺﾞｼｯｸM-PRO" w:hint="eastAsia"/>
          <w:b/>
          <w:sz w:val="32"/>
          <w:szCs w:val="32"/>
        </w:rPr>
        <w:t>訓練実施計画届</w:t>
      </w:r>
    </w:p>
    <w:p w:rsidR="004A6AD3" w:rsidRPr="0056790C" w:rsidRDefault="004F1642" w:rsidP="00C511D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人材育成支援コース（人材育成訓練・認定実習併用職業訓練</w:t>
      </w:r>
      <w:r w:rsidR="004A6AD3" w:rsidRPr="0056790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A6AD3" w:rsidRPr="0056790C" w:rsidRDefault="004A6AD3" w:rsidP="00C511D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6790C">
        <w:rPr>
          <w:rFonts w:ascii="HG丸ｺﾞｼｯｸM-PRO" w:eastAsia="HG丸ｺﾞｼｯｸM-PRO" w:hAnsi="HG丸ｺﾞｼｯｸM-PRO" w:hint="eastAsia"/>
          <w:sz w:val="24"/>
          <w:szCs w:val="24"/>
        </w:rPr>
        <w:t>提出書類チェックリスト</w:t>
      </w:r>
    </w:p>
    <w:p w:rsidR="004A6AD3" w:rsidRDefault="00601F6D" w:rsidP="00096F2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324485</wp:posOffset>
                </wp:positionH>
                <wp:positionV relativeFrom="paragraph">
                  <wp:posOffset>83185</wp:posOffset>
                </wp:positionV>
                <wp:extent cx="6535420" cy="1332000"/>
                <wp:effectExtent l="0" t="0" r="17780" b="20955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420" cy="13320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9DC" w:rsidRPr="00B52296" w:rsidRDefault="00601F6D" w:rsidP="00061455">
                            <w:pPr>
                              <w:spacing w:line="22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提出期間</w:t>
                            </w:r>
                            <w:r w:rsidR="00E90351"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 w:rsidR="00E90351"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訓練開始日</w:t>
                            </w:r>
                            <w:r w:rsidR="00ED4C3E" w:rsidRPr="00B52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から起算して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1か月前まで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提出先→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新潟労働局職業対策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課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助成金センター</w:t>
                            </w:r>
                          </w:p>
                          <w:p w:rsidR="00E739DC" w:rsidRPr="00744300" w:rsidRDefault="00E739DC" w:rsidP="00E739DC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739DC" w:rsidRDefault="00E739DC" w:rsidP="00E739DC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739DC" w:rsidRDefault="00E739DC" w:rsidP="00E739DC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739DC" w:rsidRDefault="00E739DC" w:rsidP="00E739DC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739DC" w:rsidRDefault="00E739DC" w:rsidP="00E739DC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739DC" w:rsidRPr="00B52296" w:rsidRDefault="00E739DC" w:rsidP="00B52296">
                            <w:pPr>
                              <w:spacing w:line="22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原則</w:t>
                            </w:r>
                            <w:r w:rsidR="00FB433A"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事業主等</w:t>
                            </w:r>
                            <w:r w:rsidR="002C681D"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来所により直接提出する必要がありますが、遠隔地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</w:t>
                            </w:r>
                            <w:r w:rsidR="001A044C"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の為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郵送等（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配達記録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の残る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もの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に限ります。）</w:t>
                            </w:r>
                            <w:r w:rsidR="001A044C"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="00FB433A" w:rsidRPr="00B52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より提出する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場合は、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当センターへの到達日が受理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日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" o:spid="_x0000_s1027" style="position:absolute;left:0;text-align:left;margin-left:25.55pt;margin-top:6.55pt;width:514.6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5420,133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HN/AIAADMGAAAOAAAAZHJzL2Uyb0RvYy54bWysVEtvEzEQviPxHyzf6SZpUmjUTRW1KkIq&#10;tGqLena83mQlr8fYTrLlll659YZ6QEJI3ODaC/yZUImfwdjebB8UDojLrj2Pb8bfPLa2q1KSmTC2&#10;AJXS9lqLEqE4ZIUap/T1yd6TZ5RYx1TGJCiR0jNh6fbg8aOtue6LDkxAZsIQBFG2P9cpnTin+0li&#10;+USUzK6BFgqVOZiSObyacZIZNkf0UiadVmsjmYPJtAEurEXpblTSQcDPc8HdQZ5b4YhMKebmwteE&#10;78h/k8EW648N05OC12mwf8iiZIXCoA3ULnOMTE3xG1RZcAMWcrfGoUwgzwsuwhvwNe3WvdccT5gW&#10;4S1IjtUNTfb/wfJXs0NDigxrR4liJZbo+uv3n58vlov3y/N3pEOWi0/LxRcvOb/4cXW1PF8sFx+u&#10;Ly9Rcv3tI2l7Cufa9hHpWB+a+mbx6PmoclP6P76UVIH2s4Z2UTnCUbjRW+91O1gdjrr2+jrWNRQm&#10;uXHXxrrnAkriDyk1MFVZZ7dg4yOscCCezfatw+DotDL2cS3IItsrpAwX31ViRxoyY9gPjHOhXCe4&#10;y2n5ErIo72L8ujNQjP0TxRsrMYYI/emRQsA7QaQi85Ru9jq9AHxH17hFRFcF9jzeTZp4kwphPaeR&#10;xXByZ1L4N0h1JHIsGPIWM7+HGR/VjrEnLBMxVO+PyQdAj5wjSw12DfAQYauca3vvKsKkNc6tGP1v&#10;zo1HiAzKNc5locA8BCBdEznar0iK1HiWXDWq6mau+3AE2Rk2uIE4+VbzvQJbaJ9Zd8gMjjq2Ha4v&#10;d4CfXAJWDuoTJRMwbx+Se3ucQNRSMsfVkVL7ZsqMoES+UDibm+1u1++acOn2nvrWNrc1o9saNS13&#10;ALsR5w+zC0dv7+TqmBsoT3HLDX1UVDHFMXZK3eq44+JCwy3JxXAYjHC7aOb21bHmHtqz7MfipDpl&#10;RtdT5HAAX8FqybD+vRGKtt5TwXDqIC/CfHmeI6s1/7iZwhTUW9Svvtv3YHWz6we/AAAA//8DAFBL&#10;AwQUAAYACAAAACEAHf+0HuAAAAAKAQAADwAAAGRycy9kb3ducmV2LnhtbEyPQU/DMAyF70j8h8hI&#10;XBBL2goYpemEJiFxQqzAgVvaeG2hcaom27p/j3caJ8t+z8+fi9XsBrHHKfSeNCQLBQKp8banVsPn&#10;x8vtEkSIhqwZPKGGIwZYlZcXhcmtP9AG91VsBYdQyI2GLsYxlzI0HToTFn5EYm3rJ2cit1Mr7WQO&#10;HO4GmSp1L53piS90ZsR1h81vtXOMUR+r7uHma92/J99qk736t+2P1/r6an5+AhFxjmcznPB5B0pm&#10;qv2ObBCDhrskYSfPM64nXS1VBqLWkKbpI8iykP9fKP8AAAD//wMAUEsBAi0AFAAGAAgAAAAhALaD&#10;OJL+AAAA4QEAABMAAAAAAAAAAAAAAAAAAAAAAFtDb250ZW50X1R5cGVzXS54bWxQSwECLQAUAAYA&#10;CAAAACEAOP0h/9YAAACUAQAACwAAAAAAAAAAAAAAAAAvAQAAX3JlbHMvLnJlbHNQSwECLQAUAAYA&#10;CAAAACEAhDNRzfwCAAAzBgAADgAAAAAAAAAAAAAAAAAuAgAAZHJzL2Uyb0RvYy54bWxQSwECLQAU&#10;AAYACAAAACEAHf+0HuAAAAAKAQAADwAAAAAAAAAAAAAAAABWBQAAZHJzL2Rvd25yZXYueG1sUEsF&#10;BgAAAAAEAAQA8wAAAGMGAAAAAA==&#10;" adj="-11796480,,5400" path="m222004,l6535420,r,l6535420,1109996v,122609,-99395,222004,-222004,222004l,1332000r,l,222004c,99395,99395,,222004,xe" fillcolor="#f7caac [1301]" strokecolor="black [3213]">
                <v:stroke joinstyle="miter"/>
                <v:formulas/>
                <v:path arrowok="t" o:connecttype="custom" o:connectlocs="222004,0;6535420,0;6535420,0;6535420,1109996;6313416,1332000;0,1332000;0,1332000;0,222004;222004,0" o:connectangles="0,0,0,0,0,0,0,0,0" textboxrect="0,0,6535420,1332000"/>
                <v:textbox>
                  <w:txbxContent>
                    <w:p w:rsidR="00E739DC" w:rsidRPr="00B52296" w:rsidRDefault="00601F6D" w:rsidP="00061455">
                      <w:pPr>
                        <w:spacing w:line="22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提出期間</w:t>
                      </w:r>
                      <w:r w:rsidR="00E90351"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→</w:t>
                      </w:r>
                      <w:r w:rsidR="00E90351"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</w:rPr>
                        <w:t>訓練開始日</w:t>
                      </w:r>
                      <w:r w:rsidR="00ED4C3E" w:rsidRPr="00B52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</w:rPr>
                        <w:t>から起算して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</w:rPr>
                        <w:t>1か月前まで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　　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　　　提出先→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</w:rPr>
                        <w:t>新潟労働局職業対策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</w:rPr>
                        <w:t>課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</w:rPr>
                        <w:t>助成金センター</w:t>
                      </w:r>
                    </w:p>
                    <w:p w:rsidR="00E739DC" w:rsidRPr="00744300" w:rsidRDefault="00E739DC" w:rsidP="00E739DC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739DC" w:rsidRDefault="00E739DC" w:rsidP="00E739DC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739DC" w:rsidRDefault="00E739DC" w:rsidP="00E739DC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739DC" w:rsidRDefault="00E739DC" w:rsidP="00E739DC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739DC" w:rsidRDefault="00E739DC" w:rsidP="00E739DC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739DC" w:rsidRPr="00B52296" w:rsidRDefault="00E739DC" w:rsidP="00B52296">
                      <w:pPr>
                        <w:spacing w:line="22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原則</w:t>
                      </w:r>
                      <w:r w:rsidR="00FB433A"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事業主等</w:t>
                      </w:r>
                      <w:r w:rsidR="002C681D"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来所により直接提出する必要がありますが、遠隔地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など</w:t>
                      </w:r>
                      <w:r w:rsidR="001A044C"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の為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郵送等（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配達記録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の残る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もの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に限ります。）</w:t>
                      </w:r>
                      <w:r w:rsidR="001A044C"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="00FB433A" w:rsidRPr="00B52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より提出する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場合は、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当センターへの到達日が受理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日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5B09" w:rsidRDefault="008109A3" w:rsidP="00096F2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6858635</wp:posOffset>
                </wp:positionH>
                <wp:positionV relativeFrom="paragraph">
                  <wp:posOffset>177800</wp:posOffset>
                </wp:positionV>
                <wp:extent cx="255905" cy="1152525"/>
                <wp:effectExtent l="0" t="0" r="29845" b="47625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55905" cy="1152525"/>
                        </a:xfrm>
                        <a:prstGeom prst="bentUp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53D8" id="屈折矢印 3" o:spid="_x0000_s1026" style="position:absolute;left:0;text-align:left;margin-left:540.05pt;margin-top:14pt;width:20.15pt;height:90.7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zMvgIAALAFAAAOAAAAZHJzL2Uyb0RvYy54bWysVMFuEzEQvSPxD5bvdHdDA+2qmypqVUCq&#10;2oq26tnx2t2VvB5jO9mEL0BI3Lkh8QXwUYXfYGxv0lAqDohEWnk8M29mnmfm4HDZKbIQ1rWgK1rs&#10;5JQIzaFu9W1Fr69Onu1R4jzTNVOgRUVXwtHDydMnB70pxQgaULWwBEG0K3tT0cZ7U2aZ443omNsB&#10;IzQqJdiOeRTtbVZb1iN6p7JRnr/IerC1scCFc3h7nJR0EvGlFNyfS+mEJ6qimJuPXxu/s/DNJges&#10;vLXMNC0f0mD/kEXHWo1BN1DHzDMyt+0fUF3LLTiQfodDl4GULRexBqymyB9Uc9kwI2ItSI4zG5rc&#10;/4PlZ4sLS9q6os8p0azDJ7r7/uHHx88/v3y9+/SNPA8M9caVaHhpLuwgOTyGcpfSdsQC0lrke3n4&#10;USJVa17jReQDKyTLSPdqQ7dYesLxcjQe7+djSjiqimI8wn+IliXYAG+s868EdCQcKjoT2l+bqbXQ&#10;R3C2OHU+eawtg5eGk1YpvGel0qSv6H5ADqID1dZBGYXQY+JIWbJg2B1+WQzRt6wwF6UxpcBAqjme&#10;/EqJBP9WSGQvFJMC/I7JOMeUExOuYbVIocaRqJR47PSQRSxcaQQMyBKT3GAPAI9jJ5jBPriK2PYb&#10;5/xviSXnjUeMDNpvnLtWg30MQGFVQ+RkvyYpURNYmkG9wt6K3YFt4Qw/afEZT5nzF8zilOElbg5/&#10;jh+pAN8JhhMlDdj3j90He2x+1FLS49RW1L2bMysoUW80jsV+sbsbxjwKu+OXIxTstma2rdHz7gjw&#10;6YuYXTwGe6/WR2mhu8EFMw1RUcU0x9gV5d6uhSOftgmuKC6m02iGo22YP9WXhq/nIPTn1fKGWTP0&#10;sscpOIP1hLPyQS8n2/AeGqZzD7KNjX7P68A3roXYOMMKC3tnW45W94t28gsAAP//AwBQSwMEFAAG&#10;AAgAAAAhANIs8TTeAAAADAEAAA8AAABkcnMvZG93bnJldi54bWxMj0tPwzAQhO9I/AdrkbhRO1aL&#10;QhqnQlSc6KWFCzc3duMIvxS7efx7tic4zuyn2Zl6NztLRj2kPngBxYoB0b4NqvedgK/P96cSSMrS&#10;K2mD1wIWnWDX3N/VslJh8kc9nnJHMMSnSgowOceK0tQa7WRahag93i5hcDKjHDqqBjlhuLOUM/ZM&#10;new9fjAy6jej25/T1QmQ62W/8IMpD9PH99FueJzHfRTi8WF+3QLJes5/MNzqY3VosNM5XL1KxKJm&#10;JSuQFcBLHHUjCs7WQM7osJcN0Kam/0c0vwAAAP//AwBQSwECLQAUAAYACAAAACEAtoM4kv4AAADh&#10;AQAAEwAAAAAAAAAAAAAAAAAAAAAAW0NvbnRlbnRfVHlwZXNdLnhtbFBLAQItABQABgAIAAAAIQA4&#10;/SH/1gAAAJQBAAALAAAAAAAAAAAAAAAAAC8BAABfcmVscy8ucmVsc1BLAQItABQABgAIAAAAIQCf&#10;yvzMvgIAALAFAAAOAAAAAAAAAAAAAAAAAC4CAABkcnMvZTJvRG9jLnhtbFBLAQItABQABgAIAAAA&#10;IQDSLPE03gAAAAwBAAAPAAAAAAAAAAAAAAAAABgFAABkcnMvZG93bnJldi54bWxQSwUGAAAAAAQA&#10;BADzAAAAIwYAAAAA&#10;" path="m,1088549r159941,l159941,63976r-31988,l191929,r63976,63976l223917,63976r,1088549l,1152525r,-63976xe" filled="f" strokecolor="black [3213]">
                <v:stroke joinstyle="miter"/>
                <v:path arrowok="t" o:connecttype="custom" o:connectlocs="0,1088549;159941,1088549;159941,63976;127953,63976;191929,0;255905,63976;223917,63976;223917,1152525;0,1152525;0,1088549" o:connectangles="0,0,0,0,0,0,0,0,0,0"/>
              </v:shape>
            </w:pict>
          </mc:Fallback>
        </mc:AlternateContent>
      </w:r>
    </w:p>
    <w:p w:rsidR="00945B09" w:rsidRDefault="00744300" w:rsidP="00096F2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808990</wp:posOffset>
                </wp:positionH>
                <wp:positionV relativeFrom="paragraph">
                  <wp:posOffset>73660</wp:posOffset>
                </wp:positionV>
                <wp:extent cx="5553075" cy="611505"/>
                <wp:effectExtent l="0" t="0" r="285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F6D" w:rsidRPr="00B52296" w:rsidRDefault="00601F6D" w:rsidP="00E739D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例</w:t>
                            </w:r>
                            <w:r w:rsid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　　訓練開始日　　 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7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月</w:t>
                            </w:r>
                            <w:r w:rsidR="00E739DC"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１日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→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6月</w:t>
                            </w:r>
                            <w:r w:rsidR="00E739DC"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1日まで</w:t>
                            </w:r>
                          </w:p>
                          <w:p w:rsidR="00601F6D" w:rsidRPr="00B52296" w:rsidRDefault="00E739DC" w:rsidP="00E739DC">
                            <w:pPr>
                              <w:spacing w:line="200" w:lineRule="exact"/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7月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15日→6月15日まで　　7月31日→6月30日まで（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6月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31日がないため</w:t>
                            </w:r>
                            <w:r w:rsidR="00FB433A"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その前日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E739DC" w:rsidRPr="00B52296" w:rsidRDefault="00E739DC" w:rsidP="00E739DC">
                            <w:pPr>
                              <w:spacing w:line="200" w:lineRule="exact"/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7月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30日→6月30日まで　　9月30日→8月30日まで（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前月の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同日が期限、31日ではない）</w:t>
                            </w:r>
                          </w:p>
                          <w:p w:rsidR="00E739DC" w:rsidRPr="00B52296" w:rsidRDefault="00E739DC" w:rsidP="00E739DC">
                            <w:pPr>
                              <w:spacing w:line="200" w:lineRule="exact"/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3月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29日、3月30日、3月</w:t>
                            </w:r>
                            <w:r w:rsidR="008460DB"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1日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場合、いずれも2月28日（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閏年の場合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2月29日）</w:t>
                            </w:r>
                            <w:r w:rsidRPr="00B522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.7pt;margin-top:5.8pt;width:437.2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M6bgIAALkEAAAOAAAAZHJzL2Uyb0RvYy54bWysVMFu2zAMvQ/YPwi6r3bSuN2COEWWosOA&#10;oC2QDj0rspwYk0VNUmJnxwYo9hH7hWHnfY9/ZJTspGm307CLTIrkE/lIenRRl5JshLEFqJT2TmJK&#10;hOKQFWqZ0k93V2/eUmIdUxmToERKt8LSi/HrV6NKD0UfViAzYQiCKDusdEpXzulhFFm+EiWzJ6CF&#10;QmMOpmQOVbOMMsMqRC9l1I/js6gCk2kDXFiLt5etkY4Dfp4L7m7y3ApHZEoxNxdOE86FP6PxiA2X&#10;hulVwbs02D9kUbJC4aMHqEvmGFmb4g+osuAGLOTuhEMZQZ4XXIQasJpe/KKa+YppEWpBcqw+0GT/&#10;Hyy/3twaUmQp7VOiWIktanaPzcOP5uFXs/tGmt33ZrdrHn6iTvqerkrbIUbNNca5+j3U2Pb9vcVL&#10;z0Kdm9J/sT6CdiR+eyBb1I5wvEyS5DQ+TyjhaDvr9ZI48TDRU7Q21n0QUBIvpNRgMwPHbDOzrnXd&#10;u/jHLMgiuyqkDIofIDGVhmwYtl66kCOCP/OSilT4+GkSB+BnNg99iF9Ixj936R15IZ5UmLPnpK3d&#10;S65e1B2lHV8LyLZIl4F2/qzmVwXCz5h1t8zgwCFDuETuBo9cAuYEnUTJCszXv917f5wDtFJS4QCn&#10;1H5ZMyMokR8VTsi73mDgJz4og+S8j4o5tiyOLWpdTgGJ6uG6ah5E7+/kXswNlPe4axP/KpqY4vh2&#10;St1enLp2rXBXuZhMghPOuGZupuaae2jfGE/rXX3PjO7a6nAgrmE/6mz4orutr49UMFk7yIvQes9z&#10;y2pHP+5HGJ5ul/0CHuvB6+mPM/4NAAD//wMAUEsDBBQABgAIAAAAIQAy2oTV3AAAAAsBAAAPAAAA&#10;ZHJzL2Rvd25yZXYueG1sTI/BTsMwEETvSPyDtUjcqJ0KtUmIUwEqXDhREGc33toWsR3Fbhr+ns0J&#10;bjPap9mZZjf7nk04JheDhGIlgGHoonbBSPj8eLkrgaWsglZ9DCjhBxPs2uurRtU6XsI7TodsGIWE&#10;VCsJNueh5jx1Fr1KqzhgoNspjl5lsqPhelQXCvc9Xwux4V65QB+sGvDZYvd9OHsJ+ydTma5Uo92X&#10;2rlp/jq9mVcpb2/mxwdgGef8B8NSn6pDS52O8Rx0Yj359faeUBLFBtgCCFFUwI6L2lbA24b/39D+&#10;AgAA//8DAFBLAQItABQABgAIAAAAIQC2gziS/gAAAOEBAAATAAAAAAAAAAAAAAAAAAAAAABbQ29u&#10;dGVudF9UeXBlc10ueG1sUEsBAi0AFAAGAAgAAAAhADj9If/WAAAAlAEAAAsAAAAAAAAAAAAAAAAA&#10;LwEAAF9yZWxzLy5yZWxzUEsBAi0AFAAGAAgAAAAhAFLN0zpuAgAAuQQAAA4AAAAAAAAAAAAAAAAA&#10;LgIAAGRycy9lMm9Eb2MueG1sUEsBAi0AFAAGAAgAAAAhADLahNXcAAAACwEAAA8AAAAAAAAAAAAA&#10;AAAAyAQAAGRycy9kb3ducmV2LnhtbFBLBQYAAAAABAAEAPMAAADRBQAAAAA=&#10;" fillcolor="white [3201]" strokeweight=".5pt">
                <v:textbox>
                  <w:txbxContent>
                    <w:p w:rsidR="00601F6D" w:rsidRPr="00B52296" w:rsidRDefault="00601F6D" w:rsidP="00E739D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例</w:t>
                      </w:r>
                      <w:r w:rsid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 xml:space="preserve">　　訓練開始日　　 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7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月</w:t>
                      </w:r>
                      <w:r w:rsidR="00E739DC"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　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１日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→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6月</w:t>
                      </w:r>
                      <w:r w:rsidR="00E739DC"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　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1日まで</w:t>
                      </w:r>
                    </w:p>
                    <w:p w:rsidR="00601F6D" w:rsidRPr="00B52296" w:rsidRDefault="00E739DC" w:rsidP="00E739DC">
                      <w:pPr>
                        <w:spacing w:line="200" w:lineRule="exact"/>
                        <w:ind w:leftChars="700" w:left="1470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7月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15日→6月15日まで　　7月31日→6月30日まで（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6月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31日がないため</w:t>
                      </w:r>
                      <w:r w:rsidR="00FB433A"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その前日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）</w:t>
                      </w:r>
                    </w:p>
                    <w:p w:rsidR="00E739DC" w:rsidRPr="00B52296" w:rsidRDefault="00E739DC" w:rsidP="00E739DC">
                      <w:pPr>
                        <w:spacing w:line="200" w:lineRule="exact"/>
                        <w:ind w:leftChars="700" w:left="1470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7月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30日→6月30日まで　　9月30日→8月30日まで（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前月の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同日が期限、31日ではない）</w:t>
                      </w:r>
                    </w:p>
                    <w:p w:rsidR="00E739DC" w:rsidRPr="00B52296" w:rsidRDefault="00E739DC" w:rsidP="00E739DC">
                      <w:pPr>
                        <w:spacing w:line="200" w:lineRule="exact"/>
                        <w:ind w:leftChars="700" w:left="1470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3月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29日、3月30日、3月</w:t>
                      </w:r>
                      <w:r w:rsidR="008460DB"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3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1日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場合、いずれも2月28日（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閏年の場合</w:t>
                      </w:r>
                      <w:r w:rsidRPr="00B52296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2月29日）</w:t>
                      </w:r>
                      <w:r w:rsidRPr="00B522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6F21" w:rsidRDefault="00096F21" w:rsidP="00096F21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096F21" w:rsidRDefault="00096F21" w:rsidP="00096F21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096F21" w:rsidRDefault="00096F21" w:rsidP="00096F21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C511D0" w:rsidRDefault="00C511D0" w:rsidP="00096F21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4A6AD3" w:rsidRDefault="004A6AD3" w:rsidP="00096F21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4A6AD3" w:rsidRDefault="004A6AD3" w:rsidP="00096F21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4A6AD3" w:rsidRDefault="004A6AD3" w:rsidP="00096F21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971" w:type="dxa"/>
        <w:tblInd w:w="210" w:type="dxa"/>
        <w:tblCellMar>
          <w:top w:w="11" w:type="dxa"/>
          <w:left w:w="28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5868"/>
        <w:gridCol w:w="2636"/>
        <w:gridCol w:w="539"/>
        <w:gridCol w:w="539"/>
        <w:gridCol w:w="540"/>
      </w:tblGrid>
      <w:tr w:rsidR="00C511D0" w:rsidRPr="00630790" w:rsidTr="00413594">
        <w:trPr>
          <w:trHeight w:val="850"/>
        </w:trPr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C511D0" w:rsidRPr="00687CFE" w:rsidRDefault="00C511D0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687CFE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事業</w:t>
            </w:r>
            <w:r w:rsidR="002E7B6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所</w:t>
            </w:r>
            <w:r w:rsidRPr="00687CFE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名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vAlign w:val="center"/>
          </w:tcPr>
          <w:p w:rsidR="00C511D0" w:rsidRPr="00C511D0" w:rsidRDefault="00C511D0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  <w:vAlign w:val="center"/>
          </w:tcPr>
          <w:p w:rsidR="00C511D0" w:rsidRPr="00B52296" w:rsidRDefault="00C511D0" w:rsidP="00945B09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5229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新潟労働局職業対策課助成金センター</w:t>
            </w:r>
          </w:p>
          <w:p w:rsidR="00C511D0" w:rsidRPr="00B52296" w:rsidRDefault="00C511D0" w:rsidP="00945B09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5229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人材開発支援助成金　</w:t>
            </w:r>
            <w:r w:rsidR="00BE027E" w:rsidRPr="00B5229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人材育成支援</w:t>
            </w:r>
            <w:r w:rsidRPr="00B5229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コース担当</w:t>
            </w:r>
          </w:p>
          <w:p w:rsidR="00C511D0" w:rsidRPr="00B52296" w:rsidRDefault="00C511D0" w:rsidP="00945B09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5229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〒950-0965　新潟市中央区新光町16-4荏原新潟ビル1F</w:t>
            </w:r>
          </w:p>
          <w:p w:rsidR="00C511D0" w:rsidRPr="00B52296" w:rsidRDefault="00C511D0" w:rsidP="00945B09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5229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電話　025-278-7181　FAX　025-278-7137</w:t>
            </w:r>
          </w:p>
        </w:tc>
      </w:tr>
      <w:tr w:rsidR="004A6AD3" w:rsidRPr="00630790" w:rsidTr="00055EAF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2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055D1" w:rsidRPr="00630790" w:rsidTr="002A739C">
        <w:trPr>
          <w:trHeight w:val="510"/>
        </w:trPr>
        <w:tc>
          <w:tcPr>
            <w:tcW w:w="849" w:type="dxa"/>
            <w:gridSpan w:val="2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B1116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NO</w:t>
            </w:r>
          </w:p>
        </w:tc>
        <w:tc>
          <w:tcPr>
            <w:tcW w:w="8504" w:type="dxa"/>
            <w:gridSpan w:val="2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B1116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類、添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付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類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630790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提出形態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B055D1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提出者</w:t>
            </w:r>
          </w:p>
          <w:p w:rsid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チェック</w:t>
            </w:r>
          </w:p>
          <w:p w:rsidR="00630790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欄</w:t>
            </w:r>
          </w:p>
        </w:tc>
        <w:tc>
          <w:tcPr>
            <w:tcW w:w="540" w:type="dxa"/>
            <w:shd w:val="clear" w:color="auto" w:fill="FFC000"/>
            <w:tcMar>
              <w:left w:w="0" w:type="dxa"/>
            </w:tcMar>
            <w:vAlign w:val="center"/>
          </w:tcPr>
          <w:p w:rsidR="00B055D1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労働局</w:t>
            </w:r>
          </w:p>
          <w:p w:rsid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チェック</w:t>
            </w:r>
          </w:p>
          <w:p w:rsidR="00630790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欄</w:t>
            </w:r>
          </w:p>
        </w:tc>
      </w:tr>
      <w:tr w:rsidR="00F5098D" w:rsidRPr="00630790" w:rsidTr="00061455">
        <w:trPr>
          <w:cantSplit/>
          <w:trHeight w:val="397"/>
        </w:trPr>
        <w:tc>
          <w:tcPr>
            <w:tcW w:w="424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:rsidR="00F5098D" w:rsidRPr="00561C97" w:rsidRDefault="00F5098D" w:rsidP="00561C97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C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共通して必要となる書類</w:t>
            </w:r>
          </w:p>
        </w:tc>
        <w:tc>
          <w:tcPr>
            <w:tcW w:w="8929" w:type="dxa"/>
            <w:gridSpan w:val="3"/>
            <w:shd w:val="clear" w:color="auto" w:fill="F7CAAC" w:themeFill="accent2" w:themeFillTint="66"/>
            <w:tcMar>
              <w:top w:w="28" w:type="dxa"/>
            </w:tcMar>
            <w:vAlign w:val="center"/>
          </w:tcPr>
          <w:p w:rsidR="00F5098D" w:rsidRPr="00DD106E" w:rsidRDefault="00F5098D" w:rsidP="00687CFE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○事業主が訓練を実施する場合</w:t>
            </w:r>
          </w:p>
        </w:tc>
        <w:tc>
          <w:tcPr>
            <w:tcW w:w="1618" w:type="dxa"/>
            <w:gridSpan w:val="3"/>
            <w:vAlign w:val="center"/>
          </w:tcPr>
          <w:p w:rsidR="00F5098D" w:rsidRPr="00C511D0" w:rsidRDefault="00F5098D" w:rsidP="00C511D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5098D" w:rsidRPr="00630790" w:rsidTr="005D70DE">
        <w:trPr>
          <w:trHeight w:val="397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504E69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504E6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 w:rsidRPr="001A1040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Pr="001A1040" w:rsidRDefault="00F5098D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0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「訓練実施計画届」チェックリスト</w:t>
            </w:r>
            <w:r w:rsidRPr="007A32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（当チェックリストにチェックを入れて、提出書類の一番上にして提出願います。）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F5098D" w:rsidRPr="00504E69" w:rsidRDefault="00F5098D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07917464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504E69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45391736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706F5A">
        <w:trPr>
          <w:trHeight w:val="454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1-2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人材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育成支援コース）職業訓練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実施計画届」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様式第1－１号）</w:t>
            </w:r>
          </w:p>
          <w:p w:rsidR="00F5098D" w:rsidRPr="00630790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・代理人が、事業主の委託を受けて提出する場合には</w:t>
            </w:r>
            <w:r w:rsidRPr="00DD106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「委任状」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の添付が必要です。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F5098D" w:rsidRPr="00630790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00825192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58672805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706F5A">
        <w:trPr>
          <w:trHeight w:val="454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1-3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Pr="00630790" w:rsidRDefault="00F5098D" w:rsidP="00BE027E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人材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育成支援コース）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訓練別の対象者一覧」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3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F5098D" w:rsidRPr="00504E69" w:rsidRDefault="00F5098D" w:rsidP="00D02D52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99968856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50369577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706F5A">
        <w:trPr>
          <w:trHeight w:val="397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1-4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Pr="00DE1748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人材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育成支援コース）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事前確認書」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様式第１１号）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F5098D" w:rsidRPr="00630790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210020614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07625285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744300">
        <w:trPr>
          <w:trHeight w:val="397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1-5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Pr="0074430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（人材育成支援コース）事業所確認票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４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  <w:r w:rsidRPr="00ED3844">
              <w:rPr>
                <w:rFonts w:ascii="HG丸ｺﾞｼｯｸM-PRO" w:eastAsia="HG丸ｺﾞｼｯｸM-PRO" w:hAnsi="HG丸ｺﾞｼｯｸM-PRO" w:hint="eastAsia"/>
                <w:color w:val="000000" w:themeColor="text1"/>
                <w:sz w:val="15"/>
                <w:szCs w:val="15"/>
              </w:rPr>
              <w:t>（常時雇用する労働者数により中小企業に該当する場合）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F5098D" w:rsidRPr="00630790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49669563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90648831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FB433A">
        <w:trPr>
          <w:trHeight w:val="680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1-6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訓練対象者が被保険者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（有期契約労働者等以外である場合）または有期契約労働者等であること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及び職務内容が</w:t>
            </w:r>
          </w:p>
          <w:p w:rsidR="00F5098D" w:rsidRDefault="00F5098D" w:rsidP="00A3177C">
            <w:pPr>
              <w:spacing w:line="200" w:lineRule="exact"/>
              <w:ind w:firstLineChars="200" w:firstLine="32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確認できる書類</w:t>
            </w:r>
            <w:r w:rsidR="00F5275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 w:rsidR="00F527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※訓練計画届提出時に雇用契約前の方等については、雇用契約書（案）を提出してください。</w:t>
            </w:r>
          </w:p>
          <w:p w:rsidR="00F5098D" w:rsidRPr="00FB433A" w:rsidRDefault="00F5098D" w:rsidP="00FB433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・訓練実施計画届提出時点の雇用契約書、労働条件通知書等、または雇用証明書</w:t>
            </w:r>
            <w:r w:rsidRPr="00061455">
              <w:rPr>
                <w:rFonts w:ascii="HG丸ｺﾞｼｯｸM-PRO" w:eastAsia="HG丸ｺﾞｼｯｸM-PRO" w:hAnsi="HG丸ｺﾞｼｯｸM-PRO" w:hint="eastAsia"/>
                <w:color w:val="FF0000"/>
                <w:sz w:val="12"/>
                <w:szCs w:val="12"/>
              </w:rPr>
              <w:t>（新潟労働局ホームページに参考例を記載）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17464673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96245784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C87FD2">
        <w:trPr>
          <w:trHeight w:val="1020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</w:t>
            </w:r>
            <w:r w:rsidR="00DC1D9D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7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Pr="00DD106E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OFF-JTの実施内容等を確認するための書類</w:t>
            </w:r>
          </w:p>
          <w:p w:rsidR="00F5098D" w:rsidRDefault="00F5098D" w:rsidP="008255AA">
            <w:pPr>
              <w:spacing w:line="20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・実施主体の概要、目的、内容、実施日時、実施方法、場所、受講料等が分かる書類（事前に対象者に配布した</w:t>
            </w:r>
          </w:p>
          <w:p w:rsidR="00F5098D" w:rsidRDefault="00F5098D" w:rsidP="00ED1E1F">
            <w:pPr>
              <w:spacing w:line="200" w:lineRule="exact"/>
              <w:ind w:firstLineChars="234" w:firstLine="37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訓練の案内、訓練日ごとのカリキュラムや講義で使用するテキストなど）</w:t>
            </w:r>
          </w:p>
          <w:p w:rsidR="00F5098D" w:rsidRDefault="00F5098D" w:rsidP="00ED1E1F">
            <w:pPr>
              <w:spacing w:line="200" w:lineRule="exact"/>
              <w:ind w:firstLineChars="234" w:firstLine="37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※OFF-JTの実施場所が自社内の場合、通常の事業活動と区別して実施することが確認できる見取図を</w:t>
            </w:r>
          </w:p>
          <w:p w:rsidR="00F5098D" w:rsidRPr="00B1116B" w:rsidRDefault="00F5098D" w:rsidP="00AD1707">
            <w:pPr>
              <w:spacing w:line="200" w:lineRule="exact"/>
              <w:ind w:firstLineChars="334" w:firstLine="53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提出してください。（認定職業訓練の場合は不要です）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45896067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81093576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C87FD2">
        <w:trPr>
          <w:trHeight w:val="1020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8B0B7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 w:rsidRPr="001A1040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</w:t>
            </w:r>
            <w:r w:rsidR="00DC1D9D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8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事業内訓練を実施する場合で、認定職業訓練以外の場合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 w:rsidRPr="00D02D5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様式について</w:t>
            </w:r>
            <w:r w:rsidRPr="00D02D5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任意様式は不可</w:t>
            </w:r>
          </w:p>
          <w:p w:rsidR="00F5098D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・部外講師の場合→</w:t>
            </w:r>
            <w:r w:rsidRPr="00293AF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</w:t>
            </w:r>
            <w:r w:rsidRPr="000A635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OFF-JT部外講師要件確認書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様式第１０－２号）</w:t>
            </w:r>
          </w:p>
          <w:p w:rsidR="00F5098D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・部内講師の場合→</w:t>
            </w:r>
            <w:r w:rsidRPr="00293AF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</w:t>
            </w:r>
            <w:r w:rsidRPr="000A635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OFF-JT部内講師要件確認書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様式第１０－１号）</w:t>
            </w:r>
          </w:p>
          <w:p w:rsidR="00F5098D" w:rsidRDefault="00F5098D" w:rsidP="008255AA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※職業訓練指導員免許の保有者または１級の技能検定合格者の場合は、併せて職業訓練指導員免許証</w:t>
            </w:r>
          </w:p>
          <w:p w:rsidR="00F5098D" w:rsidRPr="00B1116B" w:rsidRDefault="00F5098D" w:rsidP="00AE6C2E">
            <w:pPr>
              <w:spacing w:line="200" w:lineRule="exact"/>
              <w:ind w:leftChars="200" w:left="42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または1級の技能検定合格証書を提出してください。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（様式）</w:t>
            </w:r>
          </w:p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他は写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70771143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02971625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2A739C">
        <w:trPr>
          <w:trHeight w:val="680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F5098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</w:t>
            </w:r>
            <w:r w:rsidR="00DC1D9D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9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事業外訓練を実施する場合</w:t>
            </w:r>
          </w:p>
          <w:p w:rsidR="00F5098D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・訓練にかかる教育訓練機関との契約書・申込書</w:t>
            </w:r>
            <w:r w:rsidR="001D22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パンフレット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  <w:r w:rsidR="001D22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、受講料を確認できる書類</w:t>
            </w:r>
          </w:p>
          <w:p w:rsidR="00F5098D" w:rsidRPr="00630790" w:rsidRDefault="00F5098D" w:rsidP="001D220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1D220F" w:rsidRPr="001D22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教育訓練機関等から訓練費用の負担軽減に係る説明資料等（受講案内を除く）を提供された場合、当該説明資料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205599340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03026076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EE5650">
        <w:trPr>
          <w:trHeight w:val="794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DC1D9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1-10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eラーニングによる訓練を実施する場合</w:t>
            </w:r>
          </w:p>
          <w:p w:rsidR="00F5098D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・標準学習時間又は標準学習期間を確認するための書類（訓練カリキュラム、受講案内など）</w:t>
            </w:r>
          </w:p>
          <w:p w:rsidR="00F5098D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・定額制サービスでないことを確認するための書類（料金体系が記載されている受講案内など）</w:t>
            </w:r>
          </w:p>
          <w:p w:rsidR="00F5098D" w:rsidRPr="00630790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・LMS</w:t>
            </w:r>
            <w:r w:rsidR="002C23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6E7C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により訓練等の進捗管理を行える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機能</w:t>
            </w:r>
            <w:r w:rsidR="006E7C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を有していることを確認するための書類（受講案内など）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8895708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20141000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2A739C">
        <w:trPr>
          <w:trHeight w:val="737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Pr="001A1040" w:rsidRDefault="00DC1D9D" w:rsidP="008255A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1-11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Default="00F5098D" w:rsidP="008255A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通信制による訓練を実施する場合</w:t>
            </w:r>
          </w:p>
          <w:p w:rsidR="00F5098D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293AF9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</w:t>
            </w:r>
            <w:r w:rsidRPr="00B6616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通信制訓練実施計画書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（様式第１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－３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  <w:p w:rsidR="00F5098D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・標準学習時間又は標準学習期間を確認するための書類（訓練カリキュラム、受講案内など）</w:t>
            </w:r>
          </w:p>
          <w:p w:rsidR="00F5098D" w:rsidRPr="00630790" w:rsidRDefault="00F5098D" w:rsidP="008255AA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・設問回答、添削指導、質疑応答等が可能な訓練講座であることを確認するための書類（受講案内など）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（様式）</w:t>
            </w:r>
          </w:p>
          <w:p w:rsidR="00F5098D" w:rsidRPr="00504E69" w:rsidRDefault="00F5098D" w:rsidP="008255AA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他は写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24866425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211404467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8255AA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EE5650">
        <w:trPr>
          <w:trHeight w:val="454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F708C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Default="00DC1D9D" w:rsidP="00F708C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1-12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Default="00F5098D" w:rsidP="00F708C1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5C7AC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■　同時双方向型の通信訓練を実施する場合</w:t>
            </w:r>
          </w:p>
          <w:p w:rsidR="00F5098D" w:rsidRPr="005C7AC7" w:rsidRDefault="00F5098D" w:rsidP="00F708C1">
            <w:pPr>
              <w:spacing w:line="200" w:lineRule="exact"/>
              <w:ind w:firstLineChars="150" w:firstLine="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・定額制サービスでないことを確認するための書類（料金体系が記載されている受講案内等）</w:t>
            </w:r>
          </w:p>
        </w:tc>
        <w:tc>
          <w:tcPr>
            <w:tcW w:w="539" w:type="dxa"/>
            <w:shd w:val="clear" w:color="auto" w:fill="auto"/>
            <w:tcMar>
              <w:left w:w="0" w:type="dxa"/>
            </w:tcMar>
            <w:vAlign w:val="center"/>
          </w:tcPr>
          <w:p w:rsidR="00F5098D" w:rsidRPr="00504E69" w:rsidRDefault="00F5098D" w:rsidP="00F708C1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9964429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F708C1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569634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F708C1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3D0D17" w:rsidRPr="00630790" w:rsidTr="00A97EBB">
        <w:trPr>
          <w:trHeight w:val="454"/>
        </w:trPr>
        <w:tc>
          <w:tcPr>
            <w:tcW w:w="424" w:type="dxa"/>
            <w:vMerge/>
            <w:shd w:val="clear" w:color="auto" w:fill="D5DCE4" w:themeFill="text2" w:themeFillTint="33"/>
          </w:tcPr>
          <w:p w:rsidR="003D0D17" w:rsidRPr="00630790" w:rsidRDefault="003D0D17" w:rsidP="003D0D1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3D0D17" w:rsidRDefault="003D0D17" w:rsidP="003D0D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1-13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3D0D17" w:rsidRDefault="003D0D17" w:rsidP="003D0D1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5C7AC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■　訓練を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在宅又はサテライトオフィス等で</w:t>
            </w:r>
            <w:r w:rsidRPr="005C7AC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実施する場合</w:t>
            </w:r>
          </w:p>
          <w:p w:rsidR="003D0D17" w:rsidRDefault="003D0D17" w:rsidP="003D0D17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・在宅又はサテライトオフィス等において就業するテレワーク勤務を制度として導入していることを規定した</w:t>
            </w:r>
          </w:p>
          <w:p w:rsidR="003D0D17" w:rsidRPr="005C7AC7" w:rsidRDefault="003D0D17" w:rsidP="003D0D17">
            <w:pPr>
              <w:spacing w:line="200" w:lineRule="exact"/>
              <w:ind w:firstLineChars="250" w:firstLine="40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労働協約、就業規則又は事業主と労働組合等の労働者代表者による申立書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C87FD2" w:rsidRDefault="00A6771D" w:rsidP="00C87FD2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  <w:p w:rsidR="00A6771D" w:rsidRPr="00C87FD2" w:rsidRDefault="00A6771D" w:rsidP="00C87FD2">
            <w:pPr>
              <w:spacing w:line="16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B0C6A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（申立書</w:t>
            </w:r>
            <w:r w:rsidR="00C87FD2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は</w:t>
            </w:r>
          </w:p>
          <w:p w:rsidR="003D0D17" w:rsidRPr="00504E69" w:rsidRDefault="00A6771D" w:rsidP="00A6771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B0C6A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原本）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207673572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3D0D17" w:rsidRPr="00504E69" w:rsidRDefault="003D0D17" w:rsidP="003D0D17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25410044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3D0D17" w:rsidRPr="00504E69" w:rsidRDefault="003D0D17" w:rsidP="003D0D17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EB3011">
        <w:trPr>
          <w:trHeight w:val="397"/>
        </w:trPr>
        <w:tc>
          <w:tcPr>
            <w:tcW w:w="424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:rsidR="00F5098D" w:rsidRPr="00630790" w:rsidRDefault="00F5098D" w:rsidP="00F5098D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  <w:tc>
          <w:tcPr>
            <w:tcW w:w="8929" w:type="dxa"/>
            <w:gridSpan w:val="3"/>
            <w:shd w:val="clear" w:color="auto" w:fill="F7CAAC" w:themeFill="accent2" w:themeFillTint="66"/>
            <w:tcMar>
              <w:left w:w="0" w:type="dxa"/>
            </w:tcMar>
            <w:vAlign w:val="center"/>
          </w:tcPr>
          <w:p w:rsidR="00F5098D" w:rsidRPr="005C7AC7" w:rsidRDefault="00F5098D" w:rsidP="00AD1707">
            <w:pPr>
              <w:spacing w:line="20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○認定実習併用職業訓練を実施する場合</w:t>
            </w:r>
          </w:p>
        </w:tc>
        <w:tc>
          <w:tcPr>
            <w:tcW w:w="1618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:rsidR="00F5098D" w:rsidRDefault="00F5098D" w:rsidP="00F708C1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5098D" w:rsidRPr="00630790" w:rsidTr="00C87FD2">
        <w:trPr>
          <w:trHeight w:val="397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F708C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Default="00F5098D" w:rsidP="00AD170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２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Pr="00413594" w:rsidRDefault="00F5098D" w:rsidP="00413594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OJTのカリキュラム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訓練参考様式第１号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もしくは同様の内容を記載した任意様式）</w:t>
            </w:r>
          </w:p>
        </w:tc>
        <w:tc>
          <w:tcPr>
            <w:tcW w:w="539" w:type="dxa"/>
            <w:shd w:val="clear" w:color="auto" w:fill="auto"/>
            <w:tcMar>
              <w:left w:w="0" w:type="dxa"/>
            </w:tcMar>
            <w:vAlign w:val="center"/>
          </w:tcPr>
          <w:p w:rsidR="00F5098D" w:rsidRPr="00504E69" w:rsidRDefault="00F5098D" w:rsidP="00C87FD2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83405416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AD1707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19665473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AD1707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5098D" w:rsidRPr="00630790" w:rsidTr="002D6FCD">
        <w:trPr>
          <w:trHeight w:val="397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Pr="00630790" w:rsidRDefault="00F5098D" w:rsidP="00F708C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929" w:type="dxa"/>
            <w:gridSpan w:val="3"/>
            <w:shd w:val="clear" w:color="auto" w:fill="F7CAAC" w:themeFill="accent2" w:themeFillTint="66"/>
            <w:tcMar>
              <w:left w:w="0" w:type="dxa"/>
            </w:tcMar>
            <w:vAlign w:val="center"/>
          </w:tcPr>
          <w:p w:rsidR="00F5098D" w:rsidRPr="005C7AC7" w:rsidRDefault="00F5098D" w:rsidP="00AD1707">
            <w:pPr>
              <w:spacing w:line="20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</w:t>
            </w:r>
            <w:r w:rsidR="006E7C6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対象労働者が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育児休業中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の者</w:t>
            </w:r>
            <w:r w:rsidR="006E7C6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である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場合</w:t>
            </w:r>
          </w:p>
        </w:tc>
        <w:tc>
          <w:tcPr>
            <w:tcW w:w="1618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:rsidR="00F5098D" w:rsidRDefault="00F5098D" w:rsidP="00F708C1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5098D" w:rsidRPr="00630790" w:rsidTr="00096F21">
        <w:trPr>
          <w:trHeight w:val="340"/>
        </w:trPr>
        <w:tc>
          <w:tcPr>
            <w:tcW w:w="424" w:type="dxa"/>
            <w:vMerge/>
            <w:shd w:val="clear" w:color="auto" w:fill="D5DCE4" w:themeFill="text2" w:themeFillTint="33"/>
          </w:tcPr>
          <w:p w:rsidR="00F5098D" w:rsidRDefault="00F5098D" w:rsidP="00AD170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F5098D" w:rsidRDefault="00F5098D" w:rsidP="00AD170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３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F5098D" w:rsidRPr="005C7AC7" w:rsidRDefault="00F5098D" w:rsidP="00AD170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E6FC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育児休業中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に訓練の受講を開始することがわかる書類（育児休業申出書</w:t>
            </w:r>
            <w:r w:rsidRPr="00DE6FC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F5098D" w:rsidRPr="00504E69" w:rsidRDefault="00F5098D" w:rsidP="00AD1707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83410957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AD1707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10742948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5098D" w:rsidRPr="00504E69" w:rsidRDefault="00F5098D" w:rsidP="00AD1707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C87FD2" w:rsidRDefault="00096F21" w:rsidP="00C87FD2">
      <w:pPr>
        <w:spacing w:line="240" w:lineRule="exact"/>
        <w:ind w:leftChars="600" w:left="12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C1155B">
        <w:rPr>
          <w:rFonts w:ascii="HG丸ｺﾞｼｯｸM-PRO" w:eastAsia="HG丸ｺﾞｼｯｸM-PRO" w:hAnsi="HG丸ｺﾞｼｯｸM-PRO" w:hint="eastAsia"/>
          <w:sz w:val="16"/>
          <w:szCs w:val="16"/>
        </w:rPr>
        <w:t>これらの書類のほかに、必要に応じて労働局長が書類の提出を求める場合があります。</w:t>
      </w:r>
    </w:p>
    <w:p w:rsidR="00C87FD2" w:rsidRPr="00C87FD2" w:rsidRDefault="00C87FD2" w:rsidP="00C87FD2">
      <w:pPr>
        <w:spacing w:line="200" w:lineRule="exact"/>
        <w:ind w:leftChars="600" w:left="12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※既に提出した職業訓練実施計画届について、変更が生じる場合は、</w:t>
      </w:r>
      <w:r w:rsidRPr="00F34FEF">
        <w:rPr>
          <w:rFonts w:ascii="HG丸ｺﾞｼｯｸM-PRO" w:eastAsia="HG丸ｺﾞｼｯｸM-PRO" w:hAnsi="HG丸ｺﾞｼｯｸM-PRO" w:hint="eastAsia"/>
          <w:b/>
          <w:color w:val="FF0000"/>
          <w:sz w:val="16"/>
          <w:szCs w:val="16"/>
        </w:rPr>
        <w:t>期限までに「</w:t>
      </w:r>
      <w:r>
        <w:rPr>
          <w:rFonts w:ascii="HG丸ｺﾞｼｯｸM-PRO" w:eastAsia="HG丸ｺﾞｼｯｸM-PRO" w:hAnsi="HG丸ｺﾞｼｯｸM-PRO" w:hint="eastAsia"/>
          <w:b/>
          <w:color w:val="FF0000"/>
          <w:sz w:val="16"/>
          <w:szCs w:val="16"/>
        </w:rPr>
        <w:t>職業</w:t>
      </w:r>
      <w:r w:rsidRPr="00F34FEF">
        <w:rPr>
          <w:rFonts w:ascii="HG丸ｺﾞｼｯｸM-PRO" w:eastAsia="HG丸ｺﾞｼｯｸM-PRO" w:hAnsi="HG丸ｺﾞｼｯｸM-PRO" w:hint="eastAsia"/>
          <w:b/>
          <w:color w:val="FF0000"/>
          <w:sz w:val="16"/>
          <w:szCs w:val="16"/>
        </w:rPr>
        <w:t>訓練実施計画変更届」の提出が必要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です。</w:t>
      </w:r>
    </w:p>
    <w:sectPr w:rsidR="00C87FD2" w:rsidRPr="00C87FD2" w:rsidSect="004A6AD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3E" w:rsidRDefault="00ED4C3E" w:rsidP="00ED4C3E">
      <w:r>
        <w:separator/>
      </w:r>
    </w:p>
  </w:endnote>
  <w:endnote w:type="continuationSeparator" w:id="0">
    <w:p w:rsidR="00ED4C3E" w:rsidRDefault="00ED4C3E" w:rsidP="00E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3E" w:rsidRDefault="00ED4C3E" w:rsidP="00ED4C3E">
      <w:r>
        <w:separator/>
      </w:r>
    </w:p>
  </w:footnote>
  <w:footnote w:type="continuationSeparator" w:id="0">
    <w:p w:rsidR="00ED4C3E" w:rsidRDefault="00ED4C3E" w:rsidP="00ED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978"/>
    <w:multiLevelType w:val="hybridMultilevel"/>
    <w:tmpl w:val="726067A4"/>
    <w:lvl w:ilvl="0" w:tplc="FA7627C8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A4C47"/>
    <w:multiLevelType w:val="hybridMultilevel"/>
    <w:tmpl w:val="72D4C86C"/>
    <w:lvl w:ilvl="0" w:tplc="0668439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77E3A"/>
    <w:multiLevelType w:val="hybridMultilevel"/>
    <w:tmpl w:val="4A946E9A"/>
    <w:lvl w:ilvl="0" w:tplc="FDFC7A0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96281"/>
    <w:multiLevelType w:val="hybridMultilevel"/>
    <w:tmpl w:val="8078EB10"/>
    <w:lvl w:ilvl="0" w:tplc="6EA08DC0">
      <w:start w:val="1"/>
      <w:numFmt w:val="decimal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D14FCC"/>
    <w:multiLevelType w:val="hybridMultilevel"/>
    <w:tmpl w:val="D738FAD2"/>
    <w:lvl w:ilvl="0" w:tplc="564C237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D3"/>
    <w:rsid w:val="0005083C"/>
    <w:rsid w:val="000536F2"/>
    <w:rsid w:val="00055EAF"/>
    <w:rsid w:val="00061455"/>
    <w:rsid w:val="00075BD4"/>
    <w:rsid w:val="00076575"/>
    <w:rsid w:val="000953AE"/>
    <w:rsid w:val="00096F21"/>
    <w:rsid w:val="000A6359"/>
    <w:rsid w:val="000B2111"/>
    <w:rsid w:val="000D763F"/>
    <w:rsid w:val="00133F4D"/>
    <w:rsid w:val="0014031A"/>
    <w:rsid w:val="00172818"/>
    <w:rsid w:val="001A044C"/>
    <w:rsid w:val="001A1040"/>
    <w:rsid w:val="001A5EBB"/>
    <w:rsid w:val="001D220F"/>
    <w:rsid w:val="001E7943"/>
    <w:rsid w:val="001F79C7"/>
    <w:rsid w:val="002227A9"/>
    <w:rsid w:val="00225CA1"/>
    <w:rsid w:val="00236E04"/>
    <w:rsid w:val="00242A04"/>
    <w:rsid w:val="00293AF9"/>
    <w:rsid w:val="002A739C"/>
    <w:rsid w:val="002C236B"/>
    <w:rsid w:val="002C681D"/>
    <w:rsid w:val="002E7B65"/>
    <w:rsid w:val="003047F5"/>
    <w:rsid w:val="0033704D"/>
    <w:rsid w:val="003954AF"/>
    <w:rsid w:val="003B5B7F"/>
    <w:rsid w:val="003D0D17"/>
    <w:rsid w:val="003E3F94"/>
    <w:rsid w:val="00413594"/>
    <w:rsid w:val="00473E24"/>
    <w:rsid w:val="004A6AD3"/>
    <w:rsid w:val="004B32C7"/>
    <w:rsid w:val="004B3C7A"/>
    <w:rsid w:val="004D4C5E"/>
    <w:rsid w:val="004F1642"/>
    <w:rsid w:val="005047FE"/>
    <w:rsid w:val="00504E69"/>
    <w:rsid w:val="00512BA9"/>
    <w:rsid w:val="00537F56"/>
    <w:rsid w:val="0054461C"/>
    <w:rsid w:val="005555F7"/>
    <w:rsid w:val="00561C97"/>
    <w:rsid w:val="0056790C"/>
    <w:rsid w:val="00571314"/>
    <w:rsid w:val="005C0D54"/>
    <w:rsid w:val="005C7AC7"/>
    <w:rsid w:val="005D70DE"/>
    <w:rsid w:val="005E7E5C"/>
    <w:rsid w:val="00601F6D"/>
    <w:rsid w:val="00630790"/>
    <w:rsid w:val="00652168"/>
    <w:rsid w:val="00687CFE"/>
    <w:rsid w:val="006A5E99"/>
    <w:rsid w:val="006D68DB"/>
    <w:rsid w:val="006E7C6D"/>
    <w:rsid w:val="00706F5A"/>
    <w:rsid w:val="007378DA"/>
    <w:rsid w:val="00744300"/>
    <w:rsid w:val="00785766"/>
    <w:rsid w:val="0079275A"/>
    <w:rsid w:val="007A327B"/>
    <w:rsid w:val="007D5271"/>
    <w:rsid w:val="00804A2F"/>
    <w:rsid w:val="008109A3"/>
    <w:rsid w:val="00822EF2"/>
    <w:rsid w:val="00824314"/>
    <w:rsid w:val="008255AA"/>
    <w:rsid w:val="008460DB"/>
    <w:rsid w:val="008A60DD"/>
    <w:rsid w:val="008B0B73"/>
    <w:rsid w:val="00931322"/>
    <w:rsid w:val="009326F4"/>
    <w:rsid w:val="00945B09"/>
    <w:rsid w:val="00985346"/>
    <w:rsid w:val="0099082C"/>
    <w:rsid w:val="009973E4"/>
    <w:rsid w:val="009B6477"/>
    <w:rsid w:val="009D0C5C"/>
    <w:rsid w:val="00A0547A"/>
    <w:rsid w:val="00A21721"/>
    <w:rsid w:val="00A3177C"/>
    <w:rsid w:val="00A6771D"/>
    <w:rsid w:val="00AC4593"/>
    <w:rsid w:val="00AD1707"/>
    <w:rsid w:val="00AE6C2E"/>
    <w:rsid w:val="00B04C40"/>
    <w:rsid w:val="00B055D1"/>
    <w:rsid w:val="00B1116B"/>
    <w:rsid w:val="00B137B4"/>
    <w:rsid w:val="00B140E6"/>
    <w:rsid w:val="00B22A14"/>
    <w:rsid w:val="00B34AA1"/>
    <w:rsid w:val="00B52296"/>
    <w:rsid w:val="00B66167"/>
    <w:rsid w:val="00BB09FC"/>
    <w:rsid w:val="00BE027E"/>
    <w:rsid w:val="00C1155B"/>
    <w:rsid w:val="00C511D0"/>
    <w:rsid w:val="00C51F16"/>
    <w:rsid w:val="00C87FD2"/>
    <w:rsid w:val="00CB0BFD"/>
    <w:rsid w:val="00CB54C0"/>
    <w:rsid w:val="00D02D52"/>
    <w:rsid w:val="00D20941"/>
    <w:rsid w:val="00D516AC"/>
    <w:rsid w:val="00D637CA"/>
    <w:rsid w:val="00D83CE9"/>
    <w:rsid w:val="00DA2688"/>
    <w:rsid w:val="00DC1522"/>
    <w:rsid w:val="00DC1D9D"/>
    <w:rsid w:val="00DD106E"/>
    <w:rsid w:val="00DE1748"/>
    <w:rsid w:val="00DE6FCF"/>
    <w:rsid w:val="00E33396"/>
    <w:rsid w:val="00E739DC"/>
    <w:rsid w:val="00E90351"/>
    <w:rsid w:val="00E97EC3"/>
    <w:rsid w:val="00EC3CA5"/>
    <w:rsid w:val="00ED1E1F"/>
    <w:rsid w:val="00ED3844"/>
    <w:rsid w:val="00ED4C3E"/>
    <w:rsid w:val="00EE5650"/>
    <w:rsid w:val="00F133BE"/>
    <w:rsid w:val="00F34FEF"/>
    <w:rsid w:val="00F5098D"/>
    <w:rsid w:val="00F5275F"/>
    <w:rsid w:val="00F708C1"/>
    <w:rsid w:val="00FA16E1"/>
    <w:rsid w:val="00FA5260"/>
    <w:rsid w:val="00F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A809B"/>
  <w15:chartTrackingRefBased/>
  <w15:docId w15:val="{3C8B55B6-A7CD-4B46-A70B-3A84EDE2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04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04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4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4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C3E"/>
  </w:style>
  <w:style w:type="paragraph" w:styleId="a9">
    <w:name w:val="footer"/>
    <w:basedOn w:val="a"/>
    <w:link w:val="aa"/>
    <w:uiPriority w:val="99"/>
    <w:unhideWhenUsed/>
    <w:rsid w:val="00ED4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15C4-815B-47E2-91D6-C85F06AE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松島真人</dc:creator>
  <cp:keywords/>
  <dc:description/>
  <cp:lastModifiedBy>松島真人</cp:lastModifiedBy>
  <cp:revision>101</cp:revision>
  <cp:lastPrinted>2024-02-20T04:24:00Z</cp:lastPrinted>
  <dcterms:created xsi:type="dcterms:W3CDTF">2022-07-21T07:04:00Z</dcterms:created>
  <dcterms:modified xsi:type="dcterms:W3CDTF">2024-11-05T02:49:00Z</dcterms:modified>
</cp:coreProperties>
</file>