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5995BF55"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232C3C">
        <w:rPr>
          <w:rFonts w:asciiTheme="minorEastAsia" w:eastAsiaTheme="minorEastAsia" w:hAnsiTheme="minorEastAsia" w:hint="eastAsia"/>
          <w:color w:val="auto"/>
        </w:rPr>
        <w:t xml:space="preserve"> 奈良</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32146AAC"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232C3C">
        <w:rPr>
          <w:rFonts w:asciiTheme="minorEastAsia" w:eastAsiaTheme="minorEastAsia" w:hAnsiTheme="minorEastAsia" w:hint="eastAsia"/>
        </w:rPr>
        <w:t xml:space="preserve">　奈良</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2C3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2616"/>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1E4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AD52C4-CDCB-4A9D-90F5-AB412419AED9}"/>
</file>

<file path=customXml/itemProps2.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3.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4.xml><?xml version="1.0" encoding="utf-8"?>
<ds:datastoreItem xmlns:ds="http://schemas.openxmlformats.org/officeDocument/2006/customXml" ds:itemID="{8F31003D-1DBF-4BE9-8184-95F37BA98B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1145</Words>
  <Characters>92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2026-01-14T06:21:00Z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