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1401D124" w:rsidR="00172F67" w:rsidRPr="0063177B" w:rsidRDefault="00831624" w:rsidP="00831624">
      <w:pPr>
        <w:spacing w:line="300" w:lineRule="exact"/>
        <w:ind w:firstLineChars="200" w:firstLine="480"/>
        <w:jc w:val="left"/>
        <w:rPr>
          <w:rFonts w:asciiTheme="minorEastAsia" w:eastAsiaTheme="minorEastAsia" w:hAnsiTheme="minorEastAsia"/>
        </w:rPr>
      </w:pPr>
      <w:r>
        <w:rPr>
          <w:rFonts w:asciiTheme="minorEastAsia" w:eastAsiaTheme="minorEastAsia" w:hAnsiTheme="minorEastAsia" w:hint="eastAsia"/>
        </w:rPr>
        <w:t>奈良</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177D"/>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624"/>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3425"/>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44080852-6732-456F-8CCC-B84B593721E7}"/>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