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D51B" w14:textId="77777777" w:rsidR="000053C2" w:rsidRDefault="00147623" w:rsidP="000053C2">
      <w:pPr>
        <w:jc w:val="center"/>
        <w:rPr>
          <w:sz w:val="28"/>
          <w:szCs w:val="28"/>
        </w:rPr>
      </w:pPr>
      <w:r>
        <w:rPr>
          <w:rFonts w:hint="eastAsia"/>
          <w:sz w:val="28"/>
          <w:szCs w:val="28"/>
        </w:rPr>
        <w:t>育児・介護休業等に関する規則</w:t>
      </w:r>
    </w:p>
    <w:p w14:paraId="50C4B979" w14:textId="5FB3C246" w:rsidR="00A317ED" w:rsidRPr="000053C2" w:rsidRDefault="000053C2" w:rsidP="000053C2">
      <w:pPr>
        <w:jc w:val="center"/>
        <w:rPr>
          <w:color w:val="FF0000"/>
          <w:szCs w:val="24"/>
        </w:rPr>
      </w:pPr>
      <w:r w:rsidRPr="000053C2">
        <w:rPr>
          <w:rFonts w:hint="eastAsia"/>
          <w:color w:val="FF0000"/>
          <w:szCs w:val="24"/>
        </w:rPr>
        <w:t>（令和４年</w:t>
      </w:r>
      <w:r w:rsidRPr="000053C2">
        <w:rPr>
          <w:rFonts w:ascii="ＭＳ 明朝" w:eastAsia="ＭＳ 明朝" w:hAnsi="ＭＳ 明朝" w:hint="eastAsia"/>
          <w:color w:val="FF0000"/>
          <w:szCs w:val="24"/>
        </w:rPr>
        <w:t>10</w:t>
      </w:r>
      <w:r w:rsidRPr="000053C2">
        <w:rPr>
          <w:rFonts w:hint="eastAsia"/>
          <w:color w:val="FF0000"/>
          <w:szCs w:val="24"/>
        </w:rPr>
        <w:t>月施行対応版</w:t>
      </w:r>
      <w:r w:rsidR="00E10F96">
        <w:rPr>
          <w:rFonts w:hint="eastAsia"/>
          <w:color w:val="FF0000"/>
          <w:szCs w:val="24"/>
        </w:rPr>
        <w:t>－</w:t>
      </w:r>
      <w:r w:rsidRPr="000053C2">
        <w:rPr>
          <w:rFonts w:hint="eastAsia"/>
          <w:color w:val="FF0000"/>
          <w:szCs w:val="24"/>
        </w:rPr>
        <w:t>労使協定を締結しない例）</w:t>
      </w:r>
    </w:p>
    <w:p w14:paraId="260C2928" w14:textId="77777777" w:rsidR="00EE7D88" w:rsidRDefault="00EE7D88" w:rsidP="000053C2">
      <w:pPr>
        <w:spacing w:line="320" w:lineRule="exact"/>
        <w:jc w:val="left"/>
        <w:rPr>
          <w:szCs w:val="24"/>
        </w:rPr>
      </w:pPr>
    </w:p>
    <w:p w14:paraId="3B93A0F9" w14:textId="77777777" w:rsidR="00EE7D88" w:rsidRDefault="00EE7D88" w:rsidP="00ED54C3">
      <w:pPr>
        <w:ind w:left="240" w:hangingChars="100" w:hanging="240"/>
        <w:rPr>
          <w:szCs w:val="24"/>
        </w:rPr>
      </w:pPr>
      <w:r>
        <w:rPr>
          <w:rFonts w:hint="eastAsia"/>
          <w:szCs w:val="24"/>
        </w:rPr>
        <w:t>第１条（育児休業）</w:t>
      </w:r>
    </w:p>
    <w:p w14:paraId="2ED65E6E" w14:textId="77777777" w:rsidR="0030314F" w:rsidRPr="0030314F" w:rsidRDefault="0030314F" w:rsidP="00ED54C3">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有期雇用従業員にあっては、申出</w:t>
      </w:r>
      <w:r w:rsidRPr="0094695F">
        <w:rPr>
          <w:rFonts w:asciiTheme="minorEastAsia" w:eastAsiaTheme="minorEastAsia" w:hAnsiTheme="minorEastAsia" w:hint="eastAsia"/>
          <w:color w:val="FF0000"/>
          <w:szCs w:val="24"/>
        </w:rPr>
        <w:t>時点において、子が１歳６か月（５、６の申出にあっては２歳）になるまでに労働契約期間が満了し、更新されないことが明らかでない</w:t>
      </w:r>
      <w:r w:rsidRPr="0030314F">
        <w:rPr>
          <w:rFonts w:asciiTheme="minorEastAsia" w:eastAsiaTheme="minorEastAsia" w:hAnsiTheme="minorEastAsia" w:hint="eastAsia"/>
          <w:szCs w:val="24"/>
        </w:rPr>
        <w:t>者に限り、育児休業をすることができる。</w:t>
      </w:r>
    </w:p>
    <w:p w14:paraId="693B5BE1" w14:textId="77777777"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配偶者が従業員と同じ日から又は従業員より先に育児休業をしている場合、従業員は、子が１歳２か月に達するまでの間で、出生日以後の産前・産後休業期間、育児休業期間</w:t>
      </w:r>
      <w:r w:rsidRPr="0094695F">
        <w:rPr>
          <w:rFonts w:asciiTheme="minorEastAsia" w:eastAsiaTheme="minorEastAsia" w:hAnsiTheme="minorEastAsia" w:hint="eastAsia"/>
          <w:color w:val="FF0000"/>
          <w:szCs w:val="24"/>
        </w:rPr>
        <w:t>及び出生時育児休業期間</w:t>
      </w:r>
      <w:r w:rsidRPr="0030314F">
        <w:rPr>
          <w:rFonts w:asciiTheme="minorEastAsia" w:eastAsiaTheme="minorEastAsia" w:hAnsiTheme="minorEastAsia" w:hint="eastAsia"/>
          <w:szCs w:val="24"/>
        </w:rPr>
        <w:t>との合計が１年を限度として、育児休業をすることができる。</w:t>
      </w:r>
    </w:p>
    <w:p w14:paraId="2540BE7A" w14:textId="77777777" w:rsidR="0030314F" w:rsidRPr="00566109" w:rsidRDefault="0030314F" w:rsidP="00887D29">
      <w:pPr>
        <w:ind w:left="240" w:hangingChars="100" w:hanging="240"/>
        <w:rPr>
          <w:rFonts w:asciiTheme="minorEastAsia" w:eastAsiaTheme="minorEastAsia" w:hAnsiTheme="minorEastAsia"/>
          <w:color w:val="FF0000"/>
          <w:szCs w:val="24"/>
        </w:rPr>
      </w:pPr>
      <w:r w:rsidRPr="0030314F">
        <w:rPr>
          <w:rFonts w:asciiTheme="minorEastAsia" w:eastAsiaTheme="minorEastAsia" w:hAnsiTheme="minorEastAsia"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566109">
        <w:rPr>
          <w:rFonts w:asciiTheme="minorEastAsia" w:eastAsiaTheme="minorEastAsia" w:hAnsiTheme="minorEastAsia" w:hint="eastAsia"/>
          <w:color w:val="FF0000"/>
          <w:szCs w:val="24"/>
        </w:rPr>
        <w:t>ただし、配偶者が育児・介護休業法第５条第３項（本項）に基づく休業を子の１歳の誕生日から開始する場合は、配偶者の育児休業終了予定日の翌日以前の日を開始日とすることができる。</w:t>
      </w:r>
    </w:p>
    <w:p w14:paraId="3FD80BD6"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（1）従業員又は配偶者が原則として子の１歳の誕生日の前日に育児休業をしていること</w:t>
      </w:r>
    </w:p>
    <w:p w14:paraId="5E4AEF73"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7BD0FF64"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1BE29FC2"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601795D7" w14:textId="77777777" w:rsidR="0030314F" w:rsidRPr="00130589" w:rsidRDefault="0030314F" w:rsidP="00887D29">
      <w:pPr>
        <w:ind w:leftChars="100" w:left="480" w:hangingChars="100" w:hanging="240"/>
        <w:rPr>
          <w:rFonts w:asciiTheme="minorEastAsia" w:eastAsiaTheme="minorEastAsia" w:hAnsiTheme="minorEastAsia"/>
          <w:color w:val="FF0000"/>
          <w:szCs w:val="24"/>
        </w:rPr>
      </w:pPr>
      <w:r w:rsidRPr="00130589">
        <w:rPr>
          <w:rFonts w:asciiTheme="minorEastAsia" w:eastAsiaTheme="minorEastAsia" w:hAnsiTheme="minorEastAsia" w:hint="eastAsia"/>
          <w:color w:val="FF0000"/>
          <w:szCs w:val="24"/>
        </w:rPr>
        <w:t>（3）子の１歳の誕生日以降に本項の休業をしたことがないこと</w:t>
      </w:r>
    </w:p>
    <w:p w14:paraId="22036B3E" w14:textId="77777777" w:rsid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 xml:space="preserve">４　</w:t>
      </w:r>
      <w:r w:rsidRPr="00130589">
        <w:rPr>
          <w:rFonts w:asciiTheme="minorEastAsia" w:eastAsiaTheme="minorEastAsia" w:hAnsiTheme="minorEastAsia" w:hint="eastAsia"/>
          <w:color w:val="FF0000"/>
          <w:szCs w:val="24"/>
        </w:rPr>
        <w:t>３にかかわらず、産前・産後休業等が始まったことにより１、３に基づく育児休業が終了し、その産前・産後休業等に係る子等が死亡等した従業員は、子が１歳６か月に達するまでの間で必要な日数について育児休業をすることができる。</w:t>
      </w:r>
    </w:p>
    <w:p w14:paraId="34231159" w14:textId="77777777" w:rsidR="0030314F" w:rsidRPr="00447827" w:rsidRDefault="0030314F" w:rsidP="00887D29">
      <w:pPr>
        <w:ind w:left="240" w:hangingChars="100" w:hanging="240"/>
        <w:rPr>
          <w:rFonts w:asciiTheme="minorEastAsia" w:eastAsiaTheme="minorEastAsia" w:hAnsiTheme="minorEastAsia"/>
          <w:color w:val="FF0000"/>
          <w:szCs w:val="24"/>
        </w:rPr>
      </w:pPr>
      <w:r w:rsidRPr="0030314F">
        <w:rPr>
          <w:rFonts w:asciiTheme="minorEastAsia" w:eastAsiaTheme="minorEastAsia" w:hAnsiTheme="minorEastAsia" w:hint="eastAsia"/>
          <w:szCs w:val="24"/>
        </w:rPr>
        <w:t>５　次のいずれにも該当する従業員は、子が２歳に達するまでの間で必要な日数について、育児休業をすることができる。なお、育児休業を開始しようとする日は、子の１歳６か月の誕生日応当日とする。</w:t>
      </w:r>
      <w:r w:rsidRPr="00447827">
        <w:rPr>
          <w:rFonts w:asciiTheme="minorEastAsia" w:eastAsiaTheme="minorEastAsia" w:hAnsiTheme="minorEastAsia" w:hint="eastAsia"/>
          <w:color w:val="FF0000"/>
          <w:szCs w:val="24"/>
        </w:rPr>
        <w:t>ただし、配偶者が育児・介護休業法第５条第４項（本項）に基づく休業を子の１歳６か月の誕生日応当日から開始する場合は、配偶者の育児休業終了予定日の翌日以前の日を開始日とすることができる。</w:t>
      </w:r>
    </w:p>
    <w:p w14:paraId="1090CC8D" w14:textId="77777777" w:rsidR="00D00AE2"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（1）従業員又は配偶者が子の１歳６か月の誕生日応当日の前日に育児休業をしているこ</w:t>
      </w:r>
    </w:p>
    <w:p w14:paraId="405D4E30" w14:textId="578A3635" w:rsidR="0030314F" w:rsidRPr="0030314F" w:rsidRDefault="00D00AE2" w:rsidP="00D00AE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30314F" w:rsidRPr="0030314F">
        <w:rPr>
          <w:rFonts w:asciiTheme="minorEastAsia" w:eastAsiaTheme="minorEastAsia" w:hAnsiTheme="minorEastAsia" w:hint="eastAsia"/>
          <w:szCs w:val="24"/>
        </w:rPr>
        <w:t>と</w:t>
      </w:r>
    </w:p>
    <w:p w14:paraId="568D4C85"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05BD764B"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506FC4E8"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（イ）従業員の配偶者であって育児休業の対象となる子の親であり、１歳６か月以降育児に当たる予定であった者が死亡、負傷、疾病等の事情により子を養育することが困難になった場合</w:t>
      </w:r>
    </w:p>
    <w:p w14:paraId="6AE1D1D1" w14:textId="77777777" w:rsidR="0030314F" w:rsidRPr="00447827" w:rsidRDefault="0030314F" w:rsidP="004E0D00">
      <w:pPr>
        <w:ind w:leftChars="100" w:left="240"/>
        <w:rPr>
          <w:rFonts w:asciiTheme="minorEastAsia" w:eastAsiaTheme="minorEastAsia" w:hAnsiTheme="minorEastAsia"/>
          <w:color w:val="FF0000"/>
          <w:szCs w:val="24"/>
        </w:rPr>
      </w:pPr>
      <w:r w:rsidRPr="00447827">
        <w:rPr>
          <w:rFonts w:asciiTheme="minorEastAsia" w:eastAsiaTheme="minorEastAsia" w:hAnsiTheme="minorEastAsia" w:hint="eastAsia"/>
          <w:color w:val="FF0000"/>
          <w:szCs w:val="24"/>
        </w:rPr>
        <w:t>（3）子の１歳６か月の誕生日応当日以降に本項の休業をしたことがないこと</w:t>
      </w:r>
    </w:p>
    <w:p w14:paraId="743B4173" w14:textId="77777777" w:rsidR="0030314F" w:rsidRPr="007247CA" w:rsidRDefault="0030314F" w:rsidP="004E0D00">
      <w:pPr>
        <w:ind w:left="240" w:hangingChars="100" w:hanging="240"/>
        <w:rPr>
          <w:rFonts w:asciiTheme="minorEastAsia" w:eastAsiaTheme="minorEastAsia" w:hAnsiTheme="minorEastAsia"/>
          <w:color w:val="FF0000"/>
          <w:szCs w:val="24"/>
        </w:rPr>
      </w:pPr>
      <w:r w:rsidRPr="0030314F">
        <w:rPr>
          <w:rFonts w:asciiTheme="minorEastAsia" w:eastAsiaTheme="minorEastAsia" w:hAnsiTheme="minorEastAsia" w:hint="eastAsia"/>
          <w:szCs w:val="24"/>
        </w:rPr>
        <w:t xml:space="preserve">６　</w:t>
      </w:r>
      <w:r w:rsidRPr="007247CA">
        <w:rPr>
          <w:rFonts w:asciiTheme="minorEastAsia" w:eastAsiaTheme="minorEastAsia" w:hAnsiTheme="minorEastAsia" w:hint="eastAsia"/>
          <w:color w:val="FF0000"/>
          <w:szCs w:val="24"/>
        </w:rPr>
        <w:t>５にかかわらず、産前・産後休業等が始まったことにより１、３、４又は５に基づく育児休業が終了し、その産前・産後休業等に係る子等が死亡等した従業員は、子が２歳に達</w:t>
      </w:r>
      <w:r w:rsidRPr="007247CA">
        <w:rPr>
          <w:rFonts w:asciiTheme="minorEastAsia" w:eastAsiaTheme="minorEastAsia" w:hAnsiTheme="minorEastAsia" w:hint="eastAsia"/>
          <w:color w:val="FF0000"/>
          <w:szCs w:val="24"/>
        </w:rPr>
        <w:lastRenderedPageBreak/>
        <w:t>するまでの間で必要な日数について育児休業をすることができる。</w:t>
      </w:r>
    </w:p>
    <w:p w14:paraId="204AC2CE"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７　育児休業をすることを希望する従業員は、原則として、育児休業を開始しようとする日の１か月前（３</w:t>
      </w:r>
      <w:r w:rsidRPr="007247CA">
        <w:rPr>
          <w:rFonts w:asciiTheme="minorEastAsia" w:eastAsiaTheme="minorEastAsia" w:hAnsiTheme="minorEastAsia" w:hint="eastAsia"/>
          <w:color w:val="FF0000"/>
          <w:szCs w:val="24"/>
        </w:rPr>
        <w:t>から６</w:t>
      </w:r>
      <w:r w:rsidRPr="0030314F">
        <w:rPr>
          <w:rFonts w:asciiTheme="minorEastAsia" w:eastAsiaTheme="minorEastAsia" w:hAnsiTheme="minorEastAsia" w:hint="eastAsia"/>
          <w:szCs w:val="24"/>
        </w:rPr>
        <w:t>に基づく１歳を超える休業の場合は、２週間前）までに、育児休業申出書を人事担当者に提出することにより申し出るものとする。</w:t>
      </w:r>
    </w:p>
    <w:p w14:paraId="6F200D35"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 xml:space="preserve">　　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w:t>
      </w:r>
    </w:p>
    <w:p w14:paraId="3BA7A92F" w14:textId="77777777" w:rsidR="0030314F" w:rsidRPr="00944F80" w:rsidRDefault="0030314F" w:rsidP="004E0D00">
      <w:pPr>
        <w:ind w:left="240" w:hangingChars="100" w:hanging="240"/>
        <w:rPr>
          <w:rFonts w:asciiTheme="minorEastAsia" w:eastAsiaTheme="minorEastAsia" w:hAnsiTheme="minorEastAsia"/>
          <w:color w:val="FF0000"/>
          <w:szCs w:val="24"/>
        </w:rPr>
      </w:pPr>
      <w:r w:rsidRPr="00944F80">
        <w:rPr>
          <w:rFonts w:asciiTheme="minorEastAsia" w:eastAsiaTheme="minorEastAsia" w:hAnsiTheme="minorEastAsia" w:hint="eastAsia"/>
          <w:color w:val="FF0000"/>
          <w:szCs w:val="24"/>
        </w:rPr>
        <w:t>８　１に基づく</w:t>
      </w:r>
      <w:r w:rsidRPr="0030314F">
        <w:rPr>
          <w:rFonts w:asciiTheme="minorEastAsia" w:eastAsiaTheme="minorEastAsia" w:hAnsiTheme="minorEastAsia" w:hint="eastAsia"/>
          <w:szCs w:val="24"/>
        </w:rPr>
        <w:t>申出は、</w:t>
      </w:r>
      <w:r w:rsidRPr="00944F80">
        <w:rPr>
          <w:rFonts w:asciiTheme="minorEastAsia" w:eastAsiaTheme="minorEastAsia" w:hAnsiTheme="minorEastAsia" w:hint="eastAsia"/>
          <w:color w:val="FF0000"/>
          <w:szCs w:val="24"/>
        </w:rPr>
        <w:t>配偶者の死亡等特別の事情がある</w:t>
      </w:r>
      <w:r w:rsidRPr="0030314F">
        <w:rPr>
          <w:rFonts w:asciiTheme="minorEastAsia" w:eastAsiaTheme="minorEastAsia" w:hAnsiTheme="minorEastAsia" w:hint="eastAsia"/>
          <w:szCs w:val="24"/>
        </w:rPr>
        <w:t>場合を除き、一子につき</w:t>
      </w:r>
      <w:r w:rsidRPr="00944F80">
        <w:rPr>
          <w:rFonts w:asciiTheme="minorEastAsia" w:eastAsiaTheme="minorEastAsia" w:hAnsiTheme="minorEastAsia" w:hint="eastAsia"/>
          <w:color w:val="FF0000"/>
          <w:szCs w:val="24"/>
        </w:rPr>
        <w:t>２回まで</w:t>
      </w:r>
      <w:r w:rsidRPr="0030314F">
        <w:rPr>
          <w:rFonts w:asciiTheme="minorEastAsia" w:eastAsiaTheme="minorEastAsia" w:hAnsiTheme="minorEastAsia" w:hint="eastAsia"/>
          <w:szCs w:val="24"/>
        </w:rPr>
        <w:t>とする。</w:t>
      </w:r>
      <w:r w:rsidRPr="00944F80">
        <w:rPr>
          <w:rFonts w:asciiTheme="minorEastAsia" w:eastAsiaTheme="minorEastAsia" w:hAnsiTheme="minorEastAsia" w:hint="eastAsia"/>
          <w:color w:val="FF0000"/>
          <w:szCs w:val="24"/>
        </w:rPr>
        <w:t>３に基づく申出は、産前・産後休業等が始まったことにより１、３又は４に基づく休業が終了したが、その産前・産後休業等に係る子等が死亡等した場合を除き、一子につき１回限りとする。５に基づく申出は、産前・産後休業等が始まったことにより１、３、４、５又は６に基づく休業が終了したが、その産前・産後休業等に係る子等が死亡等した場合を除き、一子につき１回限りとする。</w:t>
      </w:r>
    </w:p>
    <w:p w14:paraId="7609D2AA" w14:textId="18F57B57" w:rsidR="00664990" w:rsidRDefault="0030314F" w:rsidP="004E0D00">
      <w:pPr>
        <w:ind w:left="240" w:hangingChars="100" w:hanging="240"/>
        <w:rPr>
          <w:rFonts w:asciiTheme="minorEastAsia" w:eastAsiaTheme="minorEastAsia" w:hAnsiTheme="minorEastAsia"/>
          <w:szCs w:val="24"/>
        </w:rPr>
      </w:pPr>
      <w:r w:rsidRPr="00944F80">
        <w:rPr>
          <w:rFonts w:asciiTheme="minorEastAsia" w:eastAsiaTheme="minorEastAsia" w:hAnsiTheme="minorEastAsia" w:hint="eastAsia"/>
          <w:color w:val="FF0000"/>
          <w:szCs w:val="24"/>
        </w:rPr>
        <w:t>９</w:t>
      </w:r>
      <w:r w:rsidRPr="0030314F">
        <w:rPr>
          <w:rFonts w:asciiTheme="minorEastAsia" w:eastAsiaTheme="minorEastAsia" w:hAnsiTheme="minorEastAsia" w:hint="eastAsia"/>
          <w:szCs w:val="24"/>
        </w:rPr>
        <w:t xml:space="preserve">　育児休業申出書が提出されたときは、会社は速やかに当該育児休業申出書を提出した者に対し、育児休業取扱通知書を交付する。</w:t>
      </w:r>
    </w:p>
    <w:p w14:paraId="1C897839" w14:textId="77777777" w:rsidR="0030314F" w:rsidRPr="00037003" w:rsidRDefault="0030314F" w:rsidP="00887D29">
      <w:pPr>
        <w:ind w:left="100" w:hanging="100"/>
        <w:rPr>
          <w:szCs w:val="24"/>
        </w:rPr>
      </w:pPr>
    </w:p>
    <w:p w14:paraId="71E3C0E3" w14:textId="5229A8EF" w:rsidR="00664990" w:rsidRPr="00F9172D" w:rsidRDefault="00664990" w:rsidP="00887D29">
      <w:pPr>
        <w:ind w:left="100" w:hanging="100"/>
        <w:rPr>
          <w:color w:val="FF0000"/>
          <w:szCs w:val="24"/>
        </w:rPr>
      </w:pPr>
      <w:r>
        <w:rPr>
          <w:rFonts w:hint="eastAsia"/>
          <w:szCs w:val="24"/>
        </w:rPr>
        <w:t>第２条</w:t>
      </w:r>
      <w:r w:rsidRPr="00F9172D">
        <w:rPr>
          <w:rFonts w:hint="eastAsia"/>
          <w:color w:val="FF0000"/>
          <w:szCs w:val="24"/>
        </w:rPr>
        <w:t>（</w:t>
      </w:r>
      <w:r w:rsidR="00727D50" w:rsidRPr="00F9172D">
        <w:rPr>
          <w:rFonts w:hint="eastAsia"/>
          <w:color w:val="FF0000"/>
          <w:szCs w:val="24"/>
        </w:rPr>
        <w:t>出生時育児休業（産後パパ育休）</w:t>
      </w:r>
      <w:r w:rsidRPr="00F9172D">
        <w:rPr>
          <w:rFonts w:hint="eastAsia"/>
          <w:color w:val="FF0000"/>
          <w:szCs w:val="24"/>
        </w:rPr>
        <w:t>）</w:t>
      </w:r>
    </w:p>
    <w:p w14:paraId="44943720" w14:textId="3CC0E2DB" w:rsidR="0030314F" w:rsidRPr="00F9172D" w:rsidRDefault="00556D0A" w:rsidP="00887D29">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 xml:space="preserve">１　</w:t>
      </w:r>
      <w:r w:rsidR="0030314F" w:rsidRPr="00F9172D">
        <w:rPr>
          <w:rFonts w:asciiTheme="minorEastAsia" w:eastAsiaTheme="minorEastAsia" w:hAnsiTheme="minorEastAsia" w:hint="eastAsia"/>
          <w:color w:val="FF0000"/>
          <w:szCs w:val="24"/>
        </w:rPr>
        <w:t>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雇用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5D638E03" w14:textId="77777777" w:rsidR="00E4718C" w:rsidRPr="000B4D1D" w:rsidRDefault="0030314F" w:rsidP="0030314F">
      <w:pPr>
        <w:ind w:left="240" w:hangingChars="100" w:hanging="240"/>
        <w:rPr>
          <w:rFonts w:asciiTheme="minorEastAsia" w:eastAsiaTheme="minorEastAsia" w:hAnsiTheme="minorEastAsia"/>
          <w:color w:val="FF0000"/>
          <w:szCs w:val="24"/>
        </w:rPr>
      </w:pPr>
      <w:r w:rsidRPr="000B4D1D">
        <w:rPr>
          <w:rFonts w:asciiTheme="minorEastAsia" w:eastAsiaTheme="minorEastAsia" w:hAnsiTheme="minorEastAsia" w:hint="eastAsia"/>
          <w:color w:val="FF0000"/>
          <w:szCs w:val="24"/>
        </w:rPr>
        <w:t>２　出生時育児休業をすることを希望する従業員は、原則として、出生時育児休業を開始しようとする日の２週間前までに、出生時育児休業申出書を人事担当者に提出することにより申し出るものとする。</w:t>
      </w:r>
    </w:p>
    <w:p w14:paraId="73C6F02A" w14:textId="77777777" w:rsidR="00E4718C" w:rsidRPr="000B4D1D" w:rsidRDefault="00E4718C" w:rsidP="004E0D00">
      <w:pPr>
        <w:ind w:left="240" w:hangingChars="100" w:hanging="240"/>
        <w:rPr>
          <w:rFonts w:asciiTheme="minorEastAsia" w:eastAsiaTheme="minorEastAsia" w:hAnsiTheme="minorEastAsia"/>
          <w:color w:val="FF0000"/>
          <w:szCs w:val="24"/>
        </w:rPr>
      </w:pPr>
      <w:r w:rsidRPr="000B4D1D">
        <w:rPr>
          <w:rFonts w:asciiTheme="minorEastAsia" w:eastAsiaTheme="minorEastAsia" w:hAnsiTheme="minorEastAsia" w:hint="eastAsia"/>
          <w:color w:val="FF0000"/>
          <w:szCs w:val="24"/>
        </w:rPr>
        <w:t xml:space="preserve">　　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31F86548" w14:textId="77777777" w:rsidR="00E4718C" w:rsidRPr="000B4D1D" w:rsidRDefault="00E4718C" w:rsidP="004E0D00">
      <w:pPr>
        <w:ind w:left="240" w:hangingChars="100" w:hanging="240"/>
        <w:rPr>
          <w:rFonts w:asciiTheme="minorEastAsia" w:eastAsiaTheme="minorEastAsia" w:hAnsiTheme="minorEastAsia"/>
          <w:color w:val="FF0000"/>
          <w:szCs w:val="24"/>
        </w:rPr>
      </w:pPr>
      <w:r w:rsidRPr="000B4D1D">
        <w:rPr>
          <w:rFonts w:asciiTheme="minorEastAsia" w:eastAsiaTheme="minorEastAsia" w:hAnsiTheme="minorEastAsia" w:hint="eastAsia"/>
          <w:color w:val="FF0000"/>
          <w:szCs w:val="24"/>
        </w:rPr>
        <w:t>３　１に基づく申出は、一子につき２回に分割できる。ただし、２回に分割する場合は２回分まとめて申し出ることとし、まとめて申し出なかった場合は後の申出を拒む場合がある。</w:t>
      </w:r>
    </w:p>
    <w:p w14:paraId="215255E6" w14:textId="77777777" w:rsidR="00E4718C" w:rsidRPr="000B4D1D" w:rsidRDefault="00E4718C" w:rsidP="004E0D00">
      <w:pPr>
        <w:ind w:left="240" w:hangingChars="100" w:hanging="240"/>
        <w:rPr>
          <w:rFonts w:asciiTheme="minorEastAsia" w:eastAsiaTheme="minorEastAsia" w:hAnsiTheme="minorEastAsia"/>
          <w:color w:val="FF0000"/>
          <w:szCs w:val="24"/>
        </w:rPr>
      </w:pPr>
      <w:r w:rsidRPr="000B4D1D">
        <w:rPr>
          <w:rFonts w:asciiTheme="minorEastAsia" w:eastAsiaTheme="minorEastAsia" w:hAnsiTheme="minorEastAsia" w:hint="eastAsia"/>
          <w:color w:val="FF0000"/>
          <w:szCs w:val="24"/>
        </w:rPr>
        <w:t>４　出生時育児休業申出書が提出されたときは、会社は速やかに当該出生時育児休業申出書を提出した者に対し、出生時育児休業取扱通知書を交付する。</w:t>
      </w:r>
    </w:p>
    <w:p w14:paraId="6EB60AC1" w14:textId="77777777" w:rsidR="00E4718C" w:rsidRPr="000B4D1D" w:rsidRDefault="00E4718C" w:rsidP="004E0D00">
      <w:pPr>
        <w:ind w:left="240" w:hangingChars="100" w:hanging="240"/>
        <w:rPr>
          <w:rFonts w:asciiTheme="minorEastAsia" w:eastAsiaTheme="minorEastAsia" w:hAnsiTheme="minorEastAsia"/>
          <w:color w:val="FF0000"/>
          <w:szCs w:val="24"/>
        </w:rPr>
      </w:pPr>
    </w:p>
    <w:p w14:paraId="71E7347D" w14:textId="72D01F5E" w:rsidR="00322451" w:rsidRDefault="00A708FC" w:rsidP="004E0D00">
      <w:pPr>
        <w:ind w:left="240" w:hangingChars="100" w:hanging="240"/>
        <w:rPr>
          <w:szCs w:val="24"/>
        </w:rPr>
      </w:pPr>
      <w:r>
        <w:rPr>
          <w:rFonts w:hint="eastAsia"/>
          <w:szCs w:val="24"/>
        </w:rPr>
        <w:t>第</w:t>
      </w:r>
      <w:r w:rsidRPr="000B4D1D">
        <w:rPr>
          <w:rFonts w:hint="eastAsia"/>
          <w:color w:val="FF0000"/>
          <w:szCs w:val="24"/>
        </w:rPr>
        <w:t>３</w:t>
      </w:r>
      <w:r>
        <w:rPr>
          <w:rFonts w:hint="eastAsia"/>
          <w:szCs w:val="24"/>
        </w:rPr>
        <w:t>条（介護休業</w:t>
      </w:r>
      <w:r w:rsidR="00322451">
        <w:rPr>
          <w:rFonts w:hint="eastAsia"/>
          <w:szCs w:val="24"/>
        </w:rPr>
        <w:t>）</w:t>
      </w:r>
    </w:p>
    <w:p w14:paraId="5E88BF9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要介護状態にある家族を介護する従業員（日雇従業員を除く）は、申出により、介護を必要とする家族１人につき、通算93日までの範囲内で３回を上限として介護休業をすることができる。ただし、有期雇用従業員にあっては、申出時点において、</w:t>
      </w:r>
      <w:r w:rsidRPr="000B4D1D">
        <w:rPr>
          <w:rFonts w:asciiTheme="minorEastAsia" w:eastAsiaTheme="minorEastAsia" w:hAnsiTheme="minorEastAsia" w:hint="eastAsia"/>
          <w:color w:val="FF0000"/>
          <w:szCs w:val="24"/>
        </w:rPr>
        <w:t>介護休業開始予定日から93日を経過する日から６か月を経過する日までに労働契約期間が満了し、更新されないことが明らかでない</w:t>
      </w:r>
      <w:r w:rsidRPr="00E4718C">
        <w:rPr>
          <w:rFonts w:asciiTheme="minorEastAsia" w:eastAsiaTheme="minorEastAsia" w:hAnsiTheme="minorEastAsia" w:hint="eastAsia"/>
          <w:szCs w:val="24"/>
        </w:rPr>
        <w:t>者に限り、介護休業をすることができる。</w:t>
      </w:r>
    </w:p>
    <w:p w14:paraId="3F2A4C1C"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要介護状態にある家族とは、負傷、疾病又は身体上若しくは精神上の障害により、２週</w:t>
      </w:r>
      <w:r w:rsidRPr="00E4718C">
        <w:rPr>
          <w:rFonts w:asciiTheme="minorEastAsia" w:eastAsiaTheme="minorEastAsia" w:hAnsiTheme="minorEastAsia" w:hint="eastAsia"/>
          <w:szCs w:val="24"/>
        </w:rPr>
        <w:lastRenderedPageBreak/>
        <w:t>間以上の期間にわたり常時介護を必要とする状態にある次の者をいう。</w:t>
      </w:r>
    </w:p>
    <w:p w14:paraId="54B6A29D"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 xml:space="preserve">　　配偶者／父母／子／配偶者の父母／祖父母／兄弟姉妹／孫</w:t>
      </w:r>
    </w:p>
    <w:p w14:paraId="6F9BD267"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14:paraId="47E3B6B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４　介護休業申出書が提出されたときは、会社は速やかに当該介護休業申出書を提出した者に対し、介護休業取扱通知書を交付する。</w:t>
      </w:r>
    </w:p>
    <w:p w14:paraId="05E4BF7B" w14:textId="0169215E" w:rsidR="00E4718C" w:rsidRPr="00E4718C" w:rsidRDefault="00E4718C" w:rsidP="00E4718C">
      <w:pPr>
        <w:ind w:left="240" w:hangingChars="100" w:hanging="240"/>
        <w:rPr>
          <w:rFonts w:asciiTheme="minorEastAsia" w:eastAsiaTheme="minorEastAsia" w:hAnsiTheme="minorEastAsia"/>
          <w:szCs w:val="24"/>
        </w:rPr>
      </w:pPr>
    </w:p>
    <w:p w14:paraId="30589273" w14:textId="0B89E73A" w:rsidR="0060424D" w:rsidRDefault="0060424D" w:rsidP="0060424D">
      <w:pPr>
        <w:jc w:val="left"/>
        <w:rPr>
          <w:szCs w:val="24"/>
        </w:rPr>
      </w:pPr>
      <w:r>
        <w:rPr>
          <w:rFonts w:hint="eastAsia"/>
          <w:szCs w:val="24"/>
        </w:rPr>
        <w:t>第</w:t>
      </w:r>
      <w:r w:rsidRPr="007740B4">
        <w:rPr>
          <w:rFonts w:hint="eastAsia"/>
          <w:color w:val="FF0000"/>
          <w:szCs w:val="24"/>
        </w:rPr>
        <w:t>４</w:t>
      </w:r>
      <w:r>
        <w:rPr>
          <w:rFonts w:hint="eastAsia"/>
          <w:szCs w:val="24"/>
        </w:rPr>
        <w:t>条（</w:t>
      </w:r>
      <w:r w:rsidR="001D3A90">
        <w:rPr>
          <w:rFonts w:hint="eastAsia"/>
          <w:szCs w:val="24"/>
        </w:rPr>
        <w:t>子の</w:t>
      </w:r>
      <w:r w:rsidR="00FD3494">
        <w:rPr>
          <w:rFonts w:hint="eastAsia"/>
          <w:szCs w:val="24"/>
        </w:rPr>
        <w:t>看護</w:t>
      </w:r>
      <w:r>
        <w:rPr>
          <w:rFonts w:hint="eastAsia"/>
          <w:szCs w:val="24"/>
        </w:rPr>
        <w:t>休暇）</w:t>
      </w:r>
    </w:p>
    <w:p w14:paraId="2D60258B" w14:textId="77777777" w:rsidR="00E4718C" w:rsidRPr="00E4718C" w:rsidRDefault="00E4718C" w:rsidP="00FF699B">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p>
    <w:p w14:paraId="002134CD" w14:textId="77777777" w:rsidR="00E4718C" w:rsidRDefault="00E4718C" w:rsidP="00FF699B">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子の看護休暇は、時間単位で始業時刻から連続又は終業時刻まで連続して取得することができる。</w:t>
      </w:r>
    </w:p>
    <w:p w14:paraId="58E7A35F" w14:textId="77777777" w:rsidR="00FF699B" w:rsidRDefault="00FF699B" w:rsidP="00E36E42">
      <w:pPr>
        <w:jc w:val="left"/>
        <w:rPr>
          <w:szCs w:val="24"/>
        </w:rPr>
      </w:pPr>
    </w:p>
    <w:p w14:paraId="5F9B27FA" w14:textId="4A707FE7" w:rsidR="00E36E42" w:rsidRDefault="00E36E42" w:rsidP="00E36E42">
      <w:pPr>
        <w:jc w:val="left"/>
        <w:rPr>
          <w:szCs w:val="24"/>
        </w:rPr>
      </w:pPr>
      <w:r>
        <w:rPr>
          <w:rFonts w:hint="eastAsia"/>
          <w:szCs w:val="24"/>
        </w:rPr>
        <w:t>第</w:t>
      </w:r>
      <w:r w:rsidRPr="00FC6B17">
        <w:rPr>
          <w:rFonts w:hint="eastAsia"/>
          <w:color w:val="FF0000"/>
          <w:szCs w:val="24"/>
        </w:rPr>
        <w:t>５</w:t>
      </w:r>
      <w:r>
        <w:rPr>
          <w:rFonts w:hint="eastAsia"/>
          <w:szCs w:val="24"/>
        </w:rPr>
        <w:t>条（</w:t>
      </w:r>
      <w:r w:rsidR="00CD0DBE">
        <w:rPr>
          <w:rFonts w:hint="eastAsia"/>
          <w:szCs w:val="24"/>
        </w:rPr>
        <w:t>介護休暇</w:t>
      </w:r>
      <w:r>
        <w:rPr>
          <w:rFonts w:hint="eastAsia"/>
          <w:szCs w:val="24"/>
        </w:rPr>
        <w:t>）</w:t>
      </w:r>
    </w:p>
    <w:p w14:paraId="698F79E1" w14:textId="77777777" w:rsidR="00FF699B" w:rsidRPr="00FF699B" w:rsidRDefault="00FF699B" w:rsidP="00FF699B">
      <w:pPr>
        <w:ind w:left="240" w:hangingChars="100" w:hanging="240"/>
        <w:rPr>
          <w:rFonts w:asciiTheme="minorEastAsia" w:eastAsiaTheme="minorEastAsia" w:hAnsiTheme="minorEastAsia"/>
          <w:szCs w:val="24"/>
        </w:rPr>
      </w:pPr>
      <w:r w:rsidRPr="00FF699B">
        <w:rPr>
          <w:rFonts w:asciiTheme="minorEastAsia" w:eastAsiaTheme="minorEastAsia" w:hAnsiTheme="minorEastAsia" w:hint="eastAsia"/>
          <w:szCs w:val="24"/>
        </w:rPr>
        <w:t>１　要介護状態にある家族の介護その他の世話をする従業員（日雇従業員を除く）は、就業規則第○条に規定する年次有給休暇とは別に、対象家族が１人の場合は１年間につき５日、２人以上の場合は１年間につき10日を限度として、介護休暇を取得することができる。この場合の１年間とは、４月１日から翌年３月31日までの期間とする。</w:t>
      </w:r>
    </w:p>
    <w:p w14:paraId="0E27D80A" w14:textId="1ECD6D19" w:rsidR="00FF699B" w:rsidRDefault="00FF699B" w:rsidP="00FF699B">
      <w:pPr>
        <w:ind w:left="240" w:hangingChars="100" w:hanging="240"/>
        <w:rPr>
          <w:rFonts w:asciiTheme="minorEastAsia" w:eastAsiaTheme="minorEastAsia" w:hAnsiTheme="minorEastAsia"/>
          <w:szCs w:val="24"/>
        </w:rPr>
      </w:pPr>
      <w:r w:rsidRPr="00FF699B">
        <w:rPr>
          <w:rFonts w:asciiTheme="minorEastAsia" w:eastAsiaTheme="minorEastAsia" w:hAnsiTheme="minorEastAsia" w:hint="eastAsia"/>
          <w:szCs w:val="24"/>
        </w:rPr>
        <w:t>２　介護休暇は、時間単位で始業時刻から連続又は終業時刻まで連続して取得することができる。</w:t>
      </w:r>
    </w:p>
    <w:p w14:paraId="6F0C31AB" w14:textId="77777777" w:rsidR="00C10EFE" w:rsidRDefault="00C10EFE" w:rsidP="00E36E42">
      <w:pPr>
        <w:ind w:left="240" w:hangingChars="100" w:hanging="240"/>
        <w:jc w:val="left"/>
        <w:rPr>
          <w:szCs w:val="24"/>
        </w:rPr>
      </w:pPr>
    </w:p>
    <w:p w14:paraId="64079C64" w14:textId="60B085DC" w:rsidR="00E36E42" w:rsidRDefault="00242448" w:rsidP="00E36E42">
      <w:pPr>
        <w:ind w:left="240" w:hangingChars="100" w:hanging="240"/>
        <w:jc w:val="left"/>
        <w:rPr>
          <w:szCs w:val="24"/>
        </w:rPr>
      </w:pPr>
      <w:r>
        <w:rPr>
          <w:rFonts w:hint="eastAsia"/>
          <w:szCs w:val="24"/>
        </w:rPr>
        <w:t>第</w:t>
      </w:r>
      <w:r w:rsidRPr="00FC6B17">
        <w:rPr>
          <w:rFonts w:hint="eastAsia"/>
          <w:color w:val="FF0000"/>
          <w:szCs w:val="24"/>
        </w:rPr>
        <w:t>６</w:t>
      </w:r>
      <w:r>
        <w:rPr>
          <w:rFonts w:hint="eastAsia"/>
          <w:szCs w:val="24"/>
        </w:rPr>
        <w:t>条（育児・介護のための</w:t>
      </w:r>
      <w:r w:rsidR="00C2026D">
        <w:rPr>
          <w:rFonts w:hint="eastAsia"/>
          <w:szCs w:val="24"/>
        </w:rPr>
        <w:t>所定</w:t>
      </w:r>
      <w:r>
        <w:rPr>
          <w:rFonts w:hint="eastAsia"/>
          <w:szCs w:val="24"/>
        </w:rPr>
        <w:t>外労働の制限）</w:t>
      </w:r>
    </w:p>
    <w:p w14:paraId="72C85814" w14:textId="77777777" w:rsidR="00C10EFE" w:rsidRPr="00C10EFE" w:rsidRDefault="00C10EFE" w:rsidP="00C10EFE">
      <w:pPr>
        <w:ind w:left="240" w:hangingChars="100" w:hanging="240"/>
        <w:jc w:val="left"/>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4A2D96AC" w14:textId="2A816CD4" w:rsidR="008D3B36" w:rsidRPr="00C10EFE"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２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603E0EF8" w14:textId="77777777" w:rsidR="00242448" w:rsidRPr="008D3B36" w:rsidRDefault="00242448" w:rsidP="00242448">
      <w:pPr>
        <w:ind w:left="240" w:hangingChars="100" w:hanging="240"/>
        <w:jc w:val="left"/>
        <w:rPr>
          <w:szCs w:val="24"/>
        </w:rPr>
      </w:pPr>
    </w:p>
    <w:p w14:paraId="47D11FA1" w14:textId="137E4FBD" w:rsidR="00242448" w:rsidRDefault="00242448" w:rsidP="00242448">
      <w:pPr>
        <w:ind w:left="240" w:hangingChars="100" w:hanging="240"/>
        <w:jc w:val="left"/>
        <w:rPr>
          <w:szCs w:val="24"/>
        </w:rPr>
      </w:pPr>
      <w:r>
        <w:rPr>
          <w:rFonts w:hint="eastAsia"/>
          <w:szCs w:val="24"/>
        </w:rPr>
        <w:t>第</w:t>
      </w:r>
      <w:r w:rsidRPr="00FC6B17">
        <w:rPr>
          <w:rFonts w:hint="eastAsia"/>
          <w:color w:val="FF0000"/>
          <w:szCs w:val="24"/>
        </w:rPr>
        <w:t>７</w:t>
      </w:r>
      <w:r>
        <w:rPr>
          <w:rFonts w:hint="eastAsia"/>
          <w:szCs w:val="24"/>
        </w:rPr>
        <w:t>条（</w:t>
      </w:r>
      <w:r w:rsidR="008D3B36">
        <w:rPr>
          <w:rFonts w:hint="eastAsia"/>
          <w:szCs w:val="24"/>
        </w:rPr>
        <w:t>育児・介護のための時間外労働の制限</w:t>
      </w:r>
      <w:r>
        <w:rPr>
          <w:rFonts w:hint="eastAsia"/>
          <w:szCs w:val="24"/>
        </w:rPr>
        <w:t>）</w:t>
      </w:r>
    </w:p>
    <w:p w14:paraId="3ABD4A9E"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１か月について24時間、１年について150時間を超えて時間外労働をさせることはない。</w:t>
      </w:r>
    </w:p>
    <w:p w14:paraId="4D077EEB" w14:textId="6E036C5A" w:rsidR="008D1E5B" w:rsidRPr="008D1E5B"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lastRenderedPageBreak/>
        <w:t>２　１にかかわらず、次の一から三のいずれかに該当する従業員は育児のための時間外労働の制限及び介護のための時間外労働の制限を請求することができない。</w:t>
      </w:r>
    </w:p>
    <w:p w14:paraId="4DCD5E96"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一　日雇従業員</w:t>
      </w:r>
    </w:p>
    <w:p w14:paraId="5AB291A2"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二　入社１年未満の従業員</w:t>
      </w:r>
    </w:p>
    <w:p w14:paraId="0F89D855"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三　１週間の所定労働日数が２日以下の従業員</w:t>
      </w:r>
    </w:p>
    <w:p w14:paraId="14512BD8" w14:textId="75C804D9" w:rsidR="008D1E5B" w:rsidRPr="008D1E5B"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8D1E5B" w:rsidRDefault="005B7D78" w:rsidP="008D1E5B">
      <w:pPr>
        <w:ind w:left="240" w:hangingChars="100" w:hanging="240"/>
        <w:jc w:val="left"/>
        <w:rPr>
          <w:szCs w:val="24"/>
        </w:rPr>
      </w:pPr>
    </w:p>
    <w:p w14:paraId="6EED6649" w14:textId="2876D235" w:rsidR="005B7D78" w:rsidRDefault="005B7D78" w:rsidP="005B7D78">
      <w:pPr>
        <w:ind w:left="240" w:hangingChars="100" w:hanging="240"/>
        <w:jc w:val="left"/>
        <w:rPr>
          <w:szCs w:val="24"/>
        </w:rPr>
      </w:pPr>
      <w:r>
        <w:rPr>
          <w:rFonts w:hint="eastAsia"/>
          <w:szCs w:val="24"/>
        </w:rPr>
        <w:t>第</w:t>
      </w:r>
      <w:r w:rsidRPr="0085247E">
        <w:rPr>
          <w:rFonts w:hint="eastAsia"/>
          <w:color w:val="FF0000"/>
          <w:szCs w:val="24"/>
        </w:rPr>
        <w:t>８</w:t>
      </w:r>
      <w:r>
        <w:rPr>
          <w:rFonts w:hint="eastAsia"/>
          <w:szCs w:val="24"/>
        </w:rPr>
        <w:t>条（</w:t>
      </w:r>
      <w:r w:rsidR="008D1E5B" w:rsidRPr="008D1E5B">
        <w:rPr>
          <w:rFonts w:hint="eastAsia"/>
          <w:szCs w:val="24"/>
        </w:rPr>
        <w:t>育児・介護のための深夜業の制限</w:t>
      </w:r>
      <w:r>
        <w:rPr>
          <w:rFonts w:hint="eastAsia"/>
          <w:szCs w:val="24"/>
        </w:rPr>
        <w:t>）</w:t>
      </w:r>
    </w:p>
    <w:p w14:paraId="7B464700"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10時から午前５時までの間に労働させることはない。</w:t>
      </w:r>
    </w:p>
    <w:p w14:paraId="521EBA6B"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２　１にかかわらず、次のいずれかに該当する従業員は深夜業の制限を請求することができない。</w:t>
      </w:r>
    </w:p>
    <w:p w14:paraId="7FE2789A"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一　日雇従業員</w:t>
      </w:r>
    </w:p>
    <w:p w14:paraId="2E39B511"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二　入社１年未満の従業員</w:t>
      </w:r>
    </w:p>
    <w:p w14:paraId="76E4103C"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三　請求に係る家族の16歳以上の同居の家族が次のいずれにも該当する従業員</w:t>
      </w:r>
    </w:p>
    <w:p w14:paraId="61DEAAEF" w14:textId="5C236467" w:rsidR="00B54FAA" w:rsidRPr="00B54FAA" w:rsidRDefault="00C10EFE" w:rsidP="00C10EFE">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110C103B" w14:textId="77777777"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ロ　心身の状況が請求に係る子の保育又は家族の介護をすることができる者であること</w:t>
      </w:r>
    </w:p>
    <w:p w14:paraId="16D76F38" w14:textId="77777777"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ハ　６週間（多胎妊娠の場合にあっては、14週間）以内に出産予定でなく、かつ産後８週間以内でない者であること</w:t>
      </w:r>
    </w:p>
    <w:p w14:paraId="61D26B44"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四　１週間の所定労働日数が２日以下の従業員</w:t>
      </w:r>
    </w:p>
    <w:p w14:paraId="606A0B2F"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五　所定労働時間の全部が深夜にある従業員</w:t>
      </w:r>
    </w:p>
    <w:p w14:paraId="1AC60326" w14:textId="411D0E5B" w:rsidR="00B54FAA" w:rsidRPr="00B54FAA"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B54FAA" w:rsidRDefault="005B7D78" w:rsidP="00B54FAA">
      <w:pPr>
        <w:ind w:left="240" w:hangingChars="100" w:hanging="240"/>
        <w:jc w:val="left"/>
        <w:rPr>
          <w:szCs w:val="24"/>
        </w:rPr>
      </w:pPr>
    </w:p>
    <w:p w14:paraId="3BC7201F" w14:textId="7C217C6C" w:rsidR="005B7D78" w:rsidRDefault="005B7D78" w:rsidP="005B7D78">
      <w:pPr>
        <w:ind w:left="240" w:hangingChars="100" w:hanging="240"/>
        <w:jc w:val="left"/>
        <w:rPr>
          <w:szCs w:val="24"/>
        </w:rPr>
      </w:pPr>
      <w:r>
        <w:rPr>
          <w:rFonts w:hint="eastAsia"/>
          <w:szCs w:val="24"/>
        </w:rPr>
        <w:t>第</w:t>
      </w:r>
      <w:r w:rsidRPr="0085247E">
        <w:rPr>
          <w:rFonts w:hint="eastAsia"/>
          <w:color w:val="FF0000"/>
          <w:szCs w:val="24"/>
        </w:rPr>
        <w:t>９</w:t>
      </w:r>
      <w:r>
        <w:rPr>
          <w:rFonts w:hint="eastAsia"/>
          <w:szCs w:val="24"/>
        </w:rPr>
        <w:t>条（</w:t>
      </w:r>
      <w:r w:rsidR="00204BDF" w:rsidRPr="00204BDF">
        <w:rPr>
          <w:rFonts w:hint="eastAsia"/>
          <w:szCs w:val="24"/>
        </w:rPr>
        <w:t>育児短時間勤務</w:t>
      </w:r>
      <w:r>
        <w:rPr>
          <w:rFonts w:hint="eastAsia"/>
          <w:szCs w:val="24"/>
        </w:rPr>
        <w:t>）</w:t>
      </w:r>
    </w:p>
    <w:p w14:paraId="16012947"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３歳に満たない子を養育する従業員は、申し出ることにより、就業規則第○条の所定労働時間について、以下のように変更することができる。</w:t>
      </w:r>
    </w:p>
    <w:p w14:paraId="4599470F"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14:paraId="2447E21E"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２　１にかかわらず、次のいずれかに該当する従業員からの育児短時間勤務の申出は拒むことができる。</w:t>
      </w:r>
    </w:p>
    <w:p w14:paraId="74BA604D" w14:textId="77777777" w:rsidR="00FC1028" w:rsidRPr="00FC1028" w:rsidRDefault="00FC1028" w:rsidP="00FC1028">
      <w:pPr>
        <w:ind w:leftChars="100" w:left="48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一　日雇従業員</w:t>
      </w:r>
    </w:p>
    <w:p w14:paraId="2D0D6E26" w14:textId="77777777" w:rsidR="00FC1028" w:rsidRPr="00FC1028" w:rsidRDefault="00FC1028" w:rsidP="00FC1028">
      <w:pPr>
        <w:ind w:leftChars="100" w:left="48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lastRenderedPageBreak/>
        <w:t>二　１日の所定労働時間が６時間以下である従業員</w:t>
      </w:r>
    </w:p>
    <w:p w14:paraId="220C029E" w14:textId="17DD4BA7" w:rsidR="00204BDF" w:rsidRPr="00204BDF" w:rsidRDefault="00FC1028" w:rsidP="00FC1028">
      <w:pPr>
        <w:ind w:left="240" w:hangingChars="100" w:hanging="240"/>
        <w:rPr>
          <w:rFonts w:ascii="A-OTF リュウミン Pro R-KL" w:eastAsia="ＭＳ 明朝" w:hAnsi="A-OTF リュウミン Pro R-KL"/>
          <w:szCs w:val="24"/>
        </w:rPr>
      </w:pPr>
      <w:r w:rsidRPr="00FC1028">
        <w:rPr>
          <w:rFonts w:asciiTheme="minorEastAsia" w:eastAsiaTheme="minorEastAsia" w:hAnsiTheme="minorEastAsia"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3372D63A" w14:textId="77777777" w:rsidR="00627F64" w:rsidRPr="00204BDF" w:rsidRDefault="00627F64" w:rsidP="00204BDF">
      <w:pPr>
        <w:ind w:left="240" w:hangingChars="100" w:hanging="240"/>
        <w:jc w:val="left"/>
        <w:rPr>
          <w:szCs w:val="24"/>
        </w:rPr>
      </w:pPr>
    </w:p>
    <w:p w14:paraId="1CCD2B7B" w14:textId="395EF9F7" w:rsidR="007D7874" w:rsidRDefault="007D7874" w:rsidP="007D7874">
      <w:pPr>
        <w:ind w:left="240" w:hangingChars="100" w:hanging="240"/>
        <w:jc w:val="left"/>
        <w:rPr>
          <w:szCs w:val="24"/>
        </w:rPr>
      </w:pPr>
      <w:r>
        <w:rPr>
          <w:rFonts w:hint="eastAsia"/>
          <w:szCs w:val="24"/>
        </w:rPr>
        <w:t>第</w:t>
      </w:r>
      <w:r w:rsidR="0085247E" w:rsidRPr="0085247E">
        <w:rPr>
          <w:rFonts w:ascii="ＭＳ ゴシック" w:hint="eastAsia"/>
          <w:color w:val="FF0000"/>
          <w:szCs w:val="24"/>
        </w:rPr>
        <w:t>10</w:t>
      </w:r>
      <w:r>
        <w:rPr>
          <w:rFonts w:hint="eastAsia"/>
          <w:szCs w:val="24"/>
        </w:rPr>
        <w:t>条（</w:t>
      </w:r>
      <w:r w:rsidR="00DC6CF7" w:rsidRPr="00DC6CF7">
        <w:rPr>
          <w:rFonts w:hint="eastAsia"/>
          <w:szCs w:val="24"/>
        </w:rPr>
        <w:t>介護短時間勤務</w:t>
      </w:r>
      <w:r>
        <w:rPr>
          <w:rFonts w:hint="eastAsia"/>
          <w:szCs w:val="24"/>
        </w:rPr>
        <w:t>）</w:t>
      </w:r>
    </w:p>
    <w:p w14:paraId="76AC921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14:paraId="556CAB8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w:t>
      </w:r>
    </w:p>
    <w:p w14:paraId="44FC7484"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２　１にかかわらず、日雇従業員からの介護短時間勤務の申出は拒むことができる。</w:t>
      </w:r>
    </w:p>
    <w:p w14:paraId="3F8D9A97" w14:textId="78A9043E" w:rsidR="004478A4" w:rsidRPr="004478A4"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36705910" w14:textId="67C1B821" w:rsidR="004478A4" w:rsidRDefault="004478A4" w:rsidP="004478A4">
      <w:pPr>
        <w:rPr>
          <w:rFonts w:asciiTheme="minorEastAsia" w:eastAsiaTheme="minorEastAsia" w:hAnsiTheme="minorEastAsia"/>
          <w:b/>
          <w:szCs w:val="24"/>
        </w:rPr>
      </w:pPr>
    </w:p>
    <w:p w14:paraId="503C3739" w14:textId="1CF1BE21" w:rsidR="00DF45C8" w:rsidRDefault="00DF45C8" w:rsidP="00DC6CF7">
      <w:pPr>
        <w:ind w:left="240" w:hangingChars="100" w:hanging="240"/>
        <w:jc w:val="left"/>
        <w:rPr>
          <w:szCs w:val="24"/>
        </w:rPr>
      </w:pPr>
      <w:r>
        <w:rPr>
          <w:rFonts w:hint="eastAsia"/>
          <w:szCs w:val="24"/>
        </w:rPr>
        <w:t>第</w:t>
      </w:r>
      <w:r w:rsidR="00AF3381" w:rsidRPr="00AF3381">
        <w:rPr>
          <w:rFonts w:ascii="ＭＳ ゴシック" w:hint="eastAsia"/>
          <w:color w:val="FF0000"/>
          <w:szCs w:val="24"/>
        </w:rPr>
        <w:t>11</w:t>
      </w:r>
      <w:r>
        <w:rPr>
          <w:rFonts w:hint="eastAsia"/>
          <w:szCs w:val="24"/>
        </w:rPr>
        <w:t>条（</w:t>
      </w:r>
      <w:r w:rsidR="00DC6CF7" w:rsidRPr="00DC6CF7">
        <w:rPr>
          <w:rFonts w:hint="eastAsia"/>
          <w:szCs w:val="24"/>
        </w:rPr>
        <w:t>給与等の取扱い</w:t>
      </w:r>
      <w:r>
        <w:rPr>
          <w:rFonts w:hint="eastAsia"/>
          <w:szCs w:val="24"/>
        </w:rPr>
        <w:t>）</w:t>
      </w:r>
    </w:p>
    <w:p w14:paraId="7E22BF12" w14:textId="77777777" w:rsidR="00C83EAD"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１　基本給その他の月毎に支払われる給与の取扱いは次のとおり。</w:t>
      </w:r>
    </w:p>
    <w:p w14:paraId="16090A6E"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一　育児・介護休業</w:t>
      </w:r>
      <w:r w:rsidRPr="00AF3381">
        <w:rPr>
          <w:rFonts w:ascii="ＭＳ 明朝" w:eastAsia="ＭＳ 明朝" w:hint="eastAsia"/>
          <w:color w:val="FF0000"/>
          <w:szCs w:val="24"/>
        </w:rPr>
        <w:t>（出生時育児休業含む。以下同じ。）</w:t>
      </w:r>
      <w:r w:rsidRPr="00C83EAD">
        <w:rPr>
          <w:rFonts w:ascii="ＭＳ 明朝" w:eastAsia="ＭＳ 明朝" w:hint="eastAsia"/>
          <w:szCs w:val="24"/>
        </w:rPr>
        <w:t>をした期間については、支給しない</w:t>
      </w:r>
    </w:p>
    <w:p w14:paraId="73E1DF38"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二　第</w:t>
      </w:r>
      <w:r w:rsidRPr="00AF3381">
        <w:rPr>
          <w:rFonts w:ascii="ＭＳ 明朝" w:eastAsia="ＭＳ 明朝" w:hint="eastAsia"/>
          <w:color w:val="FF0000"/>
          <w:szCs w:val="24"/>
        </w:rPr>
        <w:t>４</w:t>
      </w:r>
      <w:r w:rsidRPr="00C83EAD">
        <w:rPr>
          <w:rFonts w:ascii="ＭＳ 明朝" w:eastAsia="ＭＳ 明朝" w:hint="eastAsia"/>
          <w:szCs w:val="24"/>
        </w:rPr>
        <w:t>条及び第</w:t>
      </w:r>
      <w:r w:rsidRPr="00AF3381">
        <w:rPr>
          <w:rFonts w:ascii="ＭＳ 明朝" w:eastAsia="ＭＳ 明朝" w:hint="eastAsia"/>
          <w:color w:val="FF0000"/>
          <w:szCs w:val="24"/>
        </w:rPr>
        <w:t>５</w:t>
      </w:r>
      <w:r w:rsidRPr="00C83EAD">
        <w:rPr>
          <w:rFonts w:ascii="ＭＳ 明朝" w:eastAsia="ＭＳ 明朝" w:hint="eastAsia"/>
          <w:szCs w:val="24"/>
        </w:rPr>
        <w:t>条の制度の適用を受けた日又は時間については、無給とする</w:t>
      </w:r>
    </w:p>
    <w:p w14:paraId="3B3D6F90"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三　第</w:t>
      </w:r>
      <w:r w:rsidRPr="00AF3381">
        <w:rPr>
          <w:rFonts w:ascii="ＭＳ 明朝" w:eastAsia="ＭＳ 明朝" w:hint="eastAsia"/>
          <w:color w:val="FF0000"/>
          <w:szCs w:val="24"/>
        </w:rPr>
        <w:t>８</w:t>
      </w:r>
      <w:r w:rsidRPr="00C83EAD">
        <w:rPr>
          <w:rFonts w:ascii="ＭＳ 明朝" w:eastAsia="ＭＳ 明朝" w:hint="eastAsia"/>
          <w:szCs w:val="24"/>
        </w:rPr>
        <w:t>条、第</w:t>
      </w:r>
      <w:r w:rsidRPr="00AF3381">
        <w:rPr>
          <w:rFonts w:ascii="ＭＳ 明朝" w:eastAsia="ＭＳ 明朝" w:hint="eastAsia"/>
          <w:color w:val="FF0000"/>
          <w:szCs w:val="24"/>
        </w:rPr>
        <w:t>９</w:t>
      </w:r>
      <w:r w:rsidRPr="00C83EAD">
        <w:rPr>
          <w:rFonts w:ascii="ＭＳ 明朝" w:eastAsia="ＭＳ 明朝" w:hint="eastAsia"/>
          <w:szCs w:val="24"/>
        </w:rPr>
        <w:t>条及び第</w:t>
      </w:r>
      <w:r w:rsidRPr="00AF3381">
        <w:rPr>
          <w:rFonts w:ascii="ＭＳ 明朝" w:eastAsia="ＭＳ 明朝" w:hint="eastAsia"/>
          <w:color w:val="FF0000"/>
          <w:szCs w:val="24"/>
        </w:rPr>
        <w:t>10</w:t>
      </w:r>
      <w:r w:rsidRPr="00C83EAD">
        <w:rPr>
          <w:rFonts w:ascii="ＭＳ 明朝" w:eastAsia="ＭＳ 明朝" w:hint="eastAsia"/>
          <w:szCs w:val="24"/>
        </w:rPr>
        <w:t>条の制度の適用を受けた期間については、別途定める給与規定に基づく労務提供のなかった時間分に相当する額を控除した基本給と諸手当の全額を支給する。</w:t>
      </w:r>
    </w:p>
    <w:p w14:paraId="5D1B688E" w14:textId="1D1BFAD0" w:rsidR="00DC6CF7"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２　定期昇給は、育児・介護休業の期間中は行わないものとし、育児・介護休業期間中に定期昇給日が到来した者については、復職後に昇給させるものとする。第</w:t>
      </w:r>
      <w:r w:rsidRPr="00AF3381">
        <w:rPr>
          <w:rFonts w:ascii="ＭＳ 明朝" w:eastAsia="ＭＳ 明朝" w:hint="eastAsia"/>
          <w:color w:val="FF0000"/>
          <w:szCs w:val="24"/>
        </w:rPr>
        <w:t>４</w:t>
      </w:r>
      <w:r w:rsidRPr="00C83EAD">
        <w:rPr>
          <w:rFonts w:ascii="ＭＳ 明朝" w:eastAsia="ＭＳ 明朝" w:hint="eastAsia"/>
          <w:szCs w:val="24"/>
        </w:rPr>
        <w:t>条～第</w:t>
      </w:r>
      <w:r w:rsidRPr="00AF3381">
        <w:rPr>
          <w:rFonts w:ascii="ＭＳ 明朝" w:eastAsia="ＭＳ 明朝" w:hint="eastAsia"/>
          <w:color w:val="FF0000"/>
          <w:szCs w:val="24"/>
        </w:rPr>
        <w:t>10</w:t>
      </w:r>
      <w:r w:rsidRPr="00C83EAD">
        <w:rPr>
          <w:rFonts w:ascii="ＭＳ 明朝" w:eastAsia="ＭＳ 明朝" w:hint="eastAsia"/>
          <w:szCs w:val="24"/>
        </w:rPr>
        <w:t>条の制度の適用を受けた日又は期間については、通常の勤務をしているものとみなす。</w:t>
      </w:r>
    </w:p>
    <w:p w14:paraId="5EBD16AC"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w:t>
      </w:r>
      <w:r w:rsidRPr="00AF3381">
        <w:rPr>
          <w:rFonts w:ascii="ＭＳ 明朝" w:eastAsia="ＭＳ 明朝" w:hAnsi="A-OTF リュウミン Pro R-KL" w:hint="eastAsia"/>
          <w:color w:val="FF0000"/>
          <w:szCs w:val="24"/>
        </w:rPr>
        <w:t>９</w:t>
      </w:r>
      <w:r w:rsidRPr="00C83EAD">
        <w:rPr>
          <w:rFonts w:ascii="ＭＳ 明朝" w:eastAsia="ＭＳ 明朝" w:hAnsi="A-OTF リュウミン Pro R-KL" w:hint="eastAsia"/>
          <w:szCs w:val="24"/>
        </w:rPr>
        <w:t>条及び第</w:t>
      </w:r>
      <w:r w:rsidRPr="00AF3381">
        <w:rPr>
          <w:rFonts w:ascii="ＭＳ 明朝" w:eastAsia="ＭＳ 明朝" w:hAnsi="A-OTF リュウミン Pro R-KL" w:hint="eastAsia"/>
          <w:color w:val="FF0000"/>
          <w:szCs w:val="24"/>
        </w:rPr>
        <w:t>10</w:t>
      </w:r>
      <w:r w:rsidRPr="00C83EAD">
        <w:rPr>
          <w:rFonts w:ascii="ＭＳ 明朝" w:eastAsia="ＭＳ 明朝" w:hAnsi="A-OTF リュウミン Pro R-KL" w:hint="eastAsia"/>
          <w:szCs w:val="24"/>
        </w:rPr>
        <w:t>条の適用を受ける期間がある場合においては、短縮した時間に対応する賞与は、支給しない。第</w:t>
      </w:r>
      <w:r w:rsidRPr="00AF3381">
        <w:rPr>
          <w:rFonts w:ascii="ＭＳ 明朝" w:eastAsia="ＭＳ 明朝" w:hAnsi="A-OTF リュウミン Pro R-KL" w:hint="eastAsia"/>
          <w:color w:val="FF0000"/>
          <w:szCs w:val="24"/>
        </w:rPr>
        <w:t>４</w:t>
      </w:r>
      <w:r w:rsidRPr="00C83EAD">
        <w:rPr>
          <w:rFonts w:ascii="ＭＳ 明朝" w:eastAsia="ＭＳ 明朝" w:hAnsi="A-OTF リュウミン Pro R-KL" w:hint="eastAsia"/>
          <w:szCs w:val="24"/>
        </w:rPr>
        <w:t>条～第</w:t>
      </w:r>
      <w:r w:rsidRPr="00AF3381">
        <w:rPr>
          <w:rFonts w:ascii="ＭＳ 明朝" w:eastAsia="ＭＳ 明朝" w:hAnsi="A-OTF リュウミン Pro R-KL" w:hint="eastAsia"/>
          <w:color w:val="FF0000"/>
          <w:szCs w:val="24"/>
        </w:rPr>
        <w:t>８</w:t>
      </w:r>
      <w:r w:rsidRPr="00C83EAD">
        <w:rPr>
          <w:rFonts w:ascii="ＭＳ 明朝" w:eastAsia="ＭＳ 明朝" w:hAnsi="A-OTF リュウミン Pro R-KL" w:hint="eastAsia"/>
          <w:szCs w:val="24"/>
        </w:rPr>
        <w:t>条の制度の適用を受けた日又は期間については、通常の勤務をしているものとみなす。</w:t>
      </w:r>
    </w:p>
    <w:p w14:paraId="171BB421"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４　退職金の算定に当たっては、育児・介護休業をした期間は勤務したものとして勤続年数を計算するものとする。また、第</w:t>
      </w:r>
      <w:r w:rsidRPr="00AF3381">
        <w:rPr>
          <w:rFonts w:ascii="ＭＳ 明朝" w:eastAsia="ＭＳ 明朝" w:hAnsi="A-OTF リュウミン Pro R-KL" w:hint="eastAsia"/>
          <w:color w:val="FF0000"/>
          <w:szCs w:val="24"/>
        </w:rPr>
        <w:t>４</w:t>
      </w:r>
      <w:r w:rsidRPr="00C83EAD">
        <w:rPr>
          <w:rFonts w:ascii="ＭＳ 明朝" w:eastAsia="ＭＳ 明朝" w:hAnsi="A-OTF リュウミン Pro R-KL" w:hint="eastAsia"/>
          <w:szCs w:val="24"/>
        </w:rPr>
        <w:t>条～第</w:t>
      </w:r>
      <w:r w:rsidRPr="00AF3381">
        <w:rPr>
          <w:rFonts w:ascii="ＭＳ 明朝" w:eastAsia="ＭＳ 明朝" w:hAnsi="A-OTF リュウミン Pro R-KL" w:hint="eastAsia"/>
          <w:color w:val="FF0000"/>
          <w:szCs w:val="24"/>
        </w:rPr>
        <w:t>10</w:t>
      </w:r>
      <w:r w:rsidRPr="00C83EAD">
        <w:rPr>
          <w:rFonts w:ascii="ＭＳ 明朝" w:eastAsia="ＭＳ 明朝" w:hAnsi="A-OTF リュウミン Pro R-KL" w:hint="eastAsia"/>
          <w:szCs w:val="24"/>
        </w:rPr>
        <w:t>条の制度の適用を受けた日又は期間については、通常の勤務をしているものとみなす。</w:t>
      </w:r>
    </w:p>
    <w:p w14:paraId="79142578" w14:textId="7F905639" w:rsidR="00DC6CF7" w:rsidRPr="00DC6CF7" w:rsidRDefault="00C83EAD" w:rsidP="00C83EAD">
      <w:pPr>
        <w:ind w:left="240" w:hangingChars="100" w:hanging="240"/>
        <w:rPr>
          <w:rFonts w:ascii="A-OTF リュウミン Pro R-KL" w:eastAsia="ＭＳ 明朝" w:hAnsi="A-OTF リュウミン Pro R-KL"/>
          <w:szCs w:val="24"/>
        </w:rPr>
      </w:pPr>
      <w:r w:rsidRPr="00C83EAD">
        <w:rPr>
          <w:rFonts w:ascii="ＭＳ 明朝" w:eastAsia="ＭＳ 明朝" w:hAnsi="A-OTF リュウミン Pro R-KL" w:hint="eastAsia"/>
          <w:szCs w:val="24"/>
        </w:rPr>
        <w:t>５　年次有給休暇の権利発生のための出勤率の算定に当たっては、育児・介護休業をした日は出勤したものとみなす</w:t>
      </w:r>
      <w:r w:rsidRPr="00C83EAD">
        <w:rPr>
          <w:rFonts w:ascii="A-OTF リュウミン Pro R-KL" w:eastAsia="ＭＳ 明朝" w:hAnsi="A-OTF リュウミン Pro R-KL" w:hint="eastAsia"/>
          <w:szCs w:val="24"/>
        </w:rPr>
        <w:t>。</w:t>
      </w:r>
    </w:p>
    <w:p w14:paraId="49D9E92B" w14:textId="77777777" w:rsidR="00DF45C8" w:rsidRPr="00DC6CF7" w:rsidRDefault="00DF45C8" w:rsidP="00DC6CF7">
      <w:pPr>
        <w:ind w:left="240" w:hangingChars="100" w:hanging="240"/>
        <w:jc w:val="left"/>
        <w:rPr>
          <w:szCs w:val="24"/>
        </w:rPr>
      </w:pPr>
    </w:p>
    <w:p w14:paraId="47D2E43F" w14:textId="0A329654" w:rsidR="00DF45C8" w:rsidRDefault="00DF45C8" w:rsidP="007D7874">
      <w:pPr>
        <w:ind w:left="240" w:hangingChars="100" w:hanging="240"/>
        <w:jc w:val="left"/>
        <w:rPr>
          <w:szCs w:val="24"/>
        </w:rPr>
      </w:pPr>
      <w:r>
        <w:rPr>
          <w:rFonts w:hint="eastAsia"/>
          <w:szCs w:val="24"/>
        </w:rPr>
        <w:t>第</w:t>
      </w:r>
      <w:r w:rsidR="00227F07" w:rsidRPr="00227F07">
        <w:rPr>
          <w:rFonts w:ascii="ＭＳ ゴシック" w:hint="eastAsia"/>
          <w:color w:val="FF0000"/>
          <w:szCs w:val="24"/>
        </w:rPr>
        <w:t>12</w:t>
      </w:r>
      <w:r>
        <w:rPr>
          <w:rFonts w:hint="eastAsia"/>
          <w:szCs w:val="24"/>
        </w:rPr>
        <w:t>条（</w:t>
      </w:r>
      <w:r w:rsidR="00532D6C" w:rsidRPr="00532D6C">
        <w:rPr>
          <w:rFonts w:hint="eastAsia"/>
          <w:szCs w:val="24"/>
        </w:rPr>
        <w:t>育児休業等に関するハラスメントの防止</w:t>
      </w:r>
      <w:r>
        <w:rPr>
          <w:rFonts w:hint="eastAsia"/>
          <w:szCs w:val="24"/>
        </w:rPr>
        <w:t>）</w:t>
      </w:r>
    </w:p>
    <w:p w14:paraId="25DB583B" w14:textId="76A70757" w:rsidR="00532D6C" w:rsidRPr="00532D6C" w:rsidRDefault="00C83EAD" w:rsidP="00532D6C">
      <w:pPr>
        <w:ind w:left="240" w:hangingChars="100" w:hanging="240"/>
        <w:rPr>
          <w:rFonts w:asciiTheme="minorEastAsia" w:eastAsiaTheme="minorEastAsia" w:hAnsiTheme="minorEastAsia"/>
          <w:szCs w:val="24"/>
        </w:rPr>
      </w:pPr>
      <w:r w:rsidRPr="00C83EAD">
        <w:rPr>
          <w:rFonts w:asciiTheme="minorEastAsia" w:eastAsiaTheme="minorEastAsia" w:hAnsiTheme="minorEastAsia" w:hint="eastAsia"/>
          <w:szCs w:val="24"/>
        </w:rPr>
        <w:t>１　すべての従業員は第１条～第</w:t>
      </w:r>
      <w:r w:rsidRPr="00227F07">
        <w:rPr>
          <w:rFonts w:asciiTheme="minorEastAsia" w:eastAsiaTheme="minorEastAsia" w:hAnsiTheme="minorEastAsia" w:hint="eastAsia"/>
          <w:color w:val="FF0000"/>
          <w:szCs w:val="24"/>
        </w:rPr>
        <w:t>10</w:t>
      </w:r>
      <w:r w:rsidRPr="00C83EAD">
        <w:rPr>
          <w:rFonts w:asciiTheme="minorEastAsia" w:eastAsiaTheme="minorEastAsia" w:hAnsiTheme="minorEastAsia" w:hint="eastAsia"/>
          <w:szCs w:val="24"/>
        </w:rPr>
        <w:t>条の制度の申出・利用に関して、当該申出・利用する従業員の就業環境を害する言動を行ってはならない。</w:t>
      </w:r>
    </w:p>
    <w:p w14:paraId="6AD4A4ED" w14:textId="33C173DE" w:rsidR="00532D6C" w:rsidRPr="00532D6C" w:rsidRDefault="00C83EAD" w:rsidP="00532D6C">
      <w:pPr>
        <w:ind w:left="240" w:hangingChars="100" w:hanging="240"/>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lastRenderedPageBreak/>
        <w:t>２　１の言動を行ったと認められる従業員に対しては、就業規則第○条及び第△条に基づき、厳正に対処する。</w:t>
      </w:r>
    </w:p>
    <w:p w14:paraId="752F0B57" w14:textId="23C9F8A2" w:rsidR="004B1475" w:rsidRPr="00532D6C" w:rsidRDefault="004B1475" w:rsidP="00532D6C">
      <w:pPr>
        <w:ind w:left="240" w:hangingChars="100" w:hanging="240"/>
        <w:jc w:val="left"/>
        <w:rPr>
          <w:szCs w:val="24"/>
        </w:rPr>
      </w:pPr>
    </w:p>
    <w:p w14:paraId="353971A3" w14:textId="51DD2880" w:rsidR="00532D6C" w:rsidRDefault="00532D6C" w:rsidP="00532D6C">
      <w:pPr>
        <w:ind w:left="240" w:hangingChars="100" w:hanging="240"/>
        <w:jc w:val="left"/>
        <w:rPr>
          <w:szCs w:val="24"/>
        </w:rPr>
      </w:pPr>
      <w:r>
        <w:rPr>
          <w:rFonts w:hint="eastAsia"/>
          <w:szCs w:val="24"/>
        </w:rPr>
        <w:t>第</w:t>
      </w:r>
      <w:r w:rsidR="00227F07" w:rsidRPr="00227F07">
        <w:rPr>
          <w:rFonts w:ascii="ＭＳ ゴシック" w:hint="eastAsia"/>
          <w:color w:val="FF0000"/>
          <w:szCs w:val="24"/>
        </w:rPr>
        <w:t>13</w:t>
      </w:r>
      <w:r>
        <w:rPr>
          <w:rFonts w:hint="eastAsia"/>
          <w:szCs w:val="24"/>
        </w:rPr>
        <w:t>条（法令との関係）</w:t>
      </w:r>
    </w:p>
    <w:p w14:paraId="38C3604E" w14:textId="77777777" w:rsidR="00C83EAD" w:rsidRPr="00C83EAD"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0F980D5B" w14:textId="77777777" w:rsidR="00DC5C55" w:rsidRDefault="00DC5C55" w:rsidP="00C83EAD">
      <w:pPr>
        <w:rPr>
          <w:rFonts w:ascii="A-OTF リュウミン Pro R-KL" w:eastAsia="ＭＳ 明朝" w:hAnsi="A-OTF リュウミン Pro R-KL"/>
          <w:szCs w:val="24"/>
        </w:rPr>
      </w:pPr>
    </w:p>
    <w:p w14:paraId="77887709" w14:textId="00928229" w:rsidR="00532D6C" w:rsidRPr="00532D6C"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（附則）本規則は、○年○月○日から適用する。</w:t>
      </w:r>
    </w:p>
    <w:p w14:paraId="28D30CDB" w14:textId="2A907C2E" w:rsidR="00242448" w:rsidRPr="00532D6C" w:rsidRDefault="00242448" w:rsidP="00532D6C">
      <w:pPr>
        <w:ind w:left="240" w:hangingChars="100" w:hanging="240"/>
        <w:jc w:val="left"/>
        <w:rPr>
          <w:szCs w:val="24"/>
        </w:rPr>
      </w:pPr>
    </w:p>
    <w:sectPr w:rsidR="00242448" w:rsidRPr="00532D6C" w:rsidSect="004F63DD">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9074" w14:textId="77777777" w:rsidR="005717D2" w:rsidRDefault="005717D2" w:rsidP="00B11BB1">
      <w:r>
        <w:separator/>
      </w:r>
    </w:p>
  </w:endnote>
  <w:endnote w:type="continuationSeparator" w:id="0">
    <w:p w14:paraId="2366029B" w14:textId="77777777" w:rsidR="005717D2" w:rsidRDefault="005717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A00002FF"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7923" w14:textId="77777777" w:rsidR="005717D2" w:rsidRDefault="005717D2" w:rsidP="00B11BB1">
      <w:r>
        <w:separator/>
      </w:r>
    </w:p>
  </w:footnote>
  <w:footnote w:type="continuationSeparator" w:id="0">
    <w:p w14:paraId="0D08DABA" w14:textId="77777777" w:rsidR="005717D2" w:rsidRDefault="005717D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6286103">
    <w:abstractNumId w:val="2"/>
  </w:num>
  <w:num w:numId="2" w16cid:durableId="1176774653">
    <w:abstractNumId w:val="1"/>
  </w:num>
  <w:num w:numId="3" w16cid:durableId="2106537832">
    <w:abstractNumId w:val="0"/>
  </w:num>
  <w:num w:numId="4" w16cid:durableId="594216356">
    <w:abstractNumId w:val="3"/>
  </w:num>
  <w:num w:numId="5" w16cid:durableId="2515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88"/>
    <w:rsid w:val="000053C2"/>
    <w:rsid w:val="00032F05"/>
    <w:rsid w:val="00034829"/>
    <w:rsid w:val="00037003"/>
    <w:rsid w:val="000533A1"/>
    <w:rsid w:val="000B4D1D"/>
    <w:rsid w:val="000C196A"/>
    <w:rsid w:val="000F38FB"/>
    <w:rsid w:val="00130589"/>
    <w:rsid w:val="00147623"/>
    <w:rsid w:val="00163376"/>
    <w:rsid w:val="00166D40"/>
    <w:rsid w:val="00195C1F"/>
    <w:rsid w:val="00195C61"/>
    <w:rsid w:val="001D3A90"/>
    <w:rsid w:val="001D5C98"/>
    <w:rsid w:val="00204BDF"/>
    <w:rsid w:val="00222A6F"/>
    <w:rsid w:val="00227F07"/>
    <w:rsid w:val="00242448"/>
    <w:rsid w:val="00246E73"/>
    <w:rsid w:val="0029604C"/>
    <w:rsid w:val="002A09FB"/>
    <w:rsid w:val="002B79DB"/>
    <w:rsid w:val="002C1DA4"/>
    <w:rsid w:val="0030314F"/>
    <w:rsid w:val="00322451"/>
    <w:rsid w:val="0035238A"/>
    <w:rsid w:val="00404E64"/>
    <w:rsid w:val="004245A6"/>
    <w:rsid w:val="00427431"/>
    <w:rsid w:val="00447827"/>
    <w:rsid w:val="004478A4"/>
    <w:rsid w:val="004A4424"/>
    <w:rsid w:val="004B1475"/>
    <w:rsid w:val="004E0D00"/>
    <w:rsid w:val="004F63DD"/>
    <w:rsid w:val="005042F6"/>
    <w:rsid w:val="00532D6C"/>
    <w:rsid w:val="00556D0A"/>
    <w:rsid w:val="00566109"/>
    <w:rsid w:val="005717D2"/>
    <w:rsid w:val="005B7D78"/>
    <w:rsid w:val="005C448A"/>
    <w:rsid w:val="005D3ABB"/>
    <w:rsid w:val="0060424D"/>
    <w:rsid w:val="00607566"/>
    <w:rsid w:val="006262E9"/>
    <w:rsid w:val="00627F64"/>
    <w:rsid w:val="006361AC"/>
    <w:rsid w:val="00664990"/>
    <w:rsid w:val="00666CA0"/>
    <w:rsid w:val="006B105F"/>
    <w:rsid w:val="006C33A1"/>
    <w:rsid w:val="006E6605"/>
    <w:rsid w:val="006F3438"/>
    <w:rsid w:val="00704134"/>
    <w:rsid w:val="007247CA"/>
    <w:rsid w:val="00727D50"/>
    <w:rsid w:val="0074593B"/>
    <w:rsid w:val="00766338"/>
    <w:rsid w:val="007740B4"/>
    <w:rsid w:val="007A324E"/>
    <w:rsid w:val="007D7874"/>
    <w:rsid w:val="007F2504"/>
    <w:rsid w:val="00833F82"/>
    <w:rsid w:val="0085247E"/>
    <w:rsid w:val="00877D8C"/>
    <w:rsid w:val="0088512C"/>
    <w:rsid w:val="00887D29"/>
    <w:rsid w:val="00894260"/>
    <w:rsid w:val="008B1C8C"/>
    <w:rsid w:val="008B3860"/>
    <w:rsid w:val="008D1E5B"/>
    <w:rsid w:val="008D3B36"/>
    <w:rsid w:val="009226BC"/>
    <w:rsid w:val="00934EDA"/>
    <w:rsid w:val="00944F80"/>
    <w:rsid w:val="0094695F"/>
    <w:rsid w:val="00970E22"/>
    <w:rsid w:val="00971EDF"/>
    <w:rsid w:val="009C6871"/>
    <w:rsid w:val="009D579B"/>
    <w:rsid w:val="009F5CC8"/>
    <w:rsid w:val="00A07E29"/>
    <w:rsid w:val="00A317ED"/>
    <w:rsid w:val="00A3658E"/>
    <w:rsid w:val="00A42E95"/>
    <w:rsid w:val="00A665D5"/>
    <w:rsid w:val="00A708FC"/>
    <w:rsid w:val="00AF0D41"/>
    <w:rsid w:val="00AF3381"/>
    <w:rsid w:val="00B11BB1"/>
    <w:rsid w:val="00B529CA"/>
    <w:rsid w:val="00B54FAA"/>
    <w:rsid w:val="00BE04E7"/>
    <w:rsid w:val="00C10EFE"/>
    <w:rsid w:val="00C2026D"/>
    <w:rsid w:val="00C50986"/>
    <w:rsid w:val="00C83EAD"/>
    <w:rsid w:val="00C85E10"/>
    <w:rsid w:val="00CD0DBE"/>
    <w:rsid w:val="00D00AE2"/>
    <w:rsid w:val="00D75950"/>
    <w:rsid w:val="00DA33CF"/>
    <w:rsid w:val="00DC5C55"/>
    <w:rsid w:val="00DC6BB8"/>
    <w:rsid w:val="00DC6CF7"/>
    <w:rsid w:val="00DF45C8"/>
    <w:rsid w:val="00E10F96"/>
    <w:rsid w:val="00E17C66"/>
    <w:rsid w:val="00E22BE5"/>
    <w:rsid w:val="00E36E42"/>
    <w:rsid w:val="00E4718C"/>
    <w:rsid w:val="00E56D3D"/>
    <w:rsid w:val="00EA1BBA"/>
    <w:rsid w:val="00ED54C3"/>
    <w:rsid w:val="00EE7D88"/>
    <w:rsid w:val="00F40536"/>
    <w:rsid w:val="00F4069C"/>
    <w:rsid w:val="00F9172D"/>
    <w:rsid w:val="00FC1028"/>
    <w:rsid w:val="00FC6B17"/>
    <w:rsid w:val="00FD3494"/>
    <w:rsid w:val="00FF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5475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2024-03-21T06:30:00Z</dcterms:created>
  <dcterms:modified xsi:type="dcterms:W3CDTF">2024-03-21T06:30:00Z</dcterms:modified>
</cp:coreProperties>
</file>