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72" w:rsidRDefault="009353CC" w:rsidP="00107B03">
      <w:pPr>
        <w:jc w:val="right"/>
        <w:rPr>
          <w:szCs w:val="24"/>
        </w:rPr>
      </w:pPr>
      <w:bookmarkStart w:id="0" w:name="_GoBack"/>
      <w:bookmarkEnd w:id="0"/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8D16F" wp14:editId="112762B9">
                <wp:simplePos x="0" y="0"/>
                <wp:positionH relativeFrom="column">
                  <wp:posOffset>24765</wp:posOffset>
                </wp:positionH>
                <wp:positionV relativeFrom="paragraph">
                  <wp:posOffset>-3175</wp:posOffset>
                </wp:positionV>
                <wp:extent cx="4762500" cy="1028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F8B" w:rsidRDefault="00085FAB" w:rsidP="009353CC">
                            <w:r>
                              <w:rPr>
                                <w:rFonts w:hint="eastAsia"/>
                              </w:rPr>
                              <w:t>育児休業を取得しやすい</w:t>
                            </w:r>
                            <w:r>
                              <w:t>雇用環境の整備の措置</w:t>
                            </w:r>
                            <w:r>
                              <w:rPr>
                                <w:rFonts w:hint="eastAsia"/>
                              </w:rPr>
                              <w:t>のうち</w:t>
                            </w:r>
                          </w:p>
                          <w:p w:rsidR="00085FAB" w:rsidRDefault="0052446E" w:rsidP="0052446E">
                            <w:pPr>
                              <w:ind w:leftChars="100" w:left="480" w:hangingChars="100" w:hanging="24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>育児休業・出生時育児休業（産後</w:t>
                            </w:r>
                            <w:r>
                              <w:rPr>
                                <w:rFonts w:hint="eastAsia"/>
                              </w:rPr>
                              <w:t>パパ育休</w:t>
                            </w:r>
                            <w:r>
                              <w:t>）に</w:t>
                            </w:r>
                            <w:r>
                              <w:rPr>
                                <w:rFonts w:hint="eastAsia"/>
                              </w:rPr>
                              <w:t>関する</w:t>
                            </w:r>
                            <w:r>
                              <w:t>相談体制</w:t>
                            </w:r>
                            <w:r>
                              <w:rPr>
                                <w:rFonts w:hint="eastAsia"/>
                              </w:rPr>
                              <w:t>の整備</w:t>
                            </w:r>
                            <w:r w:rsidRPr="0052446E">
                              <w:rPr>
                                <w:b/>
                              </w:rPr>
                              <w:t>（相談窓口の設置）</w:t>
                            </w:r>
                          </w:p>
                          <w:p w:rsidR="0052446E" w:rsidRPr="0052446E" w:rsidRDefault="0052446E" w:rsidP="0052446E">
                            <w:r w:rsidRPr="0052446E">
                              <w:rPr>
                                <w:rFonts w:hint="eastAsia"/>
                              </w:rPr>
                              <w:t>を</w:t>
                            </w:r>
                            <w:r w:rsidRPr="0052446E">
                              <w:t>選択した場合の</w:t>
                            </w:r>
                            <w:r w:rsidRPr="0052446E">
                              <w:rPr>
                                <w:rFonts w:hint="eastAsia"/>
                              </w:rPr>
                              <w:t>周知例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8D16F" id="正方形/長方形 1" o:spid="_x0000_s1026" style="position:absolute;left:0;text-align:left;margin-left:1.95pt;margin-top:-.25pt;width:3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" fillcolor="window" strokecolor="windowText" strokeweight="1.5pt">
                <v:textbox>
                  <w:txbxContent>
                    <w:p w:rsidR="00F00F8B" w:rsidRDefault="00085FAB" w:rsidP="009353CC">
                      <w:r>
                        <w:rPr>
                          <w:rFonts w:hint="eastAsia"/>
                        </w:rPr>
                        <w:t>育児休業を取得しやすい</w:t>
                      </w:r>
                      <w:r>
                        <w:t>雇用環境の整備の措置</w:t>
                      </w:r>
                      <w:r>
                        <w:rPr>
                          <w:rFonts w:hint="eastAsia"/>
                        </w:rPr>
                        <w:t>のうち</w:t>
                      </w:r>
                    </w:p>
                    <w:p w:rsidR="00085FAB" w:rsidRDefault="0052446E" w:rsidP="0052446E">
                      <w:pPr>
                        <w:ind w:leftChars="100" w:left="480" w:hangingChars="100" w:hanging="24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  <w:r>
                        <w:t>育児休業・出生時育児休業（産後</w:t>
                      </w:r>
                      <w:r>
                        <w:rPr>
                          <w:rFonts w:hint="eastAsia"/>
                        </w:rPr>
                        <w:t>パパ育休</w:t>
                      </w:r>
                      <w:r>
                        <w:t>）に</w:t>
                      </w:r>
                      <w:r>
                        <w:rPr>
                          <w:rFonts w:hint="eastAsia"/>
                        </w:rPr>
                        <w:t>関する</w:t>
                      </w:r>
                      <w:r>
                        <w:t>相談体制</w:t>
                      </w:r>
                      <w:r>
                        <w:rPr>
                          <w:rFonts w:hint="eastAsia"/>
                        </w:rPr>
                        <w:t>の整備</w:t>
                      </w:r>
                      <w:r w:rsidRPr="0052446E">
                        <w:rPr>
                          <w:b/>
                        </w:rPr>
                        <w:t>（相談窓口の設置）</w:t>
                      </w:r>
                    </w:p>
                    <w:p w:rsidR="0052446E" w:rsidRPr="0052446E" w:rsidRDefault="0052446E" w:rsidP="0052446E">
                      <w:r w:rsidRPr="0052446E">
                        <w:rPr>
                          <w:rFonts w:hint="eastAsia"/>
                        </w:rPr>
                        <w:t>を</w:t>
                      </w:r>
                      <w:r w:rsidRPr="0052446E">
                        <w:t>選択した場合の</w:t>
                      </w:r>
                      <w:r w:rsidRPr="0052446E">
                        <w:rPr>
                          <w:rFonts w:hint="eastAsia"/>
                        </w:rPr>
                        <w:t>周知例</w:t>
                      </w:r>
                    </w:p>
                  </w:txbxContent>
                </v:textbox>
              </v:rect>
            </w:pict>
          </mc:Fallback>
        </mc:AlternateContent>
      </w:r>
    </w:p>
    <w:p w:rsidR="00E41772" w:rsidRDefault="00E41772" w:rsidP="00107B03">
      <w:pPr>
        <w:jc w:val="right"/>
        <w:rPr>
          <w:szCs w:val="24"/>
        </w:rPr>
      </w:pPr>
    </w:p>
    <w:p w:rsidR="00E41772" w:rsidRDefault="00E41772" w:rsidP="00107B03">
      <w:pPr>
        <w:jc w:val="right"/>
        <w:rPr>
          <w:szCs w:val="24"/>
        </w:rPr>
      </w:pPr>
    </w:p>
    <w:p w:rsidR="0052446E" w:rsidRDefault="0052446E" w:rsidP="00107B03">
      <w:pPr>
        <w:jc w:val="right"/>
        <w:rPr>
          <w:szCs w:val="24"/>
        </w:rPr>
      </w:pPr>
    </w:p>
    <w:p w:rsidR="0052446E" w:rsidRDefault="0052446E" w:rsidP="00107B03">
      <w:pPr>
        <w:jc w:val="right"/>
        <w:rPr>
          <w:szCs w:val="24"/>
        </w:rPr>
      </w:pPr>
    </w:p>
    <w:p w:rsidR="00574A76" w:rsidRDefault="00574A76" w:rsidP="00107B03">
      <w:pPr>
        <w:jc w:val="right"/>
        <w:rPr>
          <w:szCs w:val="24"/>
        </w:rPr>
      </w:pPr>
    </w:p>
    <w:p w:rsidR="0089448F" w:rsidRDefault="00DA4423" w:rsidP="00107B03">
      <w:pPr>
        <w:jc w:val="right"/>
        <w:rPr>
          <w:szCs w:val="24"/>
        </w:rPr>
      </w:pPr>
      <w:r>
        <w:rPr>
          <w:rFonts w:hint="eastAsia"/>
          <w:szCs w:val="24"/>
        </w:rPr>
        <w:t xml:space="preserve">令和　　年　　月　　</w:t>
      </w:r>
      <w:r w:rsidR="0089448F">
        <w:rPr>
          <w:rFonts w:hint="eastAsia"/>
          <w:szCs w:val="24"/>
        </w:rPr>
        <w:t>日</w:t>
      </w:r>
    </w:p>
    <w:p w:rsidR="0089448F" w:rsidRDefault="0089448F">
      <w:pPr>
        <w:rPr>
          <w:szCs w:val="24"/>
        </w:rPr>
      </w:pPr>
    </w:p>
    <w:p w:rsidR="0089448F" w:rsidRDefault="0089448F">
      <w:pPr>
        <w:rPr>
          <w:szCs w:val="24"/>
        </w:rPr>
      </w:pPr>
    </w:p>
    <w:p w:rsidR="0089448F" w:rsidRDefault="0089448F" w:rsidP="00AB14C0">
      <w:pPr>
        <w:rPr>
          <w:szCs w:val="24"/>
        </w:rPr>
      </w:pPr>
      <w:r>
        <w:rPr>
          <w:rFonts w:hint="eastAsia"/>
          <w:szCs w:val="24"/>
        </w:rPr>
        <w:t>全</w:t>
      </w:r>
      <w:r w:rsidR="00AB14C0">
        <w:rPr>
          <w:rFonts w:hint="eastAsia"/>
          <w:szCs w:val="24"/>
        </w:rPr>
        <w:t>労働者</w:t>
      </w:r>
      <w:r>
        <w:rPr>
          <w:rFonts w:hint="eastAsia"/>
          <w:szCs w:val="24"/>
        </w:rPr>
        <w:t xml:space="preserve">　様</w:t>
      </w:r>
    </w:p>
    <w:p w:rsidR="0089448F" w:rsidRDefault="0089448F">
      <w:pPr>
        <w:rPr>
          <w:szCs w:val="24"/>
        </w:rPr>
      </w:pPr>
    </w:p>
    <w:p w:rsidR="0089448F" w:rsidRDefault="0089448F">
      <w:pPr>
        <w:rPr>
          <w:szCs w:val="24"/>
        </w:rPr>
      </w:pPr>
    </w:p>
    <w:p w:rsidR="0089448F" w:rsidRDefault="0089448F" w:rsidP="00107B03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業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名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：</w:t>
      </w:r>
    </w:p>
    <w:p w:rsidR="0089448F" w:rsidRDefault="0089448F" w:rsidP="00107B03">
      <w:pPr>
        <w:ind w:firstLineChars="1450" w:firstLine="3973"/>
        <w:rPr>
          <w:kern w:val="0"/>
          <w:szCs w:val="24"/>
        </w:rPr>
      </w:pPr>
      <w:r w:rsidRPr="004D3C09">
        <w:rPr>
          <w:rFonts w:hint="eastAsia"/>
          <w:spacing w:val="17"/>
          <w:kern w:val="0"/>
          <w:szCs w:val="24"/>
          <w:fitText w:val="1440" w:id="1232831489"/>
        </w:rPr>
        <w:t>代表者氏</w:t>
      </w:r>
      <w:r w:rsidRPr="004D3C09">
        <w:rPr>
          <w:rFonts w:hint="eastAsia"/>
          <w:spacing w:val="51"/>
          <w:kern w:val="0"/>
          <w:szCs w:val="24"/>
          <w:fitText w:val="1440" w:id="1232831489"/>
        </w:rPr>
        <w:t>名</w:t>
      </w:r>
      <w:r>
        <w:rPr>
          <w:rFonts w:hint="eastAsia"/>
          <w:kern w:val="0"/>
          <w:szCs w:val="24"/>
        </w:rPr>
        <w:t>：</w:t>
      </w:r>
    </w:p>
    <w:p w:rsidR="0089448F" w:rsidRDefault="0089448F">
      <w:pPr>
        <w:rPr>
          <w:kern w:val="0"/>
          <w:szCs w:val="24"/>
        </w:rPr>
      </w:pPr>
    </w:p>
    <w:p w:rsidR="0089448F" w:rsidRDefault="0089448F">
      <w:pPr>
        <w:rPr>
          <w:kern w:val="0"/>
          <w:szCs w:val="24"/>
        </w:rPr>
      </w:pPr>
    </w:p>
    <w:p w:rsidR="00107B03" w:rsidRDefault="00107B03">
      <w:pPr>
        <w:rPr>
          <w:kern w:val="0"/>
          <w:szCs w:val="24"/>
        </w:rPr>
      </w:pPr>
    </w:p>
    <w:p w:rsidR="006C6719" w:rsidRPr="006C6719" w:rsidRDefault="0052446E" w:rsidP="000F4670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育児休業等に関する</w:t>
      </w:r>
      <w:r w:rsidR="006C6719" w:rsidRPr="006C6719">
        <w:rPr>
          <w:rFonts w:hint="eastAsia"/>
          <w:sz w:val="26"/>
          <w:szCs w:val="26"/>
        </w:rPr>
        <w:t>相談のための体制整備について</w:t>
      </w:r>
    </w:p>
    <w:p w:rsidR="00107B03" w:rsidRDefault="00107B03">
      <w:pPr>
        <w:rPr>
          <w:kern w:val="0"/>
          <w:szCs w:val="24"/>
        </w:rPr>
      </w:pPr>
    </w:p>
    <w:p w:rsidR="006B6A92" w:rsidRPr="00107B03" w:rsidRDefault="006B6A92">
      <w:pPr>
        <w:rPr>
          <w:kern w:val="0"/>
          <w:szCs w:val="24"/>
        </w:rPr>
      </w:pPr>
    </w:p>
    <w:p w:rsidR="0089448F" w:rsidRDefault="006C6719" w:rsidP="00932FF5">
      <w:pPr>
        <w:ind w:firstLineChars="100" w:firstLine="240"/>
        <w:rPr>
          <w:kern w:val="0"/>
          <w:szCs w:val="24"/>
        </w:rPr>
      </w:pPr>
      <w:r>
        <w:rPr>
          <w:rFonts w:hint="eastAsia"/>
          <w:kern w:val="0"/>
          <w:szCs w:val="24"/>
        </w:rPr>
        <w:t>以下</w:t>
      </w:r>
      <w:r w:rsidR="0089448F">
        <w:rPr>
          <w:rFonts w:hint="eastAsia"/>
          <w:kern w:val="0"/>
          <w:szCs w:val="24"/>
        </w:rPr>
        <w:t>のとおり、</w:t>
      </w:r>
      <w:r w:rsidR="0052446E">
        <w:rPr>
          <w:rFonts w:hint="eastAsia"/>
          <w:kern w:val="0"/>
          <w:szCs w:val="24"/>
        </w:rPr>
        <w:t>育児休業・出生時育児休業（産後パパ育休）を取得しやすい雇用環境を整備するために</w:t>
      </w:r>
      <w:r w:rsidR="00786563">
        <w:rPr>
          <w:rFonts w:hint="eastAsia"/>
          <w:kern w:val="0"/>
          <w:szCs w:val="24"/>
        </w:rPr>
        <w:t>相談に応じ</w:t>
      </w:r>
      <w:r w:rsidR="0089448F">
        <w:rPr>
          <w:rFonts w:hint="eastAsia"/>
          <w:kern w:val="0"/>
          <w:szCs w:val="24"/>
        </w:rPr>
        <w:t>る窓口を設置しました</w:t>
      </w:r>
      <w:r w:rsidR="00932FF5">
        <w:rPr>
          <w:rFonts w:hint="eastAsia"/>
          <w:kern w:val="0"/>
          <w:szCs w:val="24"/>
        </w:rPr>
        <w:t>ので、お気軽に</w:t>
      </w:r>
      <w:r w:rsidR="0089448F">
        <w:rPr>
          <w:rFonts w:hint="eastAsia"/>
          <w:kern w:val="0"/>
          <w:szCs w:val="24"/>
        </w:rPr>
        <w:t>ご相談ください。</w:t>
      </w:r>
    </w:p>
    <w:p w:rsidR="0089448F" w:rsidRDefault="0089448F">
      <w:pPr>
        <w:rPr>
          <w:kern w:val="0"/>
          <w:szCs w:val="24"/>
        </w:rPr>
      </w:pPr>
    </w:p>
    <w:p w:rsidR="00932FF5" w:rsidRDefault="00932FF5">
      <w:pPr>
        <w:rPr>
          <w:kern w:val="0"/>
          <w:szCs w:val="24"/>
        </w:rPr>
      </w:pPr>
    </w:p>
    <w:p w:rsidR="0089448F" w:rsidRDefault="0089448F" w:rsidP="00107B03">
      <w:pPr>
        <w:ind w:firstLineChars="350" w:firstLine="840"/>
        <w:rPr>
          <w:kern w:val="0"/>
          <w:szCs w:val="24"/>
        </w:rPr>
      </w:pPr>
      <w:r>
        <w:rPr>
          <w:rFonts w:hint="eastAsia"/>
          <w:kern w:val="0"/>
          <w:szCs w:val="24"/>
        </w:rPr>
        <w:t>◆相談</w:t>
      </w:r>
      <w:r w:rsidR="00107B03">
        <w:rPr>
          <w:rFonts w:hint="eastAsia"/>
          <w:kern w:val="0"/>
          <w:szCs w:val="24"/>
        </w:rPr>
        <w:t>窓口：</w:t>
      </w:r>
      <w:r>
        <w:rPr>
          <w:rFonts w:hint="eastAsia"/>
          <w:kern w:val="0"/>
          <w:szCs w:val="24"/>
        </w:rPr>
        <w:t>○○課　　担当者　○○○○</w:t>
      </w:r>
    </w:p>
    <w:p w:rsidR="00107B03" w:rsidRDefault="00107B03" w:rsidP="00107B03">
      <w:pPr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電話（　　　）○○○－○○○○　　</w:t>
      </w:r>
      <w:r w:rsidR="0089448F">
        <w:rPr>
          <w:rFonts w:hint="eastAsia"/>
          <w:kern w:val="0"/>
          <w:szCs w:val="24"/>
        </w:rPr>
        <w:t>内線</w:t>
      </w:r>
      <w:r w:rsidR="0089448F">
        <w:rPr>
          <w:rFonts w:hint="eastAsia"/>
          <w:kern w:val="0"/>
          <w:szCs w:val="24"/>
        </w:rPr>
        <w:t xml:space="preserve"> </w:t>
      </w:r>
      <w:r w:rsidR="0089448F">
        <w:rPr>
          <w:rFonts w:hint="eastAsia"/>
          <w:kern w:val="0"/>
          <w:szCs w:val="24"/>
        </w:rPr>
        <w:t>№</w:t>
      </w:r>
      <w:r>
        <w:rPr>
          <w:rFonts w:hint="eastAsia"/>
          <w:kern w:val="0"/>
          <w:szCs w:val="24"/>
        </w:rPr>
        <w:t>○○○</w:t>
      </w:r>
    </w:p>
    <w:p w:rsidR="0089448F" w:rsidRDefault="0089448F" w:rsidP="00107B03">
      <w:pPr>
        <w:ind w:firstLineChars="950" w:firstLine="2280"/>
        <w:rPr>
          <w:kern w:val="0"/>
          <w:szCs w:val="24"/>
        </w:rPr>
      </w:pPr>
      <w:r>
        <w:rPr>
          <w:rFonts w:hint="eastAsia"/>
          <w:kern w:val="0"/>
          <w:szCs w:val="24"/>
        </w:rPr>
        <w:t>メールアドレス</w:t>
      </w:r>
      <w:r>
        <w:rPr>
          <w:rFonts w:hint="eastAsia"/>
          <w:kern w:val="0"/>
          <w:szCs w:val="24"/>
        </w:rPr>
        <w:t xml:space="preserve"> XXXXX @ZZZZZ</w:t>
      </w:r>
    </w:p>
    <w:p w:rsidR="0089448F" w:rsidRPr="0089448F" w:rsidRDefault="0089448F">
      <w:pPr>
        <w:rPr>
          <w:szCs w:val="24"/>
        </w:rPr>
      </w:pPr>
    </w:p>
    <w:sectPr w:rsidR="0089448F" w:rsidRPr="0089448F" w:rsidSect="006C6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7B" w:rsidRDefault="00F8737B" w:rsidP="00DA4423">
      <w:r>
        <w:separator/>
      </w:r>
    </w:p>
  </w:endnote>
  <w:endnote w:type="continuationSeparator" w:id="0">
    <w:p w:rsidR="00F8737B" w:rsidRDefault="00F8737B" w:rsidP="00DA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09" w:rsidRDefault="004D3C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09" w:rsidRDefault="004D3C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09" w:rsidRDefault="004D3C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7B" w:rsidRDefault="00F8737B" w:rsidP="00DA4423">
      <w:r>
        <w:separator/>
      </w:r>
    </w:p>
  </w:footnote>
  <w:footnote w:type="continuationSeparator" w:id="0">
    <w:p w:rsidR="00F8737B" w:rsidRDefault="00F8737B" w:rsidP="00DA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09" w:rsidRDefault="004D3C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09" w:rsidRDefault="004D3C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09" w:rsidRDefault="004D3C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8F"/>
    <w:rsid w:val="00085FAB"/>
    <w:rsid w:val="000F4670"/>
    <w:rsid w:val="00107B03"/>
    <w:rsid w:val="001251DF"/>
    <w:rsid w:val="0035239D"/>
    <w:rsid w:val="003B21C2"/>
    <w:rsid w:val="003B6A97"/>
    <w:rsid w:val="004178E1"/>
    <w:rsid w:val="004D3C09"/>
    <w:rsid w:val="0052446E"/>
    <w:rsid w:val="00574A76"/>
    <w:rsid w:val="006B6A92"/>
    <w:rsid w:val="006C6719"/>
    <w:rsid w:val="006C7BA0"/>
    <w:rsid w:val="00710439"/>
    <w:rsid w:val="00786563"/>
    <w:rsid w:val="007D2945"/>
    <w:rsid w:val="0089448F"/>
    <w:rsid w:val="00932FF5"/>
    <w:rsid w:val="009353CC"/>
    <w:rsid w:val="00AB14C0"/>
    <w:rsid w:val="00BF7232"/>
    <w:rsid w:val="00C278B6"/>
    <w:rsid w:val="00DA4423"/>
    <w:rsid w:val="00E41772"/>
    <w:rsid w:val="00F00F8B"/>
    <w:rsid w:val="00F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1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448F"/>
  </w:style>
  <w:style w:type="character" w:customStyle="1" w:styleId="a4">
    <w:name w:val="日付 (文字)"/>
    <w:basedOn w:val="a0"/>
    <w:link w:val="a3"/>
    <w:uiPriority w:val="99"/>
    <w:semiHidden/>
    <w:rsid w:val="0089448F"/>
  </w:style>
  <w:style w:type="paragraph" w:styleId="a5">
    <w:name w:val="header"/>
    <w:basedOn w:val="a"/>
    <w:link w:val="a6"/>
    <w:uiPriority w:val="99"/>
    <w:unhideWhenUsed/>
    <w:rsid w:val="00DA4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423"/>
    <w:rPr>
      <w:sz w:val="24"/>
    </w:rPr>
  </w:style>
  <w:style w:type="paragraph" w:styleId="a7">
    <w:name w:val="footer"/>
    <w:basedOn w:val="a"/>
    <w:link w:val="a8"/>
    <w:uiPriority w:val="99"/>
    <w:unhideWhenUsed/>
    <w:rsid w:val="00DA4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4423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17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2022-06-17T04:29:00Z</dcterms:created>
  <dcterms:modified xsi:type="dcterms:W3CDTF">2022-06-17T04:29:00Z</dcterms:modified>
</cp:coreProperties>
</file>