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6B48" w14:textId="77777777" w:rsidR="00E41772" w:rsidRDefault="009353CC" w:rsidP="00107B03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6B63" wp14:editId="5A69F12D">
                <wp:simplePos x="0" y="0"/>
                <wp:positionH relativeFrom="column">
                  <wp:posOffset>-108585</wp:posOffset>
                </wp:positionH>
                <wp:positionV relativeFrom="paragraph">
                  <wp:posOffset>-88900</wp:posOffset>
                </wp:positionV>
                <wp:extent cx="560070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696FAA" w14:textId="77777777" w:rsidR="009201F5" w:rsidRPr="00FF5F7A" w:rsidRDefault="009201F5" w:rsidP="00FF5F7A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F5F7A">
                              <w:rPr>
                                <w:rFonts w:ascii="メイリオ" w:eastAsia="メイリオ" w:hAnsi="メイリオ" w:hint="eastAsia"/>
                              </w:rPr>
                              <w:t>介護</w:t>
                            </w:r>
                            <w:r w:rsidR="00085FAB" w:rsidRPr="00FF5F7A">
                              <w:rPr>
                                <w:rFonts w:ascii="メイリオ" w:eastAsia="メイリオ" w:hAnsi="メイリオ" w:hint="eastAsia"/>
                              </w:rPr>
                              <w:t>休業</w:t>
                            </w:r>
                            <w:r w:rsidRPr="00FF5F7A">
                              <w:rPr>
                                <w:rFonts w:ascii="メイリオ" w:eastAsia="メイリオ" w:hAnsi="メイリオ" w:hint="eastAsia"/>
                              </w:rPr>
                              <w:t>や介護両立支援制度等の申出を円滑に行われるようにする</w:t>
                            </w:r>
                          </w:p>
                          <w:p w14:paraId="1EA86B6F" w14:textId="5B256A3C" w:rsidR="00F00F8B" w:rsidRPr="00FF5F7A" w:rsidRDefault="00085FAB" w:rsidP="00FF5F7A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F5F7A">
                              <w:rPr>
                                <w:rFonts w:ascii="メイリオ" w:eastAsia="メイリオ" w:hAnsi="メイリオ"/>
                              </w:rPr>
                              <w:t>雇用環境の整備の措置</w:t>
                            </w:r>
                            <w:r w:rsidRPr="00FF5F7A">
                              <w:rPr>
                                <w:rFonts w:ascii="メイリオ" w:eastAsia="メイリオ" w:hAnsi="メイリオ" w:hint="eastAsia"/>
                              </w:rPr>
                              <w:t>のうち</w:t>
                            </w:r>
                          </w:p>
                          <w:p w14:paraId="1EA86B70" w14:textId="298EDC57" w:rsidR="00085FAB" w:rsidRPr="00FF5F7A" w:rsidRDefault="0052446E" w:rsidP="00FF5F7A">
                            <w:pPr>
                              <w:spacing w:line="400" w:lineRule="exact"/>
                              <w:ind w:leftChars="100" w:left="480" w:hangingChars="100" w:hanging="24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FF5F7A">
                              <w:rPr>
                                <w:rFonts w:ascii="メイリオ" w:eastAsia="メイリオ" w:hAnsi="メイリオ" w:hint="eastAsia"/>
                              </w:rPr>
                              <w:t>②</w:t>
                            </w:r>
                            <w:r w:rsidR="009201F5" w:rsidRPr="00FF5F7A">
                              <w:rPr>
                                <w:rFonts w:ascii="メイリオ" w:eastAsia="メイリオ" w:hAnsi="メイリオ" w:hint="eastAsia"/>
                              </w:rPr>
                              <w:t>介護休業・介護両立支援制度等に</w:t>
                            </w:r>
                            <w:r w:rsidRPr="00FF5F7A">
                              <w:rPr>
                                <w:rFonts w:ascii="メイリオ" w:eastAsia="メイリオ" w:hAnsi="メイリオ" w:hint="eastAsia"/>
                              </w:rPr>
                              <w:t>関する</w:t>
                            </w:r>
                            <w:r w:rsidRPr="00FF5F7A">
                              <w:rPr>
                                <w:rFonts w:ascii="メイリオ" w:eastAsia="メイリオ" w:hAnsi="メイリオ"/>
                              </w:rPr>
                              <w:t>相談体制</w:t>
                            </w:r>
                            <w:r w:rsidRPr="00FF5F7A">
                              <w:rPr>
                                <w:rFonts w:ascii="メイリオ" w:eastAsia="メイリオ" w:hAnsi="メイリオ" w:hint="eastAsia"/>
                              </w:rPr>
                              <w:t>の整備</w:t>
                            </w:r>
                            <w:r w:rsidRPr="00FF5F7A">
                              <w:rPr>
                                <w:rFonts w:ascii="メイリオ" w:eastAsia="メイリオ" w:hAnsi="メイリオ"/>
                                <w:b/>
                              </w:rPr>
                              <w:t>（相談窓口の設置）</w:t>
                            </w:r>
                          </w:p>
                          <w:p w14:paraId="1EA86B71" w14:textId="77777777" w:rsidR="0052446E" w:rsidRPr="00FF5F7A" w:rsidRDefault="0052446E" w:rsidP="00FF5F7A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F5F7A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 w:rsidRPr="00FF5F7A">
                              <w:rPr>
                                <w:rFonts w:ascii="メイリオ" w:eastAsia="メイリオ" w:hAnsi="メイリオ"/>
                              </w:rPr>
                              <w:t>選択した場合の</w:t>
                            </w:r>
                            <w:r w:rsidRPr="00FF5F7A">
                              <w:rPr>
                                <w:rFonts w:ascii="メイリオ" w:eastAsia="メイリオ" w:hAnsi="メイリオ" w:hint="eastAsia"/>
                              </w:rPr>
                              <w:t>周知例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86B63" id="正方形/長方形 1" o:spid="_x0000_s1026" style="position:absolute;left:0;text-align:left;margin-left:-8.55pt;margin-top:-7pt;width:44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" fillcolor="window" strokecolor="windowText" strokeweight="1.5pt">
                <v:textbox>
                  <w:txbxContent>
                    <w:p w14:paraId="45696FAA" w14:textId="77777777" w:rsidR="009201F5" w:rsidRPr="00FF5F7A" w:rsidRDefault="009201F5" w:rsidP="00FF5F7A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FF5F7A">
                        <w:rPr>
                          <w:rFonts w:ascii="メイリオ" w:eastAsia="メイリオ" w:hAnsi="メイリオ" w:hint="eastAsia"/>
                        </w:rPr>
                        <w:t>介護</w:t>
                      </w:r>
                      <w:r w:rsidR="00085FAB" w:rsidRPr="00FF5F7A">
                        <w:rPr>
                          <w:rFonts w:ascii="メイリオ" w:eastAsia="メイリオ" w:hAnsi="メイリオ" w:hint="eastAsia"/>
                        </w:rPr>
                        <w:t>休業</w:t>
                      </w:r>
                      <w:r w:rsidRPr="00FF5F7A">
                        <w:rPr>
                          <w:rFonts w:ascii="メイリオ" w:eastAsia="メイリオ" w:hAnsi="メイリオ" w:hint="eastAsia"/>
                        </w:rPr>
                        <w:t>や介護両立支援制度等の申出を円滑に行われるようにする</w:t>
                      </w:r>
                    </w:p>
                    <w:p w14:paraId="1EA86B6F" w14:textId="5B256A3C" w:rsidR="00F00F8B" w:rsidRPr="00FF5F7A" w:rsidRDefault="00085FAB" w:rsidP="00FF5F7A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FF5F7A">
                        <w:rPr>
                          <w:rFonts w:ascii="メイリオ" w:eastAsia="メイリオ" w:hAnsi="メイリオ"/>
                        </w:rPr>
                        <w:t>雇用環境の整備の措置</w:t>
                      </w:r>
                      <w:r w:rsidRPr="00FF5F7A">
                        <w:rPr>
                          <w:rFonts w:ascii="メイリオ" w:eastAsia="メイリオ" w:hAnsi="メイリオ" w:hint="eastAsia"/>
                        </w:rPr>
                        <w:t>のうち</w:t>
                      </w:r>
                    </w:p>
                    <w:p w14:paraId="1EA86B70" w14:textId="298EDC57" w:rsidR="00085FAB" w:rsidRPr="00FF5F7A" w:rsidRDefault="0052446E" w:rsidP="00FF5F7A">
                      <w:pPr>
                        <w:spacing w:line="400" w:lineRule="exact"/>
                        <w:ind w:leftChars="100" w:left="480" w:hangingChars="100" w:hanging="24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FF5F7A">
                        <w:rPr>
                          <w:rFonts w:ascii="メイリオ" w:eastAsia="メイリオ" w:hAnsi="メイリオ" w:hint="eastAsia"/>
                        </w:rPr>
                        <w:t>②</w:t>
                      </w:r>
                      <w:r w:rsidR="009201F5" w:rsidRPr="00FF5F7A">
                        <w:rPr>
                          <w:rFonts w:ascii="メイリオ" w:eastAsia="メイリオ" w:hAnsi="メイリオ" w:hint="eastAsia"/>
                        </w:rPr>
                        <w:t>介護休業・介護両立支援制度等に</w:t>
                      </w:r>
                      <w:r w:rsidRPr="00FF5F7A">
                        <w:rPr>
                          <w:rFonts w:ascii="メイリオ" w:eastAsia="メイリオ" w:hAnsi="メイリオ" w:hint="eastAsia"/>
                        </w:rPr>
                        <w:t>関する</w:t>
                      </w:r>
                      <w:r w:rsidRPr="00FF5F7A">
                        <w:rPr>
                          <w:rFonts w:ascii="メイリオ" w:eastAsia="メイリオ" w:hAnsi="メイリオ"/>
                        </w:rPr>
                        <w:t>相談体制</w:t>
                      </w:r>
                      <w:r w:rsidRPr="00FF5F7A">
                        <w:rPr>
                          <w:rFonts w:ascii="メイリオ" w:eastAsia="メイリオ" w:hAnsi="メイリオ" w:hint="eastAsia"/>
                        </w:rPr>
                        <w:t>の整備</w:t>
                      </w:r>
                      <w:r w:rsidRPr="00FF5F7A">
                        <w:rPr>
                          <w:rFonts w:ascii="メイリオ" w:eastAsia="メイリオ" w:hAnsi="メイリオ"/>
                          <w:b/>
                        </w:rPr>
                        <w:t>（相談窓口の設置）</w:t>
                      </w:r>
                    </w:p>
                    <w:p w14:paraId="1EA86B71" w14:textId="77777777" w:rsidR="0052446E" w:rsidRPr="00FF5F7A" w:rsidRDefault="0052446E" w:rsidP="00FF5F7A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FF5F7A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 w:rsidRPr="00FF5F7A">
                        <w:rPr>
                          <w:rFonts w:ascii="メイリオ" w:eastAsia="メイリオ" w:hAnsi="メイリオ"/>
                        </w:rPr>
                        <w:t>選択した場合の</w:t>
                      </w:r>
                      <w:r w:rsidRPr="00FF5F7A">
                        <w:rPr>
                          <w:rFonts w:ascii="メイリオ" w:eastAsia="メイリオ" w:hAnsi="メイリオ" w:hint="eastAsia"/>
                        </w:rPr>
                        <w:t>周知例</w:t>
                      </w:r>
                    </w:p>
                  </w:txbxContent>
                </v:textbox>
              </v:rect>
            </w:pict>
          </mc:Fallback>
        </mc:AlternateContent>
      </w:r>
    </w:p>
    <w:p w14:paraId="1EA86B49" w14:textId="77777777" w:rsidR="00E41772" w:rsidRDefault="00E41772" w:rsidP="00107B03">
      <w:pPr>
        <w:jc w:val="right"/>
        <w:rPr>
          <w:szCs w:val="24"/>
        </w:rPr>
      </w:pPr>
    </w:p>
    <w:p w14:paraId="1EA86B4A" w14:textId="77777777" w:rsidR="00E41772" w:rsidRDefault="00E41772" w:rsidP="00107B03">
      <w:pPr>
        <w:jc w:val="right"/>
        <w:rPr>
          <w:szCs w:val="24"/>
        </w:rPr>
      </w:pPr>
    </w:p>
    <w:p w14:paraId="1EA86B4B" w14:textId="77777777" w:rsidR="0052446E" w:rsidRDefault="0052446E" w:rsidP="00107B03">
      <w:pPr>
        <w:jc w:val="right"/>
        <w:rPr>
          <w:szCs w:val="24"/>
        </w:rPr>
      </w:pPr>
    </w:p>
    <w:p w14:paraId="1EA86B4C" w14:textId="77777777" w:rsidR="0052446E" w:rsidRDefault="0052446E" w:rsidP="00107B03">
      <w:pPr>
        <w:jc w:val="right"/>
        <w:rPr>
          <w:szCs w:val="24"/>
        </w:rPr>
      </w:pPr>
    </w:p>
    <w:p w14:paraId="1EA86B4D" w14:textId="77777777" w:rsidR="00574A76" w:rsidRDefault="00574A76" w:rsidP="00107B03">
      <w:pPr>
        <w:jc w:val="right"/>
        <w:rPr>
          <w:szCs w:val="24"/>
        </w:rPr>
      </w:pPr>
    </w:p>
    <w:p w14:paraId="1EA86B4E" w14:textId="77777777" w:rsidR="0089448F" w:rsidRPr="00FF5F7A" w:rsidRDefault="00DA4423" w:rsidP="00FF5F7A">
      <w:pPr>
        <w:spacing w:line="400" w:lineRule="exact"/>
        <w:jc w:val="right"/>
        <w:rPr>
          <w:rFonts w:ascii="メイリオ" w:eastAsia="メイリオ" w:hAnsi="メイリオ"/>
          <w:szCs w:val="24"/>
        </w:rPr>
      </w:pPr>
      <w:r w:rsidRPr="00FF5F7A">
        <w:rPr>
          <w:rFonts w:ascii="メイリオ" w:eastAsia="メイリオ" w:hAnsi="メイリオ" w:hint="eastAsia"/>
          <w:szCs w:val="24"/>
        </w:rPr>
        <w:t xml:space="preserve">令和　　年　　月　　</w:t>
      </w:r>
      <w:r w:rsidR="0089448F" w:rsidRPr="00FF5F7A">
        <w:rPr>
          <w:rFonts w:ascii="メイリオ" w:eastAsia="メイリオ" w:hAnsi="メイリオ" w:hint="eastAsia"/>
          <w:szCs w:val="24"/>
        </w:rPr>
        <w:t>日</w:t>
      </w:r>
    </w:p>
    <w:p w14:paraId="1EA86B4F" w14:textId="77777777" w:rsidR="0089448F" w:rsidRPr="00FF5F7A" w:rsidRDefault="0089448F" w:rsidP="00FF5F7A">
      <w:pPr>
        <w:spacing w:line="400" w:lineRule="exact"/>
        <w:rPr>
          <w:rFonts w:ascii="メイリオ" w:eastAsia="メイリオ" w:hAnsi="メイリオ"/>
          <w:szCs w:val="24"/>
        </w:rPr>
      </w:pPr>
    </w:p>
    <w:p w14:paraId="1EA86B50" w14:textId="77777777" w:rsidR="0089448F" w:rsidRPr="00FF5F7A" w:rsidRDefault="0089448F" w:rsidP="00FF5F7A">
      <w:pPr>
        <w:spacing w:line="400" w:lineRule="exact"/>
        <w:rPr>
          <w:rFonts w:ascii="メイリオ" w:eastAsia="メイリオ" w:hAnsi="メイリオ"/>
          <w:szCs w:val="24"/>
        </w:rPr>
      </w:pPr>
    </w:p>
    <w:p w14:paraId="1EA86B51" w14:textId="77777777" w:rsidR="0089448F" w:rsidRPr="00FF5F7A" w:rsidRDefault="0089448F" w:rsidP="00FF5F7A">
      <w:pPr>
        <w:spacing w:line="400" w:lineRule="exact"/>
        <w:rPr>
          <w:rFonts w:ascii="メイリオ" w:eastAsia="メイリオ" w:hAnsi="メイリオ"/>
          <w:szCs w:val="24"/>
        </w:rPr>
      </w:pPr>
      <w:r w:rsidRPr="00FF5F7A">
        <w:rPr>
          <w:rFonts w:ascii="メイリオ" w:eastAsia="メイリオ" w:hAnsi="メイリオ" w:hint="eastAsia"/>
          <w:szCs w:val="24"/>
        </w:rPr>
        <w:t>全</w:t>
      </w:r>
      <w:r w:rsidR="00AB14C0" w:rsidRPr="00FF5F7A">
        <w:rPr>
          <w:rFonts w:ascii="メイリオ" w:eastAsia="メイリオ" w:hAnsi="メイリオ" w:hint="eastAsia"/>
          <w:szCs w:val="24"/>
        </w:rPr>
        <w:t>労働者</w:t>
      </w:r>
      <w:r w:rsidRPr="00FF5F7A">
        <w:rPr>
          <w:rFonts w:ascii="メイリオ" w:eastAsia="メイリオ" w:hAnsi="メイリオ" w:hint="eastAsia"/>
          <w:szCs w:val="24"/>
        </w:rPr>
        <w:t xml:space="preserve">　様</w:t>
      </w:r>
    </w:p>
    <w:p w14:paraId="1EA86B52" w14:textId="77777777" w:rsidR="0089448F" w:rsidRPr="00FF5F7A" w:rsidRDefault="0089448F" w:rsidP="00FF5F7A">
      <w:pPr>
        <w:spacing w:line="400" w:lineRule="exact"/>
        <w:rPr>
          <w:rFonts w:ascii="メイリオ" w:eastAsia="メイリオ" w:hAnsi="メイリオ"/>
          <w:szCs w:val="24"/>
        </w:rPr>
      </w:pPr>
    </w:p>
    <w:p w14:paraId="1EA86B53" w14:textId="77777777" w:rsidR="0089448F" w:rsidRPr="00FF5F7A" w:rsidRDefault="0089448F" w:rsidP="00FF5F7A">
      <w:pPr>
        <w:spacing w:line="400" w:lineRule="exact"/>
        <w:rPr>
          <w:rFonts w:ascii="メイリオ" w:eastAsia="メイリオ" w:hAnsi="メイリオ"/>
          <w:szCs w:val="24"/>
        </w:rPr>
      </w:pPr>
    </w:p>
    <w:p w14:paraId="1EA86B54" w14:textId="77777777" w:rsidR="0089448F" w:rsidRPr="00FF5F7A" w:rsidRDefault="0089448F" w:rsidP="00FF5F7A">
      <w:pPr>
        <w:spacing w:line="400" w:lineRule="exact"/>
        <w:ind w:firstLineChars="1800" w:firstLine="4320"/>
        <w:rPr>
          <w:rFonts w:ascii="メイリオ" w:eastAsia="メイリオ" w:hAnsi="メイリオ"/>
          <w:szCs w:val="24"/>
        </w:rPr>
      </w:pPr>
      <w:r w:rsidRPr="00FF5F7A">
        <w:rPr>
          <w:rFonts w:ascii="メイリオ" w:eastAsia="メイリオ" w:hAnsi="メイリオ" w:hint="eastAsia"/>
          <w:szCs w:val="24"/>
        </w:rPr>
        <w:t>事 業 所 名 ：</w:t>
      </w:r>
    </w:p>
    <w:p w14:paraId="1EA86B55" w14:textId="77777777" w:rsidR="0089448F" w:rsidRPr="00FF5F7A" w:rsidRDefault="0089448F" w:rsidP="00FF5F7A">
      <w:pPr>
        <w:spacing w:line="400" w:lineRule="exact"/>
        <w:ind w:firstLineChars="1600" w:firstLine="4800"/>
        <w:rPr>
          <w:rFonts w:ascii="メイリオ" w:eastAsia="メイリオ" w:hAnsi="メイリオ"/>
          <w:kern w:val="0"/>
          <w:szCs w:val="24"/>
        </w:rPr>
      </w:pPr>
      <w:r w:rsidRPr="00FF5F7A">
        <w:rPr>
          <w:rFonts w:ascii="メイリオ" w:eastAsia="メイリオ" w:hAnsi="メイリオ" w:hint="eastAsia"/>
          <w:spacing w:val="30"/>
          <w:kern w:val="0"/>
          <w:szCs w:val="24"/>
          <w:fitText w:val="1440" w:id="1232831489"/>
        </w:rPr>
        <w:t>代表者氏</w:t>
      </w:r>
      <w:r w:rsidRPr="00FF5F7A">
        <w:rPr>
          <w:rFonts w:ascii="メイリオ" w:eastAsia="メイリオ" w:hAnsi="メイリオ" w:hint="eastAsia"/>
          <w:kern w:val="0"/>
          <w:szCs w:val="24"/>
          <w:fitText w:val="1440" w:id="1232831489"/>
        </w:rPr>
        <w:t>名</w:t>
      </w:r>
      <w:r w:rsidRPr="00FF5F7A">
        <w:rPr>
          <w:rFonts w:ascii="メイリオ" w:eastAsia="メイリオ" w:hAnsi="メイリオ" w:hint="eastAsia"/>
          <w:kern w:val="0"/>
          <w:szCs w:val="24"/>
        </w:rPr>
        <w:t>：</w:t>
      </w:r>
    </w:p>
    <w:p w14:paraId="1EA86B56" w14:textId="77777777" w:rsidR="0089448F" w:rsidRPr="00FF5F7A" w:rsidRDefault="0089448F" w:rsidP="00FF5F7A">
      <w:pPr>
        <w:spacing w:line="400" w:lineRule="exact"/>
        <w:rPr>
          <w:rFonts w:ascii="メイリオ" w:eastAsia="メイリオ" w:hAnsi="メイリオ"/>
          <w:kern w:val="0"/>
          <w:szCs w:val="24"/>
        </w:rPr>
      </w:pPr>
    </w:p>
    <w:p w14:paraId="1EA86B57" w14:textId="77777777" w:rsidR="0089448F" w:rsidRPr="00FF5F7A" w:rsidRDefault="0089448F" w:rsidP="00FF5F7A">
      <w:pPr>
        <w:spacing w:line="400" w:lineRule="exact"/>
        <w:rPr>
          <w:rFonts w:ascii="メイリオ" w:eastAsia="メイリオ" w:hAnsi="メイリオ"/>
          <w:kern w:val="0"/>
          <w:szCs w:val="24"/>
        </w:rPr>
      </w:pPr>
    </w:p>
    <w:p w14:paraId="1EA86B58" w14:textId="77777777" w:rsidR="00107B03" w:rsidRPr="00FF5F7A" w:rsidRDefault="00107B03" w:rsidP="00FF5F7A">
      <w:pPr>
        <w:spacing w:line="400" w:lineRule="exact"/>
        <w:rPr>
          <w:rFonts w:ascii="メイリオ" w:eastAsia="メイリオ" w:hAnsi="メイリオ"/>
          <w:kern w:val="0"/>
          <w:szCs w:val="24"/>
        </w:rPr>
      </w:pPr>
    </w:p>
    <w:p w14:paraId="1EA86B59" w14:textId="7AEA5F14" w:rsidR="006C6719" w:rsidRPr="00FF5F7A" w:rsidRDefault="009201F5" w:rsidP="00FF5F7A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  <w:r w:rsidRPr="00FF5F7A">
        <w:rPr>
          <w:rFonts w:ascii="メイリオ" w:eastAsia="メイリオ" w:hAnsi="メイリオ" w:hint="eastAsia"/>
          <w:sz w:val="26"/>
          <w:szCs w:val="26"/>
        </w:rPr>
        <w:t>介護休業</w:t>
      </w:r>
      <w:r w:rsidR="0052446E" w:rsidRPr="00FF5F7A">
        <w:rPr>
          <w:rFonts w:ascii="メイリオ" w:eastAsia="メイリオ" w:hAnsi="メイリオ" w:hint="eastAsia"/>
          <w:sz w:val="26"/>
          <w:szCs w:val="26"/>
        </w:rPr>
        <w:t>等に関する</w:t>
      </w:r>
      <w:r w:rsidR="006C6719" w:rsidRPr="00FF5F7A">
        <w:rPr>
          <w:rFonts w:ascii="メイリオ" w:eastAsia="メイリオ" w:hAnsi="メイリオ" w:hint="eastAsia"/>
          <w:sz w:val="26"/>
          <w:szCs w:val="26"/>
        </w:rPr>
        <w:t>相談のための体制整備について</w:t>
      </w:r>
    </w:p>
    <w:p w14:paraId="1EA86B5A" w14:textId="77777777" w:rsidR="00107B03" w:rsidRPr="00FF5F7A" w:rsidRDefault="00107B03" w:rsidP="00FF5F7A">
      <w:pPr>
        <w:spacing w:line="400" w:lineRule="exact"/>
        <w:rPr>
          <w:rFonts w:ascii="メイリオ" w:eastAsia="メイリオ" w:hAnsi="メイリオ"/>
          <w:kern w:val="0"/>
          <w:szCs w:val="24"/>
        </w:rPr>
      </w:pPr>
    </w:p>
    <w:p w14:paraId="1EA86B5B" w14:textId="77777777" w:rsidR="006B6A92" w:rsidRPr="00FF5F7A" w:rsidRDefault="006B6A92" w:rsidP="00FF5F7A">
      <w:pPr>
        <w:spacing w:line="400" w:lineRule="exact"/>
        <w:rPr>
          <w:rFonts w:ascii="メイリオ" w:eastAsia="メイリオ" w:hAnsi="メイリオ"/>
          <w:kern w:val="0"/>
          <w:szCs w:val="24"/>
        </w:rPr>
      </w:pPr>
    </w:p>
    <w:p w14:paraId="1EA86B5C" w14:textId="52DC2394" w:rsidR="0089448F" w:rsidRPr="00FF5F7A" w:rsidRDefault="006C6719" w:rsidP="00FF5F7A">
      <w:pPr>
        <w:spacing w:line="400" w:lineRule="exact"/>
        <w:ind w:firstLineChars="100" w:firstLine="240"/>
        <w:rPr>
          <w:rFonts w:ascii="メイリオ" w:eastAsia="メイリオ" w:hAnsi="メイリオ"/>
          <w:kern w:val="0"/>
          <w:szCs w:val="24"/>
        </w:rPr>
      </w:pPr>
      <w:r w:rsidRPr="00FF5F7A">
        <w:rPr>
          <w:rFonts w:ascii="メイリオ" w:eastAsia="メイリオ" w:hAnsi="メイリオ" w:hint="eastAsia"/>
          <w:kern w:val="0"/>
          <w:szCs w:val="24"/>
        </w:rPr>
        <w:t>以下</w:t>
      </w:r>
      <w:r w:rsidR="0089448F" w:rsidRPr="00FF5F7A">
        <w:rPr>
          <w:rFonts w:ascii="メイリオ" w:eastAsia="メイリオ" w:hAnsi="メイリオ" w:hint="eastAsia"/>
          <w:kern w:val="0"/>
          <w:szCs w:val="24"/>
        </w:rPr>
        <w:t>のとおり、</w:t>
      </w:r>
      <w:r w:rsidR="009201F5" w:rsidRPr="00FF5F7A">
        <w:rPr>
          <w:rFonts w:ascii="メイリオ" w:eastAsia="メイリオ" w:hAnsi="メイリオ" w:hint="eastAsia"/>
          <w:kern w:val="0"/>
          <w:szCs w:val="24"/>
        </w:rPr>
        <w:t>介護休業、介護両立支援制度等</w:t>
      </w:r>
      <w:r w:rsidR="0052446E" w:rsidRPr="00FF5F7A">
        <w:rPr>
          <w:rFonts w:ascii="メイリオ" w:eastAsia="メイリオ" w:hAnsi="メイリオ" w:hint="eastAsia"/>
          <w:kern w:val="0"/>
          <w:szCs w:val="24"/>
        </w:rPr>
        <w:t>を取得しやすい雇用環境を整備するために</w:t>
      </w:r>
      <w:r w:rsidR="00786563" w:rsidRPr="00FF5F7A">
        <w:rPr>
          <w:rFonts w:ascii="メイリオ" w:eastAsia="メイリオ" w:hAnsi="メイリオ" w:hint="eastAsia"/>
          <w:kern w:val="0"/>
          <w:szCs w:val="24"/>
        </w:rPr>
        <w:t>相談に応じ</w:t>
      </w:r>
      <w:r w:rsidR="0089448F" w:rsidRPr="00FF5F7A">
        <w:rPr>
          <w:rFonts w:ascii="メイリオ" w:eastAsia="メイリオ" w:hAnsi="メイリオ" w:hint="eastAsia"/>
          <w:kern w:val="0"/>
          <w:szCs w:val="24"/>
        </w:rPr>
        <w:t>る窓口を設置しました</w:t>
      </w:r>
      <w:r w:rsidR="00932FF5" w:rsidRPr="00FF5F7A">
        <w:rPr>
          <w:rFonts w:ascii="メイリオ" w:eastAsia="メイリオ" w:hAnsi="メイリオ" w:hint="eastAsia"/>
          <w:kern w:val="0"/>
          <w:szCs w:val="24"/>
        </w:rPr>
        <w:t>ので、お気軽に</w:t>
      </w:r>
      <w:r w:rsidR="0089448F" w:rsidRPr="00FF5F7A">
        <w:rPr>
          <w:rFonts w:ascii="メイリオ" w:eastAsia="メイリオ" w:hAnsi="メイリオ" w:hint="eastAsia"/>
          <w:kern w:val="0"/>
          <w:szCs w:val="24"/>
        </w:rPr>
        <w:t>ご相談ください。</w:t>
      </w:r>
    </w:p>
    <w:p w14:paraId="1EA86B5D" w14:textId="77777777" w:rsidR="0089448F" w:rsidRPr="00FF5F7A" w:rsidRDefault="0089448F" w:rsidP="00FF5F7A">
      <w:pPr>
        <w:spacing w:line="400" w:lineRule="exact"/>
        <w:rPr>
          <w:rFonts w:ascii="メイリオ" w:eastAsia="メイリオ" w:hAnsi="メイリオ"/>
          <w:kern w:val="0"/>
          <w:szCs w:val="24"/>
        </w:rPr>
      </w:pPr>
    </w:p>
    <w:p w14:paraId="1EA86B5E" w14:textId="77777777" w:rsidR="00932FF5" w:rsidRPr="00FF5F7A" w:rsidRDefault="00932FF5" w:rsidP="00FF5F7A">
      <w:pPr>
        <w:spacing w:line="400" w:lineRule="exact"/>
        <w:rPr>
          <w:rFonts w:ascii="メイリオ" w:eastAsia="メイリオ" w:hAnsi="メイリオ"/>
          <w:kern w:val="0"/>
          <w:szCs w:val="24"/>
        </w:rPr>
      </w:pPr>
    </w:p>
    <w:p w14:paraId="1EA86B5F" w14:textId="77777777" w:rsidR="0089448F" w:rsidRPr="00FF5F7A" w:rsidRDefault="0089448F" w:rsidP="00FF5F7A">
      <w:pPr>
        <w:spacing w:line="400" w:lineRule="exact"/>
        <w:ind w:firstLineChars="350" w:firstLine="840"/>
        <w:rPr>
          <w:rFonts w:ascii="メイリオ" w:eastAsia="メイリオ" w:hAnsi="メイリオ"/>
          <w:kern w:val="0"/>
          <w:szCs w:val="24"/>
        </w:rPr>
      </w:pPr>
      <w:r w:rsidRPr="00FF5F7A">
        <w:rPr>
          <w:rFonts w:ascii="メイリオ" w:eastAsia="メイリオ" w:hAnsi="メイリオ" w:hint="eastAsia"/>
          <w:kern w:val="0"/>
          <w:szCs w:val="24"/>
        </w:rPr>
        <w:t>◆相談</w:t>
      </w:r>
      <w:r w:rsidR="00107B03" w:rsidRPr="00FF5F7A">
        <w:rPr>
          <w:rFonts w:ascii="メイリオ" w:eastAsia="メイリオ" w:hAnsi="メイリオ" w:hint="eastAsia"/>
          <w:kern w:val="0"/>
          <w:szCs w:val="24"/>
        </w:rPr>
        <w:t>窓口：</w:t>
      </w:r>
      <w:r w:rsidRPr="00FF5F7A">
        <w:rPr>
          <w:rFonts w:ascii="メイリオ" w:eastAsia="メイリオ" w:hAnsi="メイリオ" w:hint="eastAsia"/>
          <w:kern w:val="0"/>
          <w:szCs w:val="24"/>
        </w:rPr>
        <w:t>○○課　　担当者　○○○○</w:t>
      </w:r>
    </w:p>
    <w:p w14:paraId="1EA86B60" w14:textId="77777777" w:rsidR="00107B03" w:rsidRPr="00FF5F7A" w:rsidRDefault="00107B03" w:rsidP="00FF5F7A">
      <w:pPr>
        <w:spacing w:line="400" w:lineRule="exact"/>
        <w:jc w:val="center"/>
        <w:rPr>
          <w:rFonts w:ascii="メイリオ" w:eastAsia="メイリオ" w:hAnsi="メイリオ"/>
          <w:kern w:val="0"/>
          <w:szCs w:val="24"/>
        </w:rPr>
      </w:pPr>
      <w:r w:rsidRPr="00FF5F7A">
        <w:rPr>
          <w:rFonts w:ascii="メイリオ" w:eastAsia="メイリオ" w:hAnsi="メイリオ" w:hint="eastAsia"/>
          <w:kern w:val="0"/>
          <w:szCs w:val="24"/>
        </w:rPr>
        <w:t xml:space="preserve">　　　　　　　電話（　　　）○○○－○○○○　　</w:t>
      </w:r>
      <w:r w:rsidR="0089448F" w:rsidRPr="00FF5F7A">
        <w:rPr>
          <w:rFonts w:ascii="メイリオ" w:eastAsia="メイリオ" w:hAnsi="メイリオ" w:hint="eastAsia"/>
          <w:kern w:val="0"/>
          <w:szCs w:val="24"/>
        </w:rPr>
        <w:t>内線 №</w:t>
      </w:r>
      <w:r w:rsidRPr="00FF5F7A">
        <w:rPr>
          <w:rFonts w:ascii="メイリオ" w:eastAsia="メイリオ" w:hAnsi="メイリオ" w:hint="eastAsia"/>
          <w:kern w:val="0"/>
          <w:szCs w:val="24"/>
        </w:rPr>
        <w:t>○○○</w:t>
      </w:r>
    </w:p>
    <w:p w14:paraId="1EA86B61" w14:textId="77777777" w:rsidR="0089448F" w:rsidRPr="00FF5F7A" w:rsidRDefault="0089448F" w:rsidP="00FF5F7A">
      <w:pPr>
        <w:spacing w:line="400" w:lineRule="exact"/>
        <w:ind w:firstLineChars="950" w:firstLine="2280"/>
        <w:rPr>
          <w:rFonts w:ascii="メイリオ" w:eastAsia="メイリオ" w:hAnsi="メイリオ"/>
          <w:kern w:val="0"/>
          <w:szCs w:val="24"/>
        </w:rPr>
      </w:pPr>
      <w:r w:rsidRPr="00FF5F7A">
        <w:rPr>
          <w:rFonts w:ascii="メイリオ" w:eastAsia="メイリオ" w:hAnsi="メイリオ" w:hint="eastAsia"/>
          <w:kern w:val="0"/>
          <w:szCs w:val="24"/>
        </w:rPr>
        <w:t>メールアドレス XXXXX @ZZZZZ</w:t>
      </w:r>
    </w:p>
    <w:p w14:paraId="1EA86B62" w14:textId="77777777" w:rsidR="0089448F" w:rsidRPr="00FF5F7A" w:rsidRDefault="0089448F" w:rsidP="00FF5F7A">
      <w:pPr>
        <w:spacing w:line="400" w:lineRule="exact"/>
        <w:rPr>
          <w:rFonts w:ascii="メイリオ" w:eastAsia="メイリオ" w:hAnsi="メイリオ"/>
          <w:szCs w:val="24"/>
        </w:rPr>
      </w:pPr>
    </w:p>
    <w:sectPr w:rsidR="0089448F" w:rsidRPr="00FF5F7A" w:rsidSect="006C6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6B67" w14:textId="77777777" w:rsidR="00F8737B" w:rsidRDefault="00F8737B" w:rsidP="00DA4423">
      <w:r>
        <w:separator/>
      </w:r>
    </w:p>
  </w:endnote>
  <w:endnote w:type="continuationSeparator" w:id="0">
    <w:p w14:paraId="1EA86B68" w14:textId="77777777" w:rsidR="00F8737B" w:rsidRDefault="00F8737B" w:rsidP="00DA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6B65" w14:textId="77777777" w:rsidR="00F8737B" w:rsidRDefault="00F8737B" w:rsidP="00DA4423">
      <w:r>
        <w:separator/>
      </w:r>
    </w:p>
  </w:footnote>
  <w:footnote w:type="continuationSeparator" w:id="0">
    <w:p w14:paraId="1EA86B66" w14:textId="77777777" w:rsidR="00F8737B" w:rsidRDefault="00F8737B" w:rsidP="00DA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F"/>
    <w:rsid w:val="00085FAB"/>
    <w:rsid w:val="000F4670"/>
    <w:rsid w:val="00107B03"/>
    <w:rsid w:val="001251DF"/>
    <w:rsid w:val="002961C3"/>
    <w:rsid w:val="0035239D"/>
    <w:rsid w:val="003B21C2"/>
    <w:rsid w:val="003B6A97"/>
    <w:rsid w:val="004178E1"/>
    <w:rsid w:val="004D3C09"/>
    <w:rsid w:val="0052446E"/>
    <w:rsid w:val="00574A76"/>
    <w:rsid w:val="006B6A92"/>
    <w:rsid w:val="006C6719"/>
    <w:rsid w:val="006C7BA0"/>
    <w:rsid w:val="00710439"/>
    <w:rsid w:val="00786563"/>
    <w:rsid w:val="007D2945"/>
    <w:rsid w:val="0089448F"/>
    <w:rsid w:val="009201F5"/>
    <w:rsid w:val="00932FF5"/>
    <w:rsid w:val="009353CC"/>
    <w:rsid w:val="00AB14C0"/>
    <w:rsid w:val="00BF7232"/>
    <w:rsid w:val="00C278B6"/>
    <w:rsid w:val="00DA4423"/>
    <w:rsid w:val="00E41772"/>
    <w:rsid w:val="00F00F8B"/>
    <w:rsid w:val="00F8737B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A86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7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448F"/>
  </w:style>
  <w:style w:type="character" w:customStyle="1" w:styleId="a4">
    <w:name w:val="日付 (文字)"/>
    <w:basedOn w:val="a0"/>
    <w:link w:val="a3"/>
    <w:uiPriority w:val="99"/>
    <w:semiHidden/>
    <w:rsid w:val="0089448F"/>
  </w:style>
  <w:style w:type="paragraph" w:styleId="a5">
    <w:name w:val="header"/>
    <w:basedOn w:val="a"/>
    <w:link w:val="a6"/>
    <w:uiPriority w:val="99"/>
    <w:unhideWhenUsed/>
    <w:rsid w:val="00DA4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423"/>
    <w:rPr>
      <w:sz w:val="24"/>
    </w:rPr>
  </w:style>
  <w:style w:type="paragraph" w:styleId="a7">
    <w:name w:val="footer"/>
    <w:basedOn w:val="a"/>
    <w:link w:val="a8"/>
    <w:uiPriority w:val="99"/>
    <w:unhideWhenUsed/>
    <w:rsid w:val="00DA4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423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17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