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258" w:rsidRPr="00875258" w:rsidRDefault="00875258" w:rsidP="00875258">
      <w:pPr>
        <w:autoSpaceDE w:val="0"/>
        <w:autoSpaceDN w:val="0"/>
        <w:adjustRightInd w:val="0"/>
        <w:jc w:val="left"/>
        <w:rPr>
          <w:rFonts w:asciiTheme="minorEastAsia" w:hAnsiTheme="minorEastAsia" w:cs="メイリオ"/>
          <w:b/>
          <w:kern w:val="0"/>
          <w:sz w:val="40"/>
          <w:szCs w:val="40"/>
        </w:rPr>
      </w:pPr>
      <w:r w:rsidRPr="00875258">
        <w:rPr>
          <w:rFonts w:asciiTheme="minorEastAsia" w:hAnsiTheme="minorEastAsia" w:cs="メイリオ" w:hint="eastAsia"/>
          <w:b/>
          <w:kern w:val="0"/>
          <w:sz w:val="40"/>
          <w:szCs w:val="40"/>
        </w:rPr>
        <w:t>ストレスチェック制度実施規程（例</w:t>
      </w:r>
      <w:r w:rsidR="00BD49CF">
        <w:rPr>
          <w:rFonts w:asciiTheme="minorEastAsia" w:hAnsiTheme="minorEastAsia" w:cs="メイリオ" w:hint="eastAsia"/>
          <w:b/>
          <w:kern w:val="0"/>
          <w:sz w:val="40"/>
          <w:szCs w:val="40"/>
        </w:rPr>
        <w:t>１</w:t>
      </w:r>
      <w:r w:rsidRPr="00875258">
        <w:rPr>
          <w:rFonts w:asciiTheme="minorEastAsia" w:hAnsiTheme="minorEastAsia" w:cs="メイリオ" w:hint="eastAsia"/>
          <w:b/>
          <w:kern w:val="0"/>
          <w:sz w:val="40"/>
          <w:szCs w:val="40"/>
        </w:rPr>
        <w:t>）</w:t>
      </w:r>
    </w:p>
    <w:p w:rsidR="00875258" w:rsidRPr="007C0D76" w:rsidRDefault="00875258" w:rsidP="007C0D76">
      <w:pPr>
        <w:autoSpaceDE w:val="0"/>
        <w:autoSpaceDN w:val="0"/>
        <w:adjustRightInd w:val="0"/>
        <w:ind w:left="503" w:hangingChars="207" w:hanging="503"/>
        <w:jc w:val="left"/>
        <w:rPr>
          <w:rFonts w:asciiTheme="minorEastAsia" w:hAnsiTheme="minorEastAsia" w:cs="メイリオ"/>
          <w:kern w:val="0"/>
          <w:szCs w:val="21"/>
        </w:rPr>
      </w:pPr>
      <w:r w:rsidRPr="007C0D76">
        <w:rPr>
          <w:rFonts w:asciiTheme="minorEastAsia" w:hAnsiTheme="minorEastAsia" w:cs="メイリオ" w:hint="eastAsia"/>
          <w:kern w:val="0"/>
          <w:szCs w:val="21"/>
        </w:rPr>
        <w:t>（注）この規程（例）は、事業場がストレスチェック制度に関する社内規程を作成する際に参考としていただくために、あくまでも一例としてお示しするものです。それぞれの事業場で本規程（例）</w:t>
      </w:r>
      <w:bookmarkStart w:id="0" w:name="_GoBack"/>
      <w:bookmarkEnd w:id="0"/>
      <w:r w:rsidRPr="007C0D76">
        <w:rPr>
          <w:rFonts w:asciiTheme="minorEastAsia" w:hAnsiTheme="minorEastAsia" w:cs="メイリオ" w:hint="eastAsia"/>
          <w:kern w:val="0"/>
          <w:szCs w:val="21"/>
        </w:rPr>
        <w:t>を参考に、実際に規程を作成する際には、社内でよく検討し、必要に応じて加除修正するなどし、事業場の実態に合った規程を作成していただくようお願いします。</w:t>
      </w:r>
    </w:p>
    <w:p w:rsidR="007C0D76" w:rsidRPr="00875258" w:rsidRDefault="007C0D76" w:rsidP="00C526E8">
      <w:pPr>
        <w:autoSpaceDE w:val="0"/>
        <w:autoSpaceDN w:val="0"/>
        <w:adjustRightInd w:val="0"/>
        <w:ind w:left="565" w:hangingChars="207" w:hanging="565"/>
        <w:jc w:val="left"/>
        <w:rPr>
          <w:rFonts w:asciiTheme="minorEastAsia" w:hAnsiTheme="minorEastAsia" w:cs="メイリオ"/>
          <w:kern w:val="0"/>
          <w:sz w:val="24"/>
          <w:szCs w:val="24"/>
        </w:rPr>
      </w:pPr>
    </w:p>
    <w:p w:rsidR="00875258" w:rsidRPr="00C526E8" w:rsidRDefault="00875258" w:rsidP="00875258">
      <w:pPr>
        <w:autoSpaceDE w:val="0"/>
        <w:autoSpaceDN w:val="0"/>
        <w:adjustRightInd w:val="0"/>
        <w:jc w:val="left"/>
        <w:rPr>
          <w:rFonts w:asciiTheme="minorEastAsia" w:hAnsiTheme="minorEastAsia" w:cs="Meiryo-Bold"/>
          <w:b/>
          <w:bCs/>
          <w:kern w:val="0"/>
          <w:sz w:val="24"/>
          <w:szCs w:val="24"/>
        </w:rPr>
      </w:pPr>
      <w:r w:rsidRPr="00C526E8">
        <w:rPr>
          <w:rFonts w:asciiTheme="minorEastAsia" w:hAnsiTheme="minorEastAsia" w:cs="ＭＳ 明朝" w:hint="eastAsia"/>
          <w:b/>
          <w:bCs/>
          <w:kern w:val="0"/>
          <w:sz w:val="24"/>
          <w:szCs w:val="24"/>
        </w:rPr>
        <w:t>第１章</w:t>
      </w:r>
      <w:r w:rsidRPr="00C526E8">
        <w:rPr>
          <w:rFonts w:asciiTheme="minorEastAsia" w:hAnsiTheme="minorEastAsia" w:cs="Meiryo-Bold"/>
          <w:b/>
          <w:bCs/>
          <w:kern w:val="0"/>
          <w:sz w:val="24"/>
          <w:szCs w:val="24"/>
        </w:rPr>
        <w:t xml:space="preserve"> </w:t>
      </w:r>
      <w:r w:rsidRPr="00C526E8">
        <w:rPr>
          <w:rFonts w:asciiTheme="minorEastAsia" w:hAnsiTheme="minorEastAsia" w:cs="ＭＳ 明朝" w:hint="eastAsia"/>
          <w:b/>
          <w:bCs/>
          <w:kern w:val="0"/>
          <w:sz w:val="24"/>
          <w:szCs w:val="24"/>
        </w:rPr>
        <w:t>総則</w:t>
      </w:r>
    </w:p>
    <w:p w:rsidR="0036784A" w:rsidRDefault="0036784A" w:rsidP="00C526E8">
      <w:pPr>
        <w:autoSpaceDE w:val="0"/>
        <w:autoSpaceDN w:val="0"/>
        <w:adjustRightInd w:val="0"/>
        <w:ind w:leftChars="70" w:left="170"/>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70" w:left="170"/>
        <w:jc w:val="left"/>
        <w:rPr>
          <w:rFonts w:asciiTheme="minorEastAsia" w:hAnsiTheme="minorEastAsia" w:cs="メイリオ"/>
          <w:kern w:val="0"/>
          <w:szCs w:val="21"/>
        </w:rPr>
      </w:pPr>
      <w:r w:rsidRPr="00C526E8">
        <w:rPr>
          <w:rFonts w:asciiTheme="minorEastAsia" w:hAnsiTheme="minorEastAsia" w:cs="メイリオ" w:hint="eastAsia"/>
          <w:kern w:val="0"/>
          <w:szCs w:val="21"/>
        </w:rPr>
        <w:t>（規程の目的・変更手続き・周知）</w:t>
      </w:r>
    </w:p>
    <w:p w:rsidR="00875258" w:rsidRPr="00C526E8" w:rsidRDefault="00875258" w:rsidP="00C526E8">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 xml:space="preserve">第１条　</w:t>
      </w:r>
      <w:r w:rsidRPr="00C526E8">
        <w:rPr>
          <w:rFonts w:asciiTheme="minorEastAsia" w:hAnsiTheme="minorEastAsia" w:cs="メイリオ" w:hint="eastAsia"/>
          <w:kern w:val="0"/>
          <w:szCs w:val="21"/>
        </w:rPr>
        <w:t>この規程は、労働安全衛生法第６６条の１０の規定に基づくストレスチェック制度を株式会社○○○○において実施するに当たり、その実施方法等を定めるものである。</w:t>
      </w:r>
    </w:p>
    <w:p w:rsidR="00875258" w:rsidRPr="00C526E8" w:rsidRDefault="00875258" w:rsidP="00C526E8">
      <w:pPr>
        <w:autoSpaceDE w:val="0"/>
        <w:autoSpaceDN w:val="0"/>
        <w:adjustRightInd w:val="0"/>
        <w:ind w:leftChars="175" w:left="707"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２</w:t>
      </w:r>
      <w:r w:rsidR="00C526E8">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ストレスチェック制度の実施方法等については、この規程に定めるほか、労働安全衛生法その他の法令の定めによる。</w:t>
      </w:r>
    </w:p>
    <w:p w:rsidR="00875258" w:rsidRPr="00C526E8" w:rsidRDefault="00875258" w:rsidP="00C526E8">
      <w:pPr>
        <w:autoSpaceDE w:val="0"/>
        <w:autoSpaceDN w:val="0"/>
        <w:adjustRightInd w:val="0"/>
        <w:ind w:leftChars="175" w:left="707"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３</w:t>
      </w:r>
      <w:r w:rsidR="00C526E8">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会社がこの規程を変更する場合は、衛生委員会において調査審議を行い、その結果に基づいて変更を行う。</w:t>
      </w:r>
    </w:p>
    <w:p w:rsidR="00875258" w:rsidRPr="00C526E8" w:rsidRDefault="00875258" w:rsidP="00C526E8">
      <w:pPr>
        <w:autoSpaceDE w:val="0"/>
        <w:autoSpaceDN w:val="0"/>
        <w:adjustRightInd w:val="0"/>
        <w:ind w:leftChars="175" w:left="707"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４</w:t>
      </w:r>
      <w:r w:rsidR="00C526E8">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会社は規程の写しを社員に配布又は社内掲示板に掲載することにより、適用対象となる全ての社員に規程を周知する。</w:t>
      </w:r>
    </w:p>
    <w:p w:rsidR="0036784A" w:rsidRDefault="0036784A"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（適用範囲）</w:t>
      </w:r>
    </w:p>
    <w:p w:rsidR="00875258" w:rsidRPr="00C526E8" w:rsidRDefault="00875258" w:rsidP="00C526E8">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２</w:t>
      </w:r>
      <w:r w:rsidRPr="00C526E8">
        <w:rPr>
          <w:rFonts w:asciiTheme="minorEastAsia" w:hAnsiTheme="minorEastAsia" w:cs="ＭＳ 明朝" w:hint="eastAsia"/>
          <w:b/>
          <w:bCs/>
          <w:kern w:val="0"/>
          <w:szCs w:val="21"/>
        </w:rPr>
        <w:t>条</w:t>
      </w:r>
      <w:r w:rsidR="00C526E8">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この規程は、次に掲げる株式会社</w:t>
      </w:r>
      <w:r w:rsidR="00C526E8">
        <w:rPr>
          <w:rFonts w:asciiTheme="minorEastAsia" w:hAnsiTheme="minorEastAsia" w:cs="メイリオ" w:hint="eastAsia"/>
          <w:kern w:val="0"/>
          <w:szCs w:val="21"/>
        </w:rPr>
        <w:t>○○○○</w:t>
      </w:r>
      <w:r w:rsidRPr="00C526E8">
        <w:rPr>
          <w:rFonts w:asciiTheme="minorEastAsia" w:hAnsiTheme="minorEastAsia" w:cs="メイリオ" w:hint="eastAsia"/>
          <w:kern w:val="0"/>
          <w:szCs w:val="21"/>
        </w:rPr>
        <w:t>の全社員及び派遣社員に適用する。</w:t>
      </w:r>
    </w:p>
    <w:p w:rsidR="00875258" w:rsidRDefault="00875258" w:rsidP="00C526E8">
      <w:pPr>
        <w:pStyle w:val="a3"/>
        <w:numPr>
          <w:ilvl w:val="0"/>
          <w:numId w:val="1"/>
        </w:numPr>
        <w:autoSpaceDE w:val="0"/>
        <w:autoSpaceDN w:val="0"/>
        <w:adjustRightInd w:val="0"/>
        <w:ind w:leftChars="0"/>
        <w:jc w:val="left"/>
        <w:rPr>
          <w:rFonts w:asciiTheme="minorEastAsia" w:hAnsiTheme="minorEastAsia" w:cs="メイリオ"/>
          <w:kern w:val="0"/>
          <w:szCs w:val="21"/>
        </w:rPr>
      </w:pPr>
      <w:r w:rsidRPr="00C526E8">
        <w:rPr>
          <w:rFonts w:asciiTheme="minorEastAsia" w:hAnsiTheme="minorEastAsia" w:cs="メイリオ" w:hint="eastAsia"/>
          <w:kern w:val="0"/>
          <w:szCs w:val="21"/>
        </w:rPr>
        <w:t>期間の定めのない労働契約により雇用されている正社員</w:t>
      </w:r>
    </w:p>
    <w:p w:rsidR="00C526E8" w:rsidRDefault="00C526E8" w:rsidP="00C526E8">
      <w:pPr>
        <w:pStyle w:val="a3"/>
        <w:numPr>
          <w:ilvl w:val="0"/>
          <w:numId w:val="1"/>
        </w:numPr>
        <w:autoSpaceDE w:val="0"/>
        <w:autoSpaceDN w:val="0"/>
        <w:adjustRightInd w:val="0"/>
        <w:ind w:leftChars="0"/>
        <w:jc w:val="left"/>
        <w:rPr>
          <w:rFonts w:asciiTheme="minorEastAsia" w:hAnsiTheme="minorEastAsia" w:cs="メイリオ"/>
          <w:kern w:val="0"/>
          <w:szCs w:val="21"/>
        </w:rPr>
      </w:pPr>
      <w:r w:rsidRPr="00C526E8">
        <w:rPr>
          <w:rFonts w:asciiTheme="minorEastAsia" w:hAnsiTheme="minorEastAsia" w:cs="メイリオ" w:hint="eastAsia"/>
          <w:kern w:val="0"/>
          <w:szCs w:val="21"/>
        </w:rPr>
        <w:t>期間を定めて雇用されている契約社員</w:t>
      </w:r>
    </w:p>
    <w:p w:rsidR="00C526E8" w:rsidRDefault="00C526E8" w:rsidP="00C526E8">
      <w:pPr>
        <w:pStyle w:val="a3"/>
        <w:numPr>
          <w:ilvl w:val="0"/>
          <w:numId w:val="1"/>
        </w:numPr>
        <w:autoSpaceDE w:val="0"/>
        <w:autoSpaceDN w:val="0"/>
        <w:adjustRightInd w:val="0"/>
        <w:ind w:leftChars="0"/>
        <w:jc w:val="left"/>
        <w:rPr>
          <w:rFonts w:asciiTheme="minorEastAsia" w:hAnsiTheme="minorEastAsia" w:cs="メイリオ"/>
          <w:kern w:val="0"/>
          <w:szCs w:val="21"/>
        </w:rPr>
      </w:pPr>
      <w:r w:rsidRPr="00C526E8">
        <w:rPr>
          <w:rFonts w:asciiTheme="minorEastAsia" w:hAnsiTheme="minorEastAsia" w:cs="メイリオ" w:hint="eastAsia"/>
          <w:kern w:val="0"/>
          <w:szCs w:val="21"/>
        </w:rPr>
        <w:t>パート・アルバイト社員</w:t>
      </w:r>
    </w:p>
    <w:p w:rsidR="00C526E8" w:rsidRPr="00C526E8" w:rsidRDefault="00C526E8" w:rsidP="00C526E8">
      <w:pPr>
        <w:pStyle w:val="a3"/>
        <w:numPr>
          <w:ilvl w:val="0"/>
          <w:numId w:val="1"/>
        </w:numPr>
        <w:autoSpaceDE w:val="0"/>
        <w:autoSpaceDN w:val="0"/>
        <w:adjustRightInd w:val="0"/>
        <w:ind w:leftChars="0"/>
        <w:jc w:val="left"/>
        <w:rPr>
          <w:rFonts w:asciiTheme="minorEastAsia" w:hAnsiTheme="minorEastAsia" w:cs="メイリオ"/>
          <w:kern w:val="0"/>
          <w:szCs w:val="21"/>
        </w:rPr>
      </w:pPr>
      <w:r w:rsidRPr="00C526E8">
        <w:rPr>
          <w:rFonts w:asciiTheme="minorEastAsia" w:hAnsiTheme="minorEastAsia" w:cs="メイリオ" w:hint="eastAsia"/>
          <w:kern w:val="0"/>
          <w:szCs w:val="21"/>
        </w:rPr>
        <w:t>人材派遣会社から株式会社</w:t>
      </w:r>
      <w:r>
        <w:rPr>
          <w:rFonts w:asciiTheme="minorEastAsia" w:hAnsiTheme="minorEastAsia" w:cs="メイリオ" w:hint="eastAsia"/>
          <w:kern w:val="0"/>
          <w:szCs w:val="21"/>
        </w:rPr>
        <w:t>○○○○</w:t>
      </w:r>
      <w:r w:rsidRPr="00C526E8">
        <w:rPr>
          <w:rFonts w:asciiTheme="minorEastAsia" w:hAnsiTheme="minorEastAsia" w:cs="メイリオ" w:hint="eastAsia"/>
          <w:kern w:val="0"/>
          <w:szCs w:val="21"/>
        </w:rPr>
        <w:t>に派遣されている派遣社員</w:t>
      </w:r>
    </w:p>
    <w:p w:rsidR="0036784A" w:rsidRDefault="0036784A"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（制度の趣旨等の周知）</w:t>
      </w:r>
    </w:p>
    <w:p w:rsidR="00875258" w:rsidRPr="00C526E8" w:rsidRDefault="00875258" w:rsidP="00C526E8">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３</w:t>
      </w:r>
      <w:r w:rsidRPr="00C526E8">
        <w:rPr>
          <w:rFonts w:asciiTheme="minorEastAsia" w:hAnsiTheme="minorEastAsia" w:cs="ＭＳ 明朝" w:hint="eastAsia"/>
          <w:b/>
          <w:bCs/>
          <w:kern w:val="0"/>
          <w:szCs w:val="21"/>
        </w:rPr>
        <w:t>条</w:t>
      </w:r>
      <w:r w:rsidR="00C526E8">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会社は、社内掲示板に次の内容を掲示するほか、本規程を社員に配布又は社内掲示板に掲載することにより、ストレスチェック制度の趣旨等を社員に周知する。</w:t>
      </w:r>
    </w:p>
    <w:p w:rsidR="00875258" w:rsidRDefault="00875258" w:rsidP="00C526E8">
      <w:pPr>
        <w:pStyle w:val="a3"/>
        <w:numPr>
          <w:ilvl w:val="0"/>
          <w:numId w:val="2"/>
        </w:numPr>
        <w:autoSpaceDE w:val="0"/>
        <w:autoSpaceDN w:val="0"/>
        <w:adjustRightInd w:val="0"/>
        <w:ind w:leftChars="0"/>
        <w:jc w:val="left"/>
        <w:rPr>
          <w:rFonts w:asciiTheme="minorEastAsia" w:hAnsiTheme="minorEastAsia" w:cs="メイリオ"/>
          <w:kern w:val="0"/>
          <w:szCs w:val="21"/>
        </w:rPr>
      </w:pPr>
      <w:r w:rsidRPr="00C526E8">
        <w:rPr>
          <w:rFonts w:asciiTheme="minorEastAsia" w:hAnsiTheme="minorEastAsia" w:cs="メイリオ" w:hint="eastAsia"/>
          <w:kern w:val="0"/>
          <w:szCs w:val="21"/>
        </w:rPr>
        <w:t>ストレスチェック制度は、社員自身のストレスへの気付き及びその対処の支援並びに職場環境の改善を通じて、メンタルヘルス不調となる</w:t>
      </w:r>
      <w:r w:rsidRPr="00C526E8">
        <w:rPr>
          <w:rFonts w:asciiTheme="minorEastAsia" w:hAnsiTheme="minorEastAsia" w:cs="メイリオ" w:hint="eastAsia"/>
          <w:kern w:val="0"/>
          <w:szCs w:val="21"/>
        </w:rPr>
        <w:lastRenderedPageBreak/>
        <w:t>ことを未然に防止する一次予防を目的としており、メンタルヘルス不調者の発見を一義的な目的とはしないものであること。</w:t>
      </w:r>
    </w:p>
    <w:p w:rsidR="00C526E8" w:rsidRDefault="00C526E8" w:rsidP="00C526E8">
      <w:pPr>
        <w:pStyle w:val="a3"/>
        <w:numPr>
          <w:ilvl w:val="0"/>
          <w:numId w:val="2"/>
        </w:numPr>
        <w:autoSpaceDE w:val="0"/>
        <w:autoSpaceDN w:val="0"/>
        <w:adjustRightInd w:val="0"/>
        <w:ind w:leftChars="0"/>
        <w:jc w:val="left"/>
        <w:rPr>
          <w:rFonts w:asciiTheme="minorEastAsia" w:hAnsiTheme="minorEastAsia" w:cs="メイリオ"/>
          <w:kern w:val="0"/>
          <w:szCs w:val="21"/>
        </w:rPr>
      </w:pPr>
      <w:r w:rsidRPr="00C526E8">
        <w:rPr>
          <w:rFonts w:asciiTheme="minorEastAsia" w:hAnsiTheme="minorEastAsia" w:cs="メイリオ" w:hint="eastAsia"/>
          <w:kern w:val="0"/>
          <w:szCs w:val="21"/>
        </w:rPr>
        <w:t>社員がストレスチェックを受ける義務まではないが、専門医療機関に通院中などの特別な事情がない限り、全ての社員が受けることが望ましいこと。</w:t>
      </w:r>
    </w:p>
    <w:p w:rsidR="00C526E8" w:rsidRDefault="00C526E8" w:rsidP="00C526E8">
      <w:pPr>
        <w:pStyle w:val="a3"/>
        <w:numPr>
          <w:ilvl w:val="0"/>
          <w:numId w:val="2"/>
        </w:numPr>
        <w:autoSpaceDE w:val="0"/>
        <w:autoSpaceDN w:val="0"/>
        <w:adjustRightInd w:val="0"/>
        <w:ind w:leftChars="0"/>
        <w:jc w:val="left"/>
        <w:rPr>
          <w:rFonts w:asciiTheme="minorEastAsia" w:hAnsiTheme="minorEastAsia" w:cs="メイリオ"/>
          <w:kern w:val="0"/>
          <w:szCs w:val="21"/>
        </w:rPr>
      </w:pPr>
      <w:r w:rsidRPr="00C526E8">
        <w:rPr>
          <w:rFonts w:asciiTheme="minorEastAsia" w:hAnsiTheme="minorEastAsia" w:cs="メイリオ" w:hint="eastAsia"/>
          <w:kern w:val="0"/>
          <w:szCs w:val="21"/>
        </w:rPr>
        <w:t>ストレスチェック制度では、ストレスチェックの結果は直接本人に通知され、本人の同意なく会社が結果を入手するようなことはないこと。したがって、ストレスチェックを受けるときは、正直に回答することが重要であること。</w:t>
      </w:r>
    </w:p>
    <w:p w:rsidR="00C526E8" w:rsidRPr="00C526E8" w:rsidRDefault="00C526E8" w:rsidP="00C526E8">
      <w:pPr>
        <w:pStyle w:val="a3"/>
        <w:numPr>
          <w:ilvl w:val="0"/>
          <w:numId w:val="2"/>
        </w:numPr>
        <w:autoSpaceDE w:val="0"/>
        <w:autoSpaceDN w:val="0"/>
        <w:adjustRightInd w:val="0"/>
        <w:ind w:leftChars="0"/>
        <w:jc w:val="left"/>
        <w:rPr>
          <w:rFonts w:asciiTheme="minorEastAsia" w:hAnsiTheme="minorEastAsia" w:cs="メイリオ"/>
          <w:kern w:val="0"/>
          <w:szCs w:val="21"/>
        </w:rPr>
      </w:pPr>
      <w:r w:rsidRPr="00C526E8">
        <w:rPr>
          <w:rFonts w:asciiTheme="minorEastAsia" w:hAnsiTheme="minorEastAsia" w:cs="メイリオ" w:hint="eastAsia"/>
          <w:kern w:val="0"/>
          <w:szCs w:val="21"/>
        </w:rPr>
        <w:t>本人が面接指導を申し出た場合や、ストレスチェックの結果の会社への提供に同意した場合に、会社が入手した結果は、本人の健康管理の目的のために使用し、それ以外の目的に利用することはないこと。</w:t>
      </w:r>
    </w:p>
    <w:p w:rsidR="0036784A" w:rsidRDefault="0036784A" w:rsidP="00C526E8">
      <w:pPr>
        <w:autoSpaceDE w:val="0"/>
        <w:autoSpaceDN w:val="0"/>
        <w:adjustRightInd w:val="0"/>
        <w:ind w:leftChars="116" w:left="282"/>
        <w:jc w:val="left"/>
        <w:rPr>
          <w:rFonts w:asciiTheme="minorEastAsia" w:hAnsiTheme="minorEastAsia" w:cs="ＭＳ 明朝"/>
          <w:b/>
          <w:bCs/>
          <w:kern w:val="0"/>
          <w:sz w:val="24"/>
          <w:szCs w:val="24"/>
        </w:rPr>
      </w:pPr>
    </w:p>
    <w:p w:rsidR="00875258" w:rsidRPr="0036784A" w:rsidRDefault="00875258" w:rsidP="0004295A">
      <w:pPr>
        <w:autoSpaceDE w:val="0"/>
        <w:autoSpaceDN w:val="0"/>
        <w:adjustRightInd w:val="0"/>
        <w:ind w:left="2"/>
        <w:jc w:val="left"/>
        <w:rPr>
          <w:rFonts w:asciiTheme="minorEastAsia" w:hAnsiTheme="minorEastAsia" w:cs="Meiryo-Bold"/>
          <w:b/>
          <w:bCs/>
          <w:kern w:val="0"/>
          <w:sz w:val="24"/>
          <w:szCs w:val="24"/>
        </w:rPr>
      </w:pPr>
      <w:r w:rsidRPr="0036784A">
        <w:rPr>
          <w:rFonts w:asciiTheme="minorEastAsia" w:hAnsiTheme="minorEastAsia" w:cs="ＭＳ 明朝" w:hint="eastAsia"/>
          <w:b/>
          <w:bCs/>
          <w:kern w:val="0"/>
          <w:sz w:val="24"/>
          <w:szCs w:val="24"/>
        </w:rPr>
        <w:t>第</w:t>
      </w:r>
      <w:r w:rsidRPr="0036784A">
        <w:rPr>
          <w:rFonts w:asciiTheme="minorEastAsia" w:hAnsiTheme="minorEastAsia" w:cs="OCR-K" w:hint="eastAsia"/>
          <w:b/>
          <w:bCs/>
          <w:kern w:val="0"/>
          <w:sz w:val="24"/>
          <w:szCs w:val="24"/>
        </w:rPr>
        <w:t>２</w:t>
      </w:r>
      <w:r w:rsidRPr="0036784A">
        <w:rPr>
          <w:rFonts w:asciiTheme="minorEastAsia" w:hAnsiTheme="minorEastAsia" w:cs="ＭＳ 明朝" w:hint="eastAsia"/>
          <w:b/>
          <w:bCs/>
          <w:kern w:val="0"/>
          <w:sz w:val="24"/>
          <w:szCs w:val="24"/>
        </w:rPr>
        <w:t>章</w:t>
      </w:r>
      <w:r w:rsidRPr="0036784A">
        <w:rPr>
          <w:rFonts w:asciiTheme="minorEastAsia" w:hAnsiTheme="minorEastAsia" w:cs="Meiryo-Bold"/>
          <w:b/>
          <w:bCs/>
          <w:kern w:val="0"/>
          <w:sz w:val="24"/>
          <w:szCs w:val="24"/>
        </w:rPr>
        <w:t xml:space="preserve"> </w:t>
      </w:r>
      <w:r w:rsidRPr="0036784A">
        <w:rPr>
          <w:rFonts w:asciiTheme="minorEastAsia" w:hAnsiTheme="minorEastAsia" w:cs="Meiryo-Bold" w:hint="eastAsia"/>
          <w:b/>
          <w:bCs/>
          <w:kern w:val="0"/>
          <w:sz w:val="24"/>
          <w:szCs w:val="24"/>
        </w:rPr>
        <w:t>ストレスチェック</w:t>
      </w:r>
      <w:r w:rsidRPr="0036784A">
        <w:rPr>
          <w:rFonts w:asciiTheme="minorEastAsia" w:hAnsiTheme="minorEastAsia" w:cs="ＭＳ 明朝" w:hint="eastAsia"/>
          <w:b/>
          <w:bCs/>
          <w:kern w:val="0"/>
          <w:sz w:val="24"/>
          <w:szCs w:val="24"/>
        </w:rPr>
        <w:t>制度</w:t>
      </w:r>
      <w:r w:rsidRPr="0036784A">
        <w:rPr>
          <w:rFonts w:asciiTheme="minorEastAsia" w:hAnsiTheme="minorEastAsia" w:cs="OCR-K" w:hint="eastAsia"/>
          <w:b/>
          <w:bCs/>
          <w:kern w:val="0"/>
          <w:sz w:val="24"/>
          <w:szCs w:val="24"/>
        </w:rPr>
        <w:t>の</w:t>
      </w:r>
      <w:r w:rsidRPr="0036784A">
        <w:rPr>
          <w:rFonts w:asciiTheme="minorEastAsia" w:hAnsiTheme="minorEastAsia" w:cs="ＭＳ 明朝" w:hint="eastAsia"/>
          <w:b/>
          <w:bCs/>
          <w:kern w:val="0"/>
          <w:sz w:val="24"/>
          <w:szCs w:val="24"/>
        </w:rPr>
        <w:t>実施体制</w:t>
      </w:r>
    </w:p>
    <w:p w:rsidR="0036784A" w:rsidRDefault="0036784A"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（ストレスチェック制度担当者）</w:t>
      </w:r>
    </w:p>
    <w:p w:rsidR="00875258" w:rsidRPr="00C526E8" w:rsidRDefault="00875258" w:rsidP="0036784A">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４</w:t>
      </w:r>
      <w:r w:rsidRPr="00C526E8">
        <w:rPr>
          <w:rFonts w:asciiTheme="minorEastAsia" w:hAnsiTheme="minorEastAsia" w:cs="ＭＳ 明朝" w:hint="eastAsia"/>
          <w:b/>
          <w:bCs/>
          <w:kern w:val="0"/>
          <w:szCs w:val="21"/>
        </w:rPr>
        <w:t>条</w:t>
      </w:r>
      <w:r w:rsidR="0036784A">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ストレスチェック制度の実施計画の策定及び計画に基づく実施の管理等の実務を担当するストレスチェック制度担当者は、</w:t>
      </w:r>
      <w:r w:rsidR="0004295A">
        <w:rPr>
          <w:rFonts w:asciiTheme="minorEastAsia" w:hAnsiTheme="minorEastAsia" w:cs="メイリオ" w:hint="eastAsia"/>
          <w:kern w:val="0"/>
          <w:szCs w:val="21"/>
        </w:rPr>
        <w:t>○○</w:t>
      </w:r>
      <w:r w:rsidRPr="00C526E8">
        <w:rPr>
          <w:rFonts w:asciiTheme="minorEastAsia" w:hAnsiTheme="minorEastAsia" w:cs="メイリオ" w:hint="eastAsia"/>
          <w:kern w:val="0"/>
          <w:szCs w:val="21"/>
        </w:rPr>
        <w:t>課職員とする。</w:t>
      </w:r>
    </w:p>
    <w:p w:rsidR="00875258" w:rsidRPr="00C526E8" w:rsidRDefault="00875258" w:rsidP="0036784A">
      <w:pPr>
        <w:autoSpaceDE w:val="0"/>
        <w:autoSpaceDN w:val="0"/>
        <w:adjustRightInd w:val="0"/>
        <w:ind w:leftChars="175" w:left="707"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２</w:t>
      </w:r>
      <w:r w:rsidR="0036784A">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ストレスチェック制度担当者の氏名は、別途、社内掲示板に掲載する等の方法により、社員に周知する。また、人事異動等により担当者の変更があった場合には、その都度、同様の方法により社員に周知する。第５条のストレスチェックの実施者、第６条のストレスチェックの実施事務従事者、第７条の面接指導の実施者についても、同様の扱いとする。</w:t>
      </w:r>
    </w:p>
    <w:p w:rsidR="0036784A" w:rsidRDefault="0036784A"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（ストレスチェックの実施者）</w:t>
      </w:r>
    </w:p>
    <w:p w:rsidR="00875258" w:rsidRPr="00C526E8" w:rsidRDefault="00875258" w:rsidP="0036784A">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５</w:t>
      </w:r>
      <w:r w:rsidRPr="00C526E8">
        <w:rPr>
          <w:rFonts w:asciiTheme="minorEastAsia" w:hAnsiTheme="minorEastAsia" w:cs="ＭＳ 明朝" w:hint="eastAsia"/>
          <w:b/>
          <w:bCs/>
          <w:kern w:val="0"/>
          <w:szCs w:val="21"/>
        </w:rPr>
        <w:t>条</w:t>
      </w:r>
      <w:r w:rsidR="0036784A">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ストレスチェックの実施者は、会社の産業医及び保健師の２名とし、産業医を実施代表者、保健師を共同実施者とする。</w:t>
      </w:r>
    </w:p>
    <w:p w:rsidR="0036784A" w:rsidRDefault="0036784A"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（ストレスチェックの実施事務従事者）</w:t>
      </w:r>
    </w:p>
    <w:p w:rsidR="00875258" w:rsidRPr="00C526E8" w:rsidRDefault="00875258" w:rsidP="0036784A">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６</w:t>
      </w:r>
      <w:r w:rsidRPr="00C526E8">
        <w:rPr>
          <w:rFonts w:asciiTheme="minorEastAsia" w:hAnsiTheme="minorEastAsia" w:cs="ＭＳ 明朝" w:hint="eastAsia"/>
          <w:b/>
          <w:bCs/>
          <w:kern w:val="0"/>
          <w:szCs w:val="21"/>
        </w:rPr>
        <w:t>条</w:t>
      </w:r>
      <w:r w:rsidR="0036784A">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実施者の指示のもと、ストレスチェックの実施事務従事者として、衛生管理者及び</w:t>
      </w:r>
      <w:r w:rsidR="0004295A">
        <w:rPr>
          <w:rFonts w:asciiTheme="minorEastAsia" w:hAnsiTheme="minorEastAsia" w:cs="メイリオ" w:hint="eastAsia"/>
          <w:kern w:val="0"/>
          <w:szCs w:val="21"/>
        </w:rPr>
        <w:t>○○</w:t>
      </w:r>
      <w:r w:rsidRPr="00C526E8">
        <w:rPr>
          <w:rFonts w:asciiTheme="minorEastAsia" w:hAnsiTheme="minorEastAsia" w:cs="メイリオ" w:hint="eastAsia"/>
          <w:kern w:val="0"/>
          <w:szCs w:val="21"/>
        </w:rPr>
        <w:t>課職員に、ストレスチェックの実施日程の調整・連絡、調査票の配布、回収、データ入力等の各種事務処理を担当させる。</w:t>
      </w:r>
    </w:p>
    <w:p w:rsidR="00875258" w:rsidRPr="00C526E8" w:rsidRDefault="00875258" w:rsidP="0036784A">
      <w:pPr>
        <w:autoSpaceDE w:val="0"/>
        <w:autoSpaceDN w:val="0"/>
        <w:adjustRightInd w:val="0"/>
        <w:ind w:leftChars="174" w:left="705"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２</w:t>
      </w:r>
      <w:r w:rsidR="0036784A">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衛生管理者又は</w:t>
      </w:r>
      <w:r w:rsidR="0004295A">
        <w:rPr>
          <w:rFonts w:asciiTheme="minorEastAsia" w:hAnsiTheme="minorEastAsia" w:cs="メイリオ" w:hint="eastAsia"/>
          <w:kern w:val="0"/>
          <w:szCs w:val="21"/>
        </w:rPr>
        <w:t>○○</w:t>
      </w:r>
      <w:r w:rsidRPr="00C526E8">
        <w:rPr>
          <w:rFonts w:asciiTheme="minorEastAsia" w:hAnsiTheme="minorEastAsia" w:cs="メイリオ" w:hint="eastAsia"/>
          <w:kern w:val="0"/>
          <w:szCs w:val="21"/>
        </w:rPr>
        <w:t>課の職員であっても、社員の人事に関して権限を有する者（課長、調査役、</w:t>
      </w:r>
      <w:r w:rsidR="0004295A">
        <w:rPr>
          <w:rFonts w:asciiTheme="minorEastAsia" w:hAnsiTheme="minorEastAsia" w:cs="メイリオ" w:hint="eastAsia"/>
          <w:kern w:val="0"/>
          <w:szCs w:val="21"/>
        </w:rPr>
        <w:t>○○</w:t>
      </w:r>
      <w:r w:rsidRPr="00C526E8">
        <w:rPr>
          <w:rFonts w:asciiTheme="minorEastAsia" w:hAnsiTheme="minorEastAsia" w:cs="メイリオ" w:hint="eastAsia"/>
          <w:kern w:val="0"/>
          <w:szCs w:val="21"/>
        </w:rPr>
        <w:t>）は、これらのストレスチェックに関す</w:t>
      </w:r>
      <w:r w:rsidRPr="00C526E8">
        <w:rPr>
          <w:rFonts w:asciiTheme="minorEastAsia" w:hAnsiTheme="minorEastAsia" w:cs="メイリオ" w:hint="eastAsia"/>
          <w:kern w:val="0"/>
          <w:szCs w:val="21"/>
        </w:rPr>
        <w:lastRenderedPageBreak/>
        <w:t>る個人情報を取り扱う業務に従事しない。</w:t>
      </w:r>
    </w:p>
    <w:p w:rsidR="0036784A" w:rsidRDefault="0036784A"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（面接指導の実施者）</w:t>
      </w:r>
    </w:p>
    <w:p w:rsidR="00875258" w:rsidRDefault="00875258" w:rsidP="0036784A">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７</w:t>
      </w:r>
      <w:r w:rsidRPr="00C526E8">
        <w:rPr>
          <w:rFonts w:asciiTheme="minorEastAsia" w:hAnsiTheme="minorEastAsia" w:cs="ＭＳ 明朝" w:hint="eastAsia"/>
          <w:b/>
          <w:bCs/>
          <w:kern w:val="0"/>
          <w:szCs w:val="21"/>
        </w:rPr>
        <w:t>条</w:t>
      </w:r>
      <w:r w:rsidR="0036784A">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ストレスチェックの結果に基づく面接指導は、会社の産業医が実施する。</w:t>
      </w:r>
    </w:p>
    <w:p w:rsidR="0036784A" w:rsidRPr="00C526E8" w:rsidRDefault="0036784A" w:rsidP="0036784A">
      <w:pPr>
        <w:autoSpaceDE w:val="0"/>
        <w:autoSpaceDN w:val="0"/>
        <w:adjustRightInd w:val="0"/>
        <w:ind w:leftChars="116" w:left="707" w:hangingChars="175" w:hanging="425"/>
        <w:jc w:val="left"/>
        <w:rPr>
          <w:rFonts w:asciiTheme="minorEastAsia" w:hAnsiTheme="minorEastAsia" w:cs="メイリオ"/>
          <w:kern w:val="0"/>
          <w:szCs w:val="21"/>
        </w:rPr>
      </w:pPr>
    </w:p>
    <w:p w:rsidR="00875258" w:rsidRPr="0036784A" w:rsidRDefault="00875258" w:rsidP="0004295A">
      <w:pPr>
        <w:autoSpaceDE w:val="0"/>
        <w:autoSpaceDN w:val="0"/>
        <w:adjustRightInd w:val="0"/>
        <w:ind w:left="2"/>
        <w:jc w:val="left"/>
        <w:rPr>
          <w:rFonts w:asciiTheme="minorEastAsia" w:hAnsiTheme="minorEastAsia" w:cs="Meiryo-Bold"/>
          <w:b/>
          <w:bCs/>
          <w:kern w:val="0"/>
          <w:sz w:val="24"/>
          <w:szCs w:val="24"/>
        </w:rPr>
      </w:pPr>
      <w:r w:rsidRPr="0036784A">
        <w:rPr>
          <w:rFonts w:asciiTheme="minorEastAsia" w:hAnsiTheme="minorEastAsia" w:cs="ＭＳ 明朝" w:hint="eastAsia"/>
          <w:b/>
          <w:bCs/>
          <w:kern w:val="0"/>
          <w:sz w:val="24"/>
          <w:szCs w:val="24"/>
        </w:rPr>
        <w:t>第</w:t>
      </w:r>
      <w:r w:rsidRPr="0036784A">
        <w:rPr>
          <w:rFonts w:asciiTheme="minorEastAsia" w:hAnsiTheme="minorEastAsia" w:cs="OCR-K" w:hint="eastAsia"/>
          <w:b/>
          <w:bCs/>
          <w:kern w:val="0"/>
          <w:sz w:val="24"/>
          <w:szCs w:val="24"/>
        </w:rPr>
        <w:t>３</w:t>
      </w:r>
      <w:r w:rsidRPr="0036784A">
        <w:rPr>
          <w:rFonts w:asciiTheme="minorEastAsia" w:hAnsiTheme="minorEastAsia" w:cs="ＭＳ 明朝" w:hint="eastAsia"/>
          <w:b/>
          <w:bCs/>
          <w:kern w:val="0"/>
          <w:sz w:val="24"/>
          <w:szCs w:val="24"/>
        </w:rPr>
        <w:t>章</w:t>
      </w:r>
      <w:r w:rsidRPr="0036784A">
        <w:rPr>
          <w:rFonts w:asciiTheme="minorEastAsia" w:hAnsiTheme="minorEastAsia" w:cs="Meiryo-Bold"/>
          <w:b/>
          <w:bCs/>
          <w:kern w:val="0"/>
          <w:sz w:val="24"/>
          <w:szCs w:val="24"/>
        </w:rPr>
        <w:t xml:space="preserve"> </w:t>
      </w:r>
      <w:r w:rsidRPr="0036784A">
        <w:rPr>
          <w:rFonts w:asciiTheme="minorEastAsia" w:hAnsiTheme="minorEastAsia" w:cs="Meiryo-Bold" w:hint="eastAsia"/>
          <w:b/>
          <w:bCs/>
          <w:kern w:val="0"/>
          <w:sz w:val="24"/>
          <w:szCs w:val="24"/>
        </w:rPr>
        <w:t>ストレスチェック</w:t>
      </w:r>
      <w:r w:rsidRPr="0036784A">
        <w:rPr>
          <w:rFonts w:asciiTheme="minorEastAsia" w:hAnsiTheme="minorEastAsia" w:cs="ＭＳ 明朝" w:hint="eastAsia"/>
          <w:b/>
          <w:bCs/>
          <w:kern w:val="0"/>
          <w:sz w:val="24"/>
          <w:szCs w:val="24"/>
        </w:rPr>
        <w:t>制度</w:t>
      </w:r>
      <w:r w:rsidRPr="0036784A">
        <w:rPr>
          <w:rFonts w:asciiTheme="minorEastAsia" w:hAnsiTheme="minorEastAsia" w:cs="OCR-K" w:hint="eastAsia"/>
          <w:b/>
          <w:bCs/>
          <w:kern w:val="0"/>
          <w:sz w:val="24"/>
          <w:szCs w:val="24"/>
        </w:rPr>
        <w:t>の</w:t>
      </w:r>
      <w:r w:rsidRPr="0036784A">
        <w:rPr>
          <w:rFonts w:asciiTheme="minorEastAsia" w:hAnsiTheme="minorEastAsia" w:cs="ＭＳ 明朝" w:hint="eastAsia"/>
          <w:b/>
          <w:bCs/>
          <w:kern w:val="0"/>
          <w:sz w:val="24"/>
          <w:szCs w:val="24"/>
        </w:rPr>
        <w:t>実施方法</w:t>
      </w:r>
    </w:p>
    <w:p w:rsidR="0036784A" w:rsidRDefault="0036784A" w:rsidP="00C526E8">
      <w:pPr>
        <w:autoSpaceDE w:val="0"/>
        <w:autoSpaceDN w:val="0"/>
        <w:adjustRightInd w:val="0"/>
        <w:ind w:leftChars="116" w:left="282"/>
        <w:jc w:val="left"/>
        <w:rPr>
          <w:rFonts w:asciiTheme="minorEastAsia" w:hAnsiTheme="minorEastAsia" w:cs="ＭＳ 明朝"/>
          <w:b/>
          <w:bCs/>
          <w:kern w:val="0"/>
          <w:szCs w:val="21"/>
        </w:rPr>
      </w:pPr>
    </w:p>
    <w:p w:rsidR="00875258" w:rsidRPr="0036784A" w:rsidRDefault="00875258" w:rsidP="0004295A">
      <w:pPr>
        <w:autoSpaceDE w:val="0"/>
        <w:autoSpaceDN w:val="0"/>
        <w:adjustRightInd w:val="0"/>
        <w:jc w:val="left"/>
        <w:rPr>
          <w:rFonts w:asciiTheme="minorEastAsia" w:hAnsiTheme="minorEastAsia" w:cs="Meiryo-Bold"/>
          <w:b/>
          <w:bCs/>
          <w:kern w:val="0"/>
          <w:sz w:val="22"/>
        </w:rPr>
      </w:pPr>
      <w:r w:rsidRPr="0036784A">
        <w:rPr>
          <w:rFonts w:asciiTheme="minorEastAsia" w:hAnsiTheme="minorEastAsia" w:cs="ＭＳ 明朝" w:hint="eastAsia"/>
          <w:b/>
          <w:bCs/>
          <w:kern w:val="0"/>
          <w:sz w:val="22"/>
        </w:rPr>
        <w:t>第</w:t>
      </w:r>
      <w:r w:rsidRPr="0036784A">
        <w:rPr>
          <w:rFonts w:asciiTheme="minorEastAsia" w:hAnsiTheme="minorEastAsia" w:cs="OCR-K" w:hint="eastAsia"/>
          <w:b/>
          <w:bCs/>
          <w:kern w:val="0"/>
          <w:sz w:val="22"/>
        </w:rPr>
        <w:t>１</w:t>
      </w:r>
      <w:r w:rsidRPr="0036784A">
        <w:rPr>
          <w:rFonts w:asciiTheme="minorEastAsia" w:hAnsiTheme="minorEastAsia" w:cs="ＭＳ 明朝" w:hint="eastAsia"/>
          <w:b/>
          <w:bCs/>
          <w:kern w:val="0"/>
          <w:sz w:val="22"/>
        </w:rPr>
        <w:t>節</w:t>
      </w:r>
      <w:r w:rsidRPr="0036784A">
        <w:rPr>
          <w:rFonts w:asciiTheme="minorEastAsia" w:hAnsiTheme="minorEastAsia" w:cs="Meiryo-Bold"/>
          <w:b/>
          <w:bCs/>
          <w:kern w:val="0"/>
          <w:sz w:val="22"/>
        </w:rPr>
        <w:t xml:space="preserve"> </w:t>
      </w:r>
      <w:r w:rsidRPr="0036784A">
        <w:rPr>
          <w:rFonts w:asciiTheme="minorEastAsia" w:hAnsiTheme="minorEastAsia" w:cs="Meiryo-Bold" w:hint="eastAsia"/>
          <w:b/>
          <w:bCs/>
          <w:kern w:val="0"/>
          <w:sz w:val="22"/>
        </w:rPr>
        <w:t>ストレスチェック</w:t>
      </w:r>
    </w:p>
    <w:p w:rsidR="0036784A" w:rsidRDefault="0036784A"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（実施時期）</w:t>
      </w:r>
    </w:p>
    <w:p w:rsidR="00875258" w:rsidRPr="00C526E8" w:rsidRDefault="00875258" w:rsidP="0036784A">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８</w:t>
      </w:r>
      <w:r w:rsidRPr="00C526E8">
        <w:rPr>
          <w:rFonts w:asciiTheme="minorEastAsia" w:hAnsiTheme="minorEastAsia" w:cs="ＭＳ 明朝" w:hint="eastAsia"/>
          <w:b/>
          <w:bCs/>
          <w:kern w:val="0"/>
          <w:szCs w:val="21"/>
        </w:rPr>
        <w:t>条</w:t>
      </w:r>
      <w:r w:rsidR="0036784A">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ストレスチェックは、毎年</w:t>
      </w:r>
      <w:r w:rsidR="0004295A">
        <w:rPr>
          <w:rFonts w:asciiTheme="minorEastAsia" w:hAnsiTheme="minorEastAsia" w:cs="メイリオ" w:hint="eastAsia"/>
          <w:kern w:val="0"/>
          <w:szCs w:val="21"/>
        </w:rPr>
        <w:t>○</w:t>
      </w:r>
      <w:r w:rsidRPr="00C526E8">
        <w:rPr>
          <w:rFonts w:asciiTheme="minorEastAsia" w:hAnsiTheme="minorEastAsia" w:cs="メイリオ" w:hint="eastAsia"/>
          <w:kern w:val="0"/>
          <w:szCs w:val="21"/>
        </w:rPr>
        <w:t>月から</w:t>
      </w:r>
      <w:r w:rsidR="0004295A">
        <w:rPr>
          <w:rFonts w:asciiTheme="minorEastAsia" w:hAnsiTheme="minorEastAsia" w:cs="メイリオ" w:hint="eastAsia"/>
          <w:kern w:val="0"/>
          <w:szCs w:val="21"/>
        </w:rPr>
        <w:t>○</w:t>
      </w:r>
      <w:r w:rsidRPr="00C526E8">
        <w:rPr>
          <w:rFonts w:asciiTheme="minorEastAsia" w:hAnsiTheme="minorEastAsia" w:cs="メイリオ" w:hint="eastAsia"/>
          <w:kern w:val="0"/>
          <w:szCs w:val="21"/>
        </w:rPr>
        <w:t>月の間のいずれかの１週間の期間を部署ごとに設定し、実施する。</w:t>
      </w:r>
    </w:p>
    <w:p w:rsidR="0036784A" w:rsidRDefault="0036784A"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（対象者）</w:t>
      </w:r>
    </w:p>
    <w:p w:rsidR="00875258" w:rsidRPr="00C526E8" w:rsidRDefault="00875258" w:rsidP="0036784A">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９</w:t>
      </w:r>
      <w:r w:rsidRPr="00C526E8">
        <w:rPr>
          <w:rFonts w:asciiTheme="minorEastAsia" w:hAnsiTheme="minorEastAsia" w:cs="ＭＳ 明朝" w:hint="eastAsia"/>
          <w:b/>
          <w:bCs/>
          <w:kern w:val="0"/>
          <w:szCs w:val="21"/>
        </w:rPr>
        <w:t>条</w:t>
      </w:r>
      <w:r w:rsidR="0036784A">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ストレスチェックは、派遣社員も含む全ての社員を対象に実施する。ただし、派遣社員のストレスチェック結果は、集団ごとの集計・分析の目的のみに使用する。</w:t>
      </w:r>
    </w:p>
    <w:p w:rsidR="00875258" w:rsidRPr="00C526E8" w:rsidRDefault="00875258" w:rsidP="0036784A">
      <w:pPr>
        <w:autoSpaceDE w:val="0"/>
        <w:autoSpaceDN w:val="0"/>
        <w:adjustRightInd w:val="0"/>
        <w:ind w:leftChars="174" w:left="705"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２</w:t>
      </w:r>
      <w:r w:rsidR="0036784A">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ストレスチェック実施期間中に、出張等の業務上の都合によりストレスチェックを受けることができなかった社員に対しては、別途期間を設定して、ストレスチェックを実施する。</w:t>
      </w:r>
    </w:p>
    <w:p w:rsidR="00875258" w:rsidRPr="00C526E8" w:rsidRDefault="00875258" w:rsidP="0036784A">
      <w:pPr>
        <w:autoSpaceDE w:val="0"/>
        <w:autoSpaceDN w:val="0"/>
        <w:adjustRightInd w:val="0"/>
        <w:ind w:leftChars="174" w:left="705"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３</w:t>
      </w:r>
      <w:r w:rsidR="0036784A">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ストレスチェック実施期間に休職していた社員のうち、休職期間が１月以上の社員については、ストレスチェックの対象外とする。</w:t>
      </w:r>
    </w:p>
    <w:p w:rsidR="0036784A" w:rsidRDefault="0036784A"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（受検の方法等）</w:t>
      </w:r>
    </w:p>
    <w:p w:rsidR="00875258" w:rsidRPr="00C526E8" w:rsidRDefault="00875258" w:rsidP="0036784A">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１０</w:t>
      </w:r>
      <w:r w:rsidRPr="00C526E8">
        <w:rPr>
          <w:rFonts w:asciiTheme="minorEastAsia" w:hAnsiTheme="minorEastAsia" w:cs="ＭＳ 明朝" w:hint="eastAsia"/>
          <w:b/>
          <w:bCs/>
          <w:kern w:val="0"/>
          <w:szCs w:val="21"/>
        </w:rPr>
        <w:t>条</w:t>
      </w:r>
      <w:r w:rsidR="0036784A">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社員は、専門医療機関に通院中などの特別な事情がない限り、会社が設定した期間中にストレスチェックを受けるよう努めなければならない。</w:t>
      </w:r>
    </w:p>
    <w:p w:rsidR="00875258" w:rsidRPr="00C526E8" w:rsidRDefault="00875258" w:rsidP="0036784A">
      <w:pPr>
        <w:autoSpaceDE w:val="0"/>
        <w:autoSpaceDN w:val="0"/>
        <w:adjustRightInd w:val="0"/>
        <w:ind w:leftChars="174" w:left="705"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２</w:t>
      </w:r>
      <w:r w:rsidR="0036784A">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ストレスチェックは、社員の健康管理を適切に行い、メンタルヘルス不調を予防する目的で行うものであることから、ストレスチェックにおいて社員は自身のストレスの状況をありのままに回答すること。</w:t>
      </w:r>
    </w:p>
    <w:p w:rsidR="00875258" w:rsidRPr="00C526E8" w:rsidRDefault="00875258" w:rsidP="0036784A">
      <w:pPr>
        <w:autoSpaceDE w:val="0"/>
        <w:autoSpaceDN w:val="0"/>
        <w:adjustRightInd w:val="0"/>
        <w:ind w:leftChars="175" w:left="707"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３</w:t>
      </w:r>
      <w:r w:rsidR="0036784A">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会社は、なるべく全ての社員がストレスチェックを受けるよう、実施期間の開始日後に社員の受検の状況を把握し、受けていない社員に対して、実施事務従事者又は各職場の管理者（部門長など）を通じて受検の勧奨を行う。</w:t>
      </w:r>
    </w:p>
    <w:p w:rsidR="0036784A" w:rsidRDefault="0036784A"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（調査票及び方法）</w:t>
      </w:r>
    </w:p>
    <w:p w:rsidR="00875258" w:rsidRPr="00C526E8" w:rsidRDefault="00875258" w:rsidP="0036784A">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１１</w:t>
      </w:r>
      <w:r w:rsidRPr="00C526E8">
        <w:rPr>
          <w:rFonts w:asciiTheme="minorEastAsia" w:hAnsiTheme="minorEastAsia" w:cs="ＭＳ 明朝" w:hint="eastAsia"/>
          <w:b/>
          <w:bCs/>
          <w:kern w:val="0"/>
          <w:szCs w:val="21"/>
        </w:rPr>
        <w:t>条</w:t>
      </w:r>
      <w:r w:rsidR="0036784A">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ストレスチェックは、別紙１の調査票（職業性ストレス簡易調査票）を用いて行う。</w:t>
      </w:r>
    </w:p>
    <w:p w:rsidR="00875258" w:rsidRPr="00C526E8" w:rsidRDefault="00875258" w:rsidP="0036784A">
      <w:pPr>
        <w:autoSpaceDE w:val="0"/>
        <w:autoSpaceDN w:val="0"/>
        <w:adjustRightInd w:val="0"/>
        <w:ind w:leftChars="174" w:left="705"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２</w:t>
      </w:r>
      <w:r w:rsidR="0036784A">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ストレスチェックは、社内</w:t>
      </w:r>
      <w:r w:rsidRPr="00C526E8">
        <w:rPr>
          <w:rFonts w:asciiTheme="minorEastAsia" w:hAnsiTheme="minorEastAsia" w:cs="メイリオ"/>
          <w:kern w:val="0"/>
          <w:szCs w:val="21"/>
        </w:rPr>
        <w:t xml:space="preserve">LAN </w:t>
      </w:r>
      <w:r w:rsidRPr="00C526E8">
        <w:rPr>
          <w:rFonts w:asciiTheme="minorEastAsia" w:hAnsiTheme="minorEastAsia" w:cs="メイリオ" w:hint="eastAsia"/>
          <w:kern w:val="0"/>
          <w:szCs w:val="21"/>
        </w:rPr>
        <w:t>を用いて、オンラインで行う。ただし、社内</w:t>
      </w:r>
      <w:r w:rsidRPr="00C526E8">
        <w:rPr>
          <w:rFonts w:asciiTheme="minorEastAsia" w:hAnsiTheme="minorEastAsia" w:cs="メイリオ"/>
          <w:kern w:val="0"/>
          <w:szCs w:val="21"/>
        </w:rPr>
        <w:t>LAN</w:t>
      </w:r>
      <w:r w:rsidRPr="00C526E8">
        <w:rPr>
          <w:rFonts w:asciiTheme="minorEastAsia" w:hAnsiTheme="minorEastAsia" w:cs="メイリオ" w:hint="eastAsia"/>
          <w:kern w:val="0"/>
          <w:szCs w:val="21"/>
        </w:rPr>
        <w:t>が利用できない場合は、紙媒体で行う。</w:t>
      </w:r>
    </w:p>
    <w:p w:rsidR="0036784A" w:rsidRDefault="0036784A"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（ストレスの程度の評価方法・高ストレス者の選定方法）</w:t>
      </w:r>
    </w:p>
    <w:p w:rsidR="00875258" w:rsidRPr="00C526E8" w:rsidRDefault="00875258" w:rsidP="0036784A">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１２</w:t>
      </w:r>
      <w:r w:rsidRPr="00C526E8">
        <w:rPr>
          <w:rFonts w:asciiTheme="minorEastAsia" w:hAnsiTheme="minorEastAsia" w:cs="ＭＳ 明朝" w:hint="eastAsia"/>
          <w:b/>
          <w:bCs/>
          <w:kern w:val="0"/>
          <w:szCs w:val="21"/>
        </w:rPr>
        <w:t>条</w:t>
      </w:r>
      <w:r w:rsidR="0036784A">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ストレスチェックの個人結果の評価は、「労働安全衛生法に基づくストレスチェック制度実施マニュアル」（平成</w:t>
      </w:r>
      <w:r w:rsidRPr="00C526E8">
        <w:rPr>
          <w:rFonts w:asciiTheme="minorEastAsia" w:hAnsiTheme="minorEastAsia" w:cs="メイリオ"/>
          <w:kern w:val="0"/>
          <w:szCs w:val="21"/>
        </w:rPr>
        <w:t xml:space="preserve">27 </w:t>
      </w:r>
      <w:r w:rsidRPr="00C526E8">
        <w:rPr>
          <w:rFonts w:asciiTheme="minorEastAsia" w:hAnsiTheme="minorEastAsia" w:cs="メイリオ" w:hint="eastAsia"/>
          <w:kern w:val="0"/>
          <w:szCs w:val="21"/>
        </w:rPr>
        <w:t>年５月</w:t>
      </w:r>
      <w:r w:rsidRPr="00C526E8">
        <w:rPr>
          <w:rFonts w:asciiTheme="minorEastAsia" w:hAnsiTheme="minorEastAsia" w:cs="メイリオ"/>
          <w:kern w:val="0"/>
          <w:szCs w:val="21"/>
        </w:rPr>
        <w:t xml:space="preserve"> </w:t>
      </w:r>
      <w:r w:rsidRPr="00C526E8">
        <w:rPr>
          <w:rFonts w:asciiTheme="minorEastAsia" w:hAnsiTheme="minorEastAsia" w:cs="メイリオ" w:hint="eastAsia"/>
          <w:kern w:val="0"/>
          <w:szCs w:val="21"/>
        </w:rPr>
        <w:t>厚生労働省労働基準局安全衛生部労働衛生課産業保健支援室）（以下「マニュアル」という。）に示されている素点換算表を用いて換算し、その結果をレーダーチャートに示すことにより行う。</w:t>
      </w:r>
    </w:p>
    <w:p w:rsidR="00875258" w:rsidRPr="00C526E8" w:rsidRDefault="00875258" w:rsidP="0036784A">
      <w:pPr>
        <w:autoSpaceDE w:val="0"/>
        <w:autoSpaceDN w:val="0"/>
        <w:adjustRightInd w:val="0"/>
        <w:ind w:leftChars="174" w:left="705"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２</w:t>
      </w:r>
      <w:r w:rsidR="0036784A">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高ストレス者の選定は、マニュアルに示されている「評価基準の例（その１）」に準拠し、以下のいずれかを満たす者を高ストレス者とする。</w:t>
      </w:r>
    </w:p>
    <w:p w:rsidR="00875258" w:rsidRDefault="00875258" w:rsidP="0036784A">
      <w:pPr>
        <w:pStyle w:val="a3"/>
        <w:numPr>
          <w:ilvl w:val="0"/>
          <w:numId w:val="3"/>
        </w:numPr>
        <w:autoSpaceDE w:val="0"/>
        <w:autoSpaceDN w:val="0"/>
        <w:adjustRightInd w:val="0"/>
        <w:ind w:leftChars="0" w:left="1134" w:hanging="425"/>
        <w:jc w:val="left"/>
        <w:rPr>
          <w:rFonts w:asciiTheme="minorEastAsia" w:hAnsiTheme="minorEastAsia" w:cs="メイリオ"/>
          <w:kern w:val="0"/>
          <w:szCs w:val="21"/>
        </w:rPr>
      </w:pPr>
      <w:r w:rsidRPr="0036784A">
        <w:rPr>
          <w:rFonts w:asciiTheme="minorEastAsia" w:hAnsiTheme="minorEastAsia" w:cs="メイリオ" w:hint="eastAsia"/>
          <w:kern w:val="0"/>
          <w:szCs w:val="21"/>
        </w:rPr>
        <w:t>「心身のストレス反応」（</w:t>
      </w:r>
      <w:r w:rsidRPr="0036784A">
        <w:rPr>
          <w:rFonts w:asciiTheme="minorEastAsia" w:hAnsiTheme="minorEastAsia" w:cs="メイリオ"/>
          <w:kern w:val="0"/>
          <w:szCs w:val="21"/>
        </w:rPr>
        <w:t xml:space="preserve">29 </w:t>
      </w:r>
      <w:r w:rsidRPr="0036784A">
        <w:rPr>
          <w:rFonts w:asciiTheme="minorEastAsia" w:hAnsiTheme="minorEastAsia" w:cs="メイリオ" w:hint="eastAsia"/>
          <w:kern w:val="0"/>
          <w:szCs w:val="21"/>
        </w:rPr>
        <w:t>項目）の合計点数が</w:t>
      </w:r>
      <w:r w:rsidRPr="0036784A">
        <w:rPr>
          <w:rFonts w:asciiTheme="minorEastAsia" w:hAnsiTheme="minorEastAsia" w:cs="メイリオ"/>
          <w:kern w:val="0"/>
          <w:szCs w:val="21"/>
        </w:rPr>
        <w:t xml:space="preserve">77 </w:t>
      </w:r>
      <w:r w:rsidRPr="0036784A">
        <w:rPr>
          <w:rFonts w:asciiTheme="minorEastAsia" w:hAnsiTheme="minorEastAsia" w:cs="メイリオ" w:hint="eastAsia"/>
          <w:kern w:val="0"/>
          <w:szCs w:val="21"/>
        </w:rPr>
        <w:t>点以上である者</w:t>
      </w:r>
    </w:p>
    <w:p w:rsidR="0036784A" w:rsidRPr="0036784A" w:rsidRDefault="0036784A" w:rsidP="0036784A">
      <w:pPr>
        <w:pStyle w:val="a3"/>
        <w:numPr>
          <w:ilvl w:val="0"/>
          <w:numId w:val="3"/>
        </w:numPr>
        <w:autoSpaceDE w:val="0"/>
        <w:autoSpaceDN w:val="0"/>
        <w:adjustRightInd w:val="0"/>
        <w:ind w:leftChars="0" w:left="1134" w:hanging="425"/>
        <w:jc w:val="left"/>
        <w:rPr>
          <w:rFonts w:asciiTheme="minorEastAsia" w:hAnsiTheme="minorEastAsia" w:cs="メイリオ"/>
          <w:kern w:val="0"/>
          <w:szCs w:val="21"/>
        </w:rPr>
      </w:pPr>
      <w:r w:rsidRPr="00C526E8">
        <w:rPr>
          <w:rFonts w:asciiTheme="minorEastAsia" w:hAnsiTheme="minorEastAsia" w:cs="メイリオ" w:hint="eastAsia"/>
          <w:kern w:val="0"/>
          <w:szCs w:val="21"/>
        </w:rPr>
        <w:t>「仕事のストレス要因」（</w:t>
      </w:r>
      <w:r w:rsidRPr="00C526E8">
        <w:rPr>
          <w:rFonts w:asciiTheme="minorEastAsia" w:hAnsiTheme="minorEastAsia" w:cs="メイリオ"/>
          <w:kern w:val="0"/>
          <w:szCs w:val="21"/>
        </w:rPr>
        <w:t xml:space="preserve">17 </w:t>
      </w:r>
      <w:r w:rsidRPr="00C526E8">
        <w:rPr>
          <w:rFonts w:asciiTheme="minorEastAsia" w:hAnsiTheme="minorEastAsia" w:cs="メイリオ" w:hint="eastAsia"/>
          <w:kern w:val="0"/>
          <w:szCs w:val="21"/>
        </w:rPr>
        <w:t>項目）及び「周囲のサポート」（９項目）を合算した合計点数が</w:t>
      </w:r>
      <w:r w:rsidRPr="00C526E8">
        <w:rPr>
          <w:rFonts w:asciiTheme="minorEastAsia" w:hAnsiTheme="minorEastAsia" w:cs="メイリオ"/>
          <w:kern w:val="0"/>
          <w:szCs w:val="21"/>
        </w:rPr>
        <w:t xml:space="preserve">76 </w:t>
      </w:r>
      <w:r w:rsidRPr="00C526E8">
        <w:rPr>
          <w:rFonts w:asciiTheme="minorEastAsia" w:hAnsiTheme="minorEastAsia" w:cs="メイリオ" w:hint="eastAsia"/>
          <w:kern w:val="0"/>
          <w:szCs w:val="21"/>
        </w:rPr>
        <w:t>点以上であって、かつ「心身のストレス反応」（</w:t>
      </w:r>
      <w:r w:rsidRPr="00C526E8">
        <w:rPr>
          <w:rFonts w:asciiTheme="minorEastAsia" w:hAnsiTheme="minorEastAsia" w:cs="メイリオ"/>
          <w:kern w:val="0"/>
          <w:szCs w:val="21"/>
        </w:rPr>
        <w:t xml:space="preserve">29 </w:t>
      </w:r>
      <w:r w:rsidRPr="00C526E8">
        <w:rPr>
          <w:rFonts w:asciiTheme="minorEastAsia" w:hAnsiTheme="minorEastAsia" w:cs="メイリオ" w:hint="eastAsia"/>
          <w:kern w:val="0"/>
          <w:szCs w:val="21"/>
        </w:rPr>
        <w:t>項目）の合計点数が</w:t>
      </w:r>
      <w:r w:rsidRPr="00C526E8">
        <w:rPr>
          <w:rFonts w:asciiTheme="minorEastAsia" w:hAnsiTheme="minorEastAsia" w:cs="メイリオ"/>
          <w:kern w:val="0"/>
          <w:szCs w:val="21"/>
        </w:rPr>
        <w:t xml:space="preserve">63 </w:t>
      </w:r>
      <w:r w:rsidRPr="00C526E8">
        <w:rPr>
          <w:rFonts w:asciiTheme="minorEastAsia" w:hAnsiTheme="minorEastAsia" w:cs="メイリオ" w:hint="eastAsia"/>
          <w:kern w:val="0"/>
          <w:szCs w:val="21"/>
        </w:rPr>
        <w:t>点以上の者</w:t>
      </w:r>
    </w:p>
    <w:p w:rsidR="002E783D" w:rsidRDefault="002E783D"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（ストレスチェック結果の通知方法）</w:t>
      </w:r>
    </w:p>
    <w:p w:rsidR="00875258" w:rsidRPr="00C526E8" w:rsidRDefault="00875258" w:rsidP="002E783D">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１３</w:t>
      </w:r>
      <w:r w:rsidRPr="00C526E8">
        <w:rPr>
          <w:rFonts w:asciiTheme="minorEastAsia" w:hAnsiTheme="minorEastAsia" w:cs="ＭＳ 明朝" w:hint="eastAsia"/>
          <w:b/>
          <w:bCs/>
          <w:kern w:val="0"/>
          <w:szCs w:val="21"/>
        </w:rPr>
        <w:t>条</w:t>
      </w:r>
      <w:r w:rsidR="002E783D">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ストレスチェックの個人結果の通知は、実施者の指示により、実施事務従事者が、実施者名で、各社員に電子メールで行う。ただし、電子メールが利用できない場合は、封筒に封入し、紙媒体で配布する。</w:t>
      </w:r>
    </w:p>
    <w:p w:rsidR="002E783D" w:rsidRDefault="002E783D"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（セルフケア）</w:t>
      </w:r>
    </w:p>
    <w:p w:rsidR="00875258" w:rsidRPr="00C526E8" w:rsidRDefault="00875258" w:rsidP="002E783D">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１４</w:t>
      </w:r>
      <w:r w:rsidRPr="00C526E8">
        <w:rPr>
          <w:rFonts w:asciiTheme="minorEastAsia" w:hAnsiTheme="minorEastAsia" w:cs="ＭＳ 明朝" w:hint="eastAsia"/>
          <w:b/>
          <w:bCs/>
          <w:kern w:val="0"/>
          <w:szCs w:val="21"/>
        </w:rPr>
        <w:t>条</w:t>
      </w:r>
      <w:r w:rsidR="002E783D">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社員は、ストレスチェックの結果及び結果に記載された実施者による助言・指導に基づいて、適切にストレスを軽減するためのセルフケアを行うように努めなければならない。</w:t>
      </w:r>
    </w:p>
    <w:p w:rsidR="002E783D" w:rsidRDefault="002E783D"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（会社への結果提供に関する同意の取得方法）</w:t>
      </w:r>
    </w:p>
    <w:p w:rsidR="00875258" w:rsidRPr="00C526E8" w:rsidRDefault="00875258" w:rsidP="002E783D">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１５</w:t>
      </w:r>
      <w:r w:rsidRPr="00C526E8">
        <w:rPr>
          <w:rFonts w:asciiTheme="minorEastAsia" w:hAnsiTheme="minorEastAsia" w:cs="ＭＳ 明朝" w:hint="eastAsia"/>
          <w:b/>
          <w:bCs/>
          <w:kern w:val="0"/>
          <w:szCs w:val="21"/>
        </w:rPr>
        <w:t>条</w:t>
      </w:r>
      <w:r w:rsidR="002E783D">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ストレスチェックの結果を電子メール又は封筒により各社員に通知する際に、結果を会社に提供することについて同意するかどうかの意思確認を行う。会社への結果提供に同意する場合は、社員は結果通知の電子メールに添付又は封筒に同封された別紙２の同意書に入力又は記入し、発信者あてに送付しなければならない。</w:t>
      </w:r>
    </w:p>
    <w:p w:rsidR="00875258" w:rsidRPr="00C526E8" w:rsidRDefault="00875258" w:rsidP="002E783D">
      <w:pPr>
        <w:autoSpaceDE w:val="0"/>
        <w:autoSpaceDN w:val="0"/>
        <w:adjustRightInd w:val="0"/>
        <w:ind w:leftChars="175" w:left="707"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２</w:t>
      </w:r>
      <w:r w:rsidR="002E783D">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同意書により、会社への結果通知に同意した社員については、実施者の指示により、実施事務従事者が、会社の人事労務部門に、社員に通知された結果の写しを提供する。</w:t>
      </w:r>
    </w:p>
    <w:p w:rsidR="002E783D" w:rsidRDefault="002E783D"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（ストレスチェックを受けるのに要する時間の賃金の取扱い）</w:t>
      </w:r>
    </w:p>
    <w:p w:rsidR="00875258" w:rsidRPr="00C526E8" w:rsidRDefault="00875258" w:rsidP="002E783D">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１６</w:t>
      </w:r>
      <w:r w:rsidRPr="00C526E8">
        <w:rPr>
          <w:rFonts w:asciiTheme="minorEastAsia" w:hAnsiTheme="minorEastAsia" w:cs="ＭＳ 明朝" w:hint="eastAsia"/>
          <w:b/>
          <w:bCs/>
          <w:kern w:val="0"/>
          <w:szCs w:val="21"/>
        </w:rPr>
        <w:t>条</w:t>
      </w:r>
      <w:r w:rsidR="002E783D">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ストレスチェックを受けるのに要する時間は、業務時間として取り扱う。</w:t>
      </w:r>
    </w:p>
    <w:p w:rsidR="00875258" w:rsidRDefault="00875258" w:rsidP="002E783D">
      <w:pPr>
        <w:autoSpaceDE w:val="0"/>
        <w:autoSpaceDN w:val="0"/>
        <w:adjustRightInd w:val="0"/>
        <w:ind w:leftChars="174" w:left="705"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２</w:t>
      </w:r>
      <w:r w:rsidR="002E783D">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社員は、業務時間中にストレスチェックを受けるものとし、管理者は、社員が業務時間中にストレスチェックを受けることができるよう配慮しなければならない。</w:t>
      </w:r>
    </w:p>
    <w:p w:rsidR="002E783D" w:rsidRPr="002E783D" w:rsidRDefault="002E783D" w:rsidP="002E783D">
      <w:pPr>
        <w:autoSpaceDE w:val="0"/>
        <w:autoSpaceDN w:val="0"/>
        <w:adjustRightInd w:val="0"/>
        <w:ind w:leftChars="174" w:left="705" w:hangingChars="116" w:hanging="282"/>
        <w:jc w:val="left"/>
        <w:rPr>
          <w:rFonts w:asciiTheme="minorEastAsia" w:hAnsiTheme="minorEastAsia" w:cs="メイリオ"/>
          <w:kern w:val="0"/>
          <w:szCs w:val="21"/>
        </w:rPr>
      </w:pPr>
    </w:p>
    <w:p w:rsidR="00875258" w:rsidRPr="002E783D" w:rsidRDefault="00875258" w:rsidP="0004295A">
      <w:pPr>
        <w:autoSpaceDE w:val="0"/>
        <w:autoSpaceDN w:val="0"/>
        <w:adjustRightInd w:val="0"/>
        <w:jc w:val="left"/>
        <w:rPr>
          <w:rFonts w:asciiTheme="minorEastAsia" w:hAnsiTheme="minorEastAsia" w:cs="Meiryo-Bold"/>
          <w:b/>
          <w:bCs/>
          <w:kern w:val="0"/>
          <w:sz w:val="22"/>
        </w:rPr>
      </w:pPr>
      <w:r w:rsidRPr="002E783D">
        <w:rPr>
          <w:rFonts w:asciiTheme="minorEastAsia" w:hAnsiTheme="minorEastAsia" w:cs="ＭＳ 明朝" w:hint="eastAsia"/>
          <w:b/>
          <w:bCs/>
          <w:kern w:val="0"/>
          <w:sz w:val="22"/>
        </w:rPr>
        <w:t>第</w:t>
      </w:r>
      <w:r w:rsidRPr="002E783D">
        <w:rPr>
          <w:rFonts w:asciiTheme="minorEastAsia" w:hAnsiTheme="minorEastAsia" w:cs="OCR-K" w:hint="eastAsia"/>
          <w:b/>
          <w:bCs/>
          <w:kern w:val="0"/>
          <w:sz w:val="22"/>
        </w:rPr>
        <w:t>２</w:t>
      </w:r>
      <w:r w:rsidRPr="002E783D">
        <w:rPr>
          <w:rFonts w:asciiTheme="minorEastAsia" w:hAnsiTheme="minorEastAsia" w:cs="ＭＳ 明朝" w:hint="eastAsia"/>
          <w:b/>
          <w:bCs/>
          <w:kern w:val="0"/>
          <w:sz w:val="22"/>
        </w:rPr>
        <w:t>節</w:t>
      </w:r>
      <w:r w:rsidRPr="002E783D">
        <w:rPr>
          <w:rFonts w:asciiTheme="minorEastAsia" w:hAnsiTheme="minorEastAsia" w:cs="Meiryo-Bold"/>
          <w:b/>
          <w:bCs/>
          <w:kern w:val="0"/>
          <w:sz w:val="22"/>
        </w:rPr>
        <w:t xml:space="preserve"> </w:t>
      </w:r>
      <w:r w:rsidRPr="002E783D">
        <w:rPr>
          <w:rFonts w:asciiTheme="minorEastAsia" w:hAnsiTheme="minorEastAsia" w:cs="ＭＳ 明朝" w:hint="eastAsia"/>
          <w:b/>
          <w:bCs/>
          <w:kern w:val="0"/>
          <w:sz w:val="22"/>
        </w:rPr>
        <w:t>医師</w:t>
      </w:r>
      <w:r w:rsidRPr="002E783D">
        <w:rPr>
          <w:rFonts w:asciiTheme="minorEastAsia" w:hAnsiTheme="minorEastAsia" w:cs="OCR-K" w:hint="eastAsia"/>
          <w:b/>
          <w:bCs/>
          <w:kern w:val="0"/>
          <w:sz w:val="22"/>
        </w:rPr>
        <w:t>による</w:t>
      </w:r>
      <w:r w:rsidRPr="002E783D">
        <w:rPr>
          <w:rFonts w:asciiTheme="minorEastAsia" w:hAnsiTheme="minorEastAsia" w:cs="ＭＳ 明朝" w:hint="eastAsia"/>
          <w:b/>
          <w:bCs/>
          <w:kern w:val="0"/>
          <w:sz w:val="22"/>
        </w:rPr>
        <w:t>面接指導</w:t>
      </w:r>
    </w:p>
    <w:p w:rsidR="002E783D" w:rsidRDefault="002E783D"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（面接指導の申出の方法）</w:t>
      </w:r>
    </w:p>
    <w:p w:rsidR="00875258" w:rsidRPr="00C526E8" w:rsidRDefault="00875258" w:rsidP="002E783D">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１７</w:t>
      </w:r>
      <w:r w:rsidRPr="00C526E8">
        <w:rPr>
          <w:rFonts w:asciiTheme="minorEastAsia" w:hAnsiTheme="minorEastAsia" w:cs="ＭＳ 明朝" w:hint="eastAsia"/>
          <w:b/>
          <w:bCs/>
          <w:kern w:val="0"/>
          <w:szCs w:val="21"/>
        </w:rPr>
        <w:t>条</w:t>
      </w:r>
      <w:r w:rsidR="002E783D">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ストレスチェックの結果、医師の面接指導を受ける必要があると判定された社員が、医師の面接指導を希望する場合は、結果通知の電子メールに添付又は封筒に同封された別紙３の面接指導申出書に入力又は記入し、結果通知の電子メール又は封筒を受け取ってから</w:t>
      </w:r>
      <w:r w:rsidRPr="00C526E8">
        <w:rPr>
          <w:rFonts w:asciiTheme="minorEastAsia" w:hAnsiTheme="minorEastAsia" w:cs="メイリオ"/>
          <w:kern w:val="0"/>
          <w:szCs w:val="21"/>
        </w:rPr>
        <w:t xml:space="preserve">30 </w:t>
      </w:r>
      <w:r w:rsidRPr="00C526E8">
        <w:rPr>
          <w:rFonts w:asciiTheme="minorEastAsia" w:hAnsiTheme="minorEastAsia" w:cs="メイリオ" w:hint="eastAsia"/>
          <w:kern w:val="0"/>
          <w:szCs w:val="21"/>
        </w:rPr>
        <w:t>日以内に、発信者あてに送付しなければならない。</w:t>
      </w:r>
    </w:p>
    <w:p w:rsidR="00875258" w:rsidRPr="00C526E8" w:rsidRDefault="00875258" w:rsidP="002E783D">
      <w:pPr>
        <w:autoSpaceDE w:val="0"/>
        <w:autoSpaceDN w:val="0"/>
        <w:adjustRightInd w:val="0"/>
        <w:ind w:leftChars="175" w:left="707"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２</w:t>
      </w:r>
      <w:r w:rsidR="002E783D">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医師の面接指導を受ける必要があると判定された社員から、結果通知後</w:t>
      </w:r>
      <w:r w:rsidR="0004295A">
        <w:rPr>
          <w:rFonts w:asciiTheme="minorEastAsia" w:hAnsiTheme="minorEastAsia" w:cs="メイリオ" w:hint="eastAsia"/>
          <w:kern w:val="0"/>
          <w:szCs w:val="21"/>
        </w:rPr>
        <w:t>○</w:t>
      </w:r>
      <w:r w:rsidRPr="00C526E8">
        <w:rPr>
          <w:rFonts w:asciiTheme="minorEastAsia" w:hAnsiTheme="minorEastAsia" w:cs="メイリオ" w:hint="eastAsia"/>
          <w:kern w:val="0"/>
          <w:szCs w:val="21"/>
        </w:rPr>
        <w:t>日以内に面接指導申出書の提出がなされない場合は、実施者の指示により、実施事務従事者が、実施者名で、該当する社員に電子メール又は電話により、申出の勧奨を行う。また、結果通知から</w:t>
      </w:r>
      <w:r w:rsidRPr="00C526E8">
        <w:rPr>
          <w:rFonts w:asciiTheme="minorEastAsia" w:hAnsiTheme="minorEastAsia" w:cs="メイリオ"/>
          <w:kern w:val="0"/>
          <w:szCs w:val="21"/>
        </w:rPr>
        <w:t xml:space="preserve">30 </w:t>
      </w:r>
      <w:r w:rsidRPr="00C526E8">
        <w:rPr>
          <w:rFonts w:asciiTheme="minorEastAsia" w:hAnsiTheme="minorEastAsia" w:cs="メイリオ" w:hint="eastAsia"/>
          <w:kern w:val="0"/>
          <w:szCs w:val="21"/>
        </w:rPr>
        <w:t>日を経過する前日（当該日が休業日である場合は、それ以前の最後の営業日）に、実施者の指示により、実施事務従事者が、実施者名で、該当する社員に電子メール又は電話により、申出に関する最終的な意思確認を行う。なお、実施事務従事者は、電話で該当する社員に申出の勧奨又は最終的な意思確認を行う場合は、第三者にその社員が面接指導の対象者であることが知られることがないよう配慮しなければならない。</w:t>
      </w:r>
    </w:p>
    <w:p w:rsidR="002E783D" w:rsidRDefault="002E783D"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（面接指導の実施方法）</w:t>
      </w:r>
    </w:p>
    <w:p w:rsidR="00875258" w:rsidRPr="00C526E8" w:rsidRDefault="00875258" w:rsidP="002E783D">
      <w:pPr>
        <w:autoSpaceDE w:val="0"/>
        <w:autoSpaceDN w:val="0"/>
        <w:adjustRightInd w:val="0"/>
        <w:ind w:leftChars="117" w:left="708" w:hangingChars="174" w:hanging="424"/>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１８</w:t>
      </w:r>
      <w:r w:rsidRPr="00C526E8">
        <w:rPr>
          <w:rFonts w:asciiTheme="minorEastAsia" w:hAnsiTheme="minorEastAsia" w:cs="ＭＳ 明朝" w:hint="eastAsia"/>
          <w:b/>
          <w:bCs/>
          <w:kern w:val="0"/>
          <w:szCs w:val="21"/>
        </w:rPr>
        <w:t>条</w:t>
      </w:r>
      <w:r w:rsidR="002E783D">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面接指導の実施日時及び場所は、面接指導を実施する産業医の指示により、実施事務従事者が、該当する社員及び管理者に電子メール又は電話により通知する。面接指導の実施日時は、面接指導申出書が提出されてから、</w:t>
      </w:r>
      <w:r w:rsidRPr="00C526E8">
        <w:rPr>
          <w:rFonts w:asciiTheme="minorEastAsia" w:hAnsiTheme="minorEastAsia" w:cs="メイリオ"/>
          <w:kern w:val="0"/>
          <w:szCs w:val="21"/>
        </w:rPr>
        <w:t xml:space="preserve">30 </w:t>
      </w:r>
      <w:r w:rsidRPr="00C526E8">
        <w:rPr>
          <w:rFonts w:asciiTheme="minorEastAsia" w:hAnsiTheme="minorEastAsia" w:cs="メイリオ" w:hint="eastAsia"/>
          <w:kern w:val="0"/>
          <w:szCs w:val="21"/>
        </w:rPr>
        <w:t>日以内に設定する。なお、実施事務従事者は、電話で該当する社員に実施日時及び場所を通知する場合は、第三者にその社員が面接指導の対象者であることが知られることがないよう配慮しなければならない。</w:t>
      </w:r>
    </w:p>
    <w:p w:rsidR="00875258" w:rsidRPr="00C526E8" w:rsidRDefault="00875258" w:rsidP="002E783D">
      <w:pPr>
        <w:autoSpaceDE w:val="0"/>
        <w:autoSpaceDN w:val="0"/>
        <w:adjustRightInd w:val="0"/>
        <w:ind w:leftChars="175" w:left="707"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２</w:t>
      </w:r>
      <w:r w:rsidR="002E783D">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通知を受けた社員は、指定された日時に面接指導を受けるものとし、管理者は、社員が指定された日時に面接指導を受けることができるよう配慮しなければならない。</w:t>
      </w:r>
    </w:p>
    <w:p w:rsidR="00875258" w:rsidRPr="00C526E8" w:rsidRDefault="00875258" w:rsidP="002E783D">
      <w:pPr>
        <w:autoSpaceDE w:val="0"/>
        <w:autoSpaceDN w:val="0"/>
        <w:adjustRightInd w:val="0"/>
        <w:ind w:leftChars="175" w:left="707"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３</w:t>
      </w:r>
      <w:r w:rsidR="002E783D">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面接指導を行う場所は、</w:t>
      </w:r>
      <w:r w:rsidR="002E783D">
        <w:rPr>
          <w:rFonts w:asciiTheme="minorEastAsia" w:hAnsiTheme="minorEastAsia" w:cs="メイリオ" w:hint="eastAsia"/>
          <w:kern w:val="0"/>
          <w:szCs w:val="21"/>
        </w:rPr>
        <w:t>○○</w:t>
      </w:r>
      <w:r w:rsidRPr="00C526E8">
        <w:rPr>
          <w:rFonts w:asciiTheme="minorEastAsia" w:hAnsiTheme="minorEastAsia" w:cs="メイリオ" w:hint="eastAsia"/>
          <w:kern w:val="0"/>
          <w:szCs w:val="21"/>
        </w:rPr>
        <w:t>とする。</w:t>
      </w:r>
    </w:p>
    <w:p w:rsidR="002E783D" w:rsidRDefault="002E783D"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（面接指導結果に基づく医師の意見聴取方法）</w:t>
      </w:r>
    </w:p>
    <w:p w:rsidR="00875258" w:rsidRPr="00C526E8" w:rsidRDefault="00875258" w:rsidP="002E783D">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１９</w:t>
      </w:r>
      <w:r w:rsidRPr="00C526E8">
        <w:rPr>
          <w:rFonts w:asciiTheme="minorEastAsia" w:hAnsiTheme="minorEastAsia" w:cs="ＭＳ 明朝" w:hint="eastAsia"/>
          <w:b/>
          <w:bCs/>
          <w:kern w:val="0"/>
          <w:szCs w:val="21"/>
        </w:rPr>
        <w:t>条</w:t>
      </w:r>
      <w:r w:rsidR="002E783D">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会社は、産業医に対して、面接指導が終了してから遅くとも</w:t>
      </w:r>
      <w:r w:rsidRPr="00C526E8">
        <w:rPr>
          <w:rFonts w:asciiTheme="minorEastAsia" w:hAnsiTheme="minorEastAsia" w:cs="メイリオ"/>
          <w:kern w:val="0"/>
          <w:szCs w:val="21"/>
        </w:rPr>
        <w:t xml:space="preserve">30 </w:t>
      </w:r>
      <w:r w:rsidRPr="00C526E8">
        <w:rPr>
          <w:rFonts w:asciiTheme="minorEastAsia" w:hAnsiTheme="minorEastAsia" w:cs="メイリオ" w:hint="eastAsia"/>
          <w:kern w:val="0"/>
          <w:szCs w:val="21"/>
        </w:rPr>
        <w:t>日以内に、別紙４の面接指導結果報告書兼意見書により、結果の報告及び意見の提出を求める。</w:t>
      </w:r>
    </w:p>
    <w:p w:rsidR="002E783D" w:rsidRDefault="002E783D"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（面接指導結果を踏まえた措置の実施方法）</w:t>
      </w:r>
    </w:p>
    <w:p w:rsidR="00875258" w:rsidRPr="00C526E8" w:rsidRDefault="00875258" w:rsidP="002E783D">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２０</w:t>
      </w:r>
      <w:r w:rsidRPr="00C526E8">
        <w:rPr>
          <w:rFonts w:asciiTheme="minorEastAsia" w:hAnsiTheme="minorEastAsia" w:cs="ＭＳ 明朝" w:hint="eastAsia"/>
          <w:b/>
          <w:bCs/>
          <w:kern w:val="0"/>
          <w:szCs w:val="21"/>
        </w:rPr>
        <w:t>条</w:t>
      </w:r>
      <w:r w:rsidR="002E783D">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面接指導の結果、就業上の措置が必要との意見書が産業医から提出され、人事異動を含めた就業上の措置を実施する場合は、人事労務部門の担当者が、産業医同席の上で、該当する社員に対して、就業上の措置の内容及びその理由等について説明を行う。</w:t>
      </w:r>
    </w:p>
    <w:p w:rsidR="00875258" w:rsidRPr="00C526E8" w:rsidRDefault="00875258" w:rsidP="002E783D">
      <w:pPr>
        <w:autoSpaceDE w:val="0"/>
        <w:autoSpaceDN w:val="0"/>
        <w:adjustRightInd w:val="0"/>
        <w:ind w:leftChars="175" w:left="707"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２</w:t>
      </w:r>
      <w:r w:rsidR="002E783D">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社員は、正当な理由がない限り、会社が指示する就業上の措置に従わなければならない。</w:t>
      </w:r>
    </w:p>
    <w:p w:rsidR="002E783D" w:rsidRDefault="002E783D"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（面接指導を受けるのに要する時間の賃金の取扱い）</w:t>
      </w:r>
    </w:p>
    <w:p w:rsidR="00875258" w:rsidRPr="00C526E8" w:rsidRDefault="00875258" w:rsidP="002E783D">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２１</w:t>
      </w:r>
      <w:r w:rsidRPr="00C526E8">
        <w:rPr>
          <w:rFonts w:asciiTheme="minorEastAsia" w:hAnsiTheme="minorEastAsia" w:cs="ＭＳ 明朝" w:hint="eastAsia"/>
          <w:b/>
          <w:bCs/>
          <w:kern w:val="0"/>
          <w:szCs w:val="21"/>
        </w:rPr>
        <w:t>条</w:t>
      </w:r>
      <w:r w:rsidR="002E783D">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面接指導を受けるのに要する時間は、業務時間として取り扱う。</w:t>
      </w:r>
    </w:p>
    <w:p w:rsidR="002E783D" w:rsidRDefault="002E783D" w:rsidP="00C526E8">
      <w:pPr>
        <w:autoSpaceDE w:val="0"/>
        <w:autoSpaceDN w:val="0"/>
        <w:adjustRightInd w:val="0"/>
        <w:ind w:leftChars="116" w:left="282"/>
        <w:jc w:val="left"/>
        <w:rPr>
          <w:rFonts w:asciiTheme="minorEastAsia" w:hAnsiTheme="minorEastAsia" w:cs="ＭＳ 明朝"/>
          <w:b/>
          <w:bCs/>
          <w:kern w:val="0"/>
          <w:szCs w:val="21"/>
        </w:rPr>
      </w:pPr>
    </w:p>
    <w:p w:rsidR="00875258" w:rsidRPr="002E783D" w:rsidRDefault="00875258" w:rsidP="0004295A">
      <w:pPr>
        <w:autoSpaceDE w:val="0"/>
        <w:autoSpaceDN w:val="0"/>
        <w:adjustRightInd w:val="0"/>
        <w:jc w:val="left"/>
        <w:rPr>
          <w:rFonts w:asciiTheme="minorEastAsia" w:hAnsiTheme="minorEastAsia" w:cs="Meiryo-Bold"/>
          <w:b/>
          <w:bCs/>
          <w:kern w:val="0"/>
          <w:sz w:val="22"/>
        </w:rPr>
      </w:pPr>
      <w:r w:rsidRPr="002E783D">
        <w:rPr>
          <w:rFonts w:asciiTheme="minorEastAsia" w:hAnsiTheme="minorEastAsia" w:cs="ＭＳ 明朝" w:hint="eastAsia"/>
          <w:b/>
          <w:bCs/>
          <w:kern w:val="0"/>
          <w:sz w:val="22"/>
        </w:rPr>
        <w:t>第</w:t>
      </w:r>
      <w:r w:rsidRPr="002E783D">
        <w:rPr>
          <w:rFonts w:asciiTheme="minorEastAsia" w:hAnsiTheme="minorEastAsia" w:cs="OCR-K" w:hint="eastAsia"/>
          <w:b/>
          <w:bCs/>
          <w:kern w:val="0"/>
          <w:sz w:val="22"/>
        </w:rPr>
        <w:t>３</w:t>
      </w:r>
      <w:r w:rsidRPr="002E783D">
        <w:rPr>
          <w:rFonts w:asciiTheme="minorEastAsia" w:hAnsiTheme="minorEastAsia" w:cs="ＭＳ 明朝" w:hint="eastAsia"/>
          <w:b/>
          <w:bCs/>
          <w:kern w:val="0"/>
          <w:sz w:val="22"/>
        </w:rPr>
        <w:t>節</w:t>
      </w:r>
      <w:r w:rsidRPr="002E783D">
        <w:rPr>
          <w:rFonts w:asciiTheme="minorEastAsia" w:hAnsiTheme="minorEastAsia" w:cs="Meiryo-Bold"/>
          <w:b/>
          <w:bCs/>
          <w:kern w:val="0"/>
          <w:sz w:val="22"/>
        </w:rPr>
        <w:t xml:space="preserve"> </w:t>
      </w:r>
      <w:r w:rsidRPr="002E783D">
        <w:rPr>
          <w:rFonts w:asciiTheme="minorEastAsia" w:hAnsiTheme="minorEastAsia" w:cs="ＭＳ 明朝" w:hint="eastAsia"/>
          <w:b/>
          <w:bCs/>
          <w:kern w:val="0"/>
          <w:sz w:val="22"/>
        </w:rPr>
        <w:t>集団</w:t>
      </w:r>
      <w:r w:rsidRPr="002E783D">
        <w:rPr>
          <w:rFonts w:asciiTheme="minorEastAsia" w:hAnsiTheme="minorEastAsia" w:cs="OCR-K" w:hint="eastAsia"/>
          <w:b/>
          <w:bCs/>
          <w:kern w:val="0"/>
          <w:sz w:val="22"/>
        </w:rPr>
        <w:t>ごとの</w:t>
      </w:r>
      <w:r w:rsidRPr="002E783D">
        <w:rPr>
          <w:rFonts w:asciiTheme="minorEastAsia" w:hAnsiTheme="minorEastAsia" w:cs="ＭＳ 明朝" w:hint="eastAsia"/>
          <w:b/>
          <w:bCs/>
          <w:kern w:val="0"/>
          <w:sz w:val="22"/>
        </w:rPr>
        <w:t>集計</w:t>
      </w:r>
      <w:r w:rsidRPr="002E783D">
        <w:rPr>
          <w:rFonts w:asciiTheme="minorEastAsia" w:hAnsiTheme="minorEastAsia" w:cs="OCR-K" w:hint="eastAsia"/>
          <w:b/>
          <w:bCs/>
          <w:kern w:val="0"/>
          <w:sz w:val="22"/>
        </w:rPr>
        <w:t>・</w:t>
      </w:r>
      <w:r w:rsidRPr="002E783D">
        <w:rPr>
          <w:rFonts w:asciiTheme="minorEastAsia" w:hAnsiTheme="minorEastAsia" w:cs="ＭＳ 明朝" w:hint="eastAsia"/>
          <w:b/>
          <w:bCs/>
          <w:kern w:val="0"/>
          <w:sz w:val="22"/>
        </w:rPr>
        <w:t>分析</w:t>
      </w:r>
    </w:p>
    <w:p w:rsidR="002E783D" w:rsidRDefault="002E783D"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（集計・分析の対象集団）</w:t>
      </w:r>
    </w:p>
    <w:p w:rsidR="00875258" w:rsidRPr="00C526E8" w:rsidRDefault="00875258" w:rsidP="002E783D">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２２</w:t>
      </w:r>
      <w:r w:rsidRPr="00C526E8">
        <w:rPr>
          <w:rFonts w:asciiTheme="minorEastAsia" w:hAnsiTheme="minorEastAsia" w:cs="ＭＳ 明朝" w:hint="eastAsia"/>
          <w:b/>
          <w:bCs/>
          <w:kern w:val="0"/>
          <w:szCs w:val="21"/>
        </w:rPr>
        <w:t>条</w:t>
      </w:r>
      <w:r w:rsidR="002E783D">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ストレスチェック結果の集団ごとの集計・分析は、原則として、課ごとの単位で行う。ただし、</w:t>
      </w:r>
      <w:r w:rsidRPr="00C526E8">
        <w:rPr>
          <w:rFonts w:asciiTheme="minorEastAsia" w:hAnsiTheme="minorEastAsia" w:cs="メイリオ"/>
          <w:kern w:val="0"/>
          <w:szCs w:val="21"/>
        </w:rPr>
        <w:t xml:space="preserve">10 </w:t>
      </w:r>
      <w:r w:rsidRPr="00C526E8">
        <w:rPr>
          <w:rFonts w:asciiTheme="minorEastAsia" w:hAnsiTheme="minorEastAsia" w:cs="メイリオ" w:hint="eastAsia"/>
          <w:kern w:val="0"/>
          <w:szCs w:val="21"/>
        </w:rPr>
        <w:t>人未満の課については、同じ部門に属する他の課と合算して集計・分析を行う。</w:t>
      </w:r>
    </w:p>
    <w:p w:rsidR="002E783D" w:rsidRDefault="002E783D"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（集計・分析の方法）</w:t>
      </w:r>
    </w:p>
    <w:p w:rsidR="00875258" w:rsidRPr="00C526E8" w:rsidRDefault="00875258" w:rsidP="002E783D">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２３</w:t>
      </w:r>
      <w:r w:rsidRPr="00C526E8">
        <w:rPr>
          <w:rFonts w:asciiTheme="minorEastAsia" w:hAnsiTheme="minorEastAsia" w:cs="ＭＳ 明朝" w:hint="eastAsia"/>
          <w:b/>
          <w:bCs/>
          <w:kern w:val="0"/>
          <w:szCs w:val="21"/>
        </w:rPr>
        <w:t>条</w:t>
      </w:r>
      <w:r w:rsidR="002E783D">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集団ごとの集計・分析は、マニュアルに示されている仕事のストレス判定図を用いて行う。</w:t>
      </w:r>
    </w:p>
    <w:p w:rsidR="002E783D" w:rsidRDefault="002E783D"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（集計・分析結果の利用方法）</w:t>
      </w:r>
    </w:p>
    <w:p w:rsidR="00875258" w:rsidRPr="00C526E8" w:rsidRDefault="00875258" w:rsidP="002E783D">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２４</w:t>
      </w:r>
      <w:r w:rsidRPr="00C526E8">
        <w:rPr>
          <w:rFonts w:asciiTheme="minorEastAsia" w:hAnsiTheme="minorEastAsia" w:cs="ＭＳ 明朝" w:hint="eastAsia"/>
          <w:b/>
          <w:bCs/>
          <w:kern w:val="0"/>
          <w:szCs w:val="21"/>
        </w:rPr>
        <w:t>条</w:t>
      </w:r>
      <w:r w:rsidR="002E783D">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実施者の指示により、実施事務従事者が、会社の人事労務部門に、課ごとに集計・分析したストレスチェック結果（個人のストレスチェック結果が特定されないもの）を提供する。</w:t>
      </w:r>
    </w:p>
    <w:p w:rsidR="00875258" w:rsidRDefault="00875258" w:rsidP="002E783D">
      <w:pPr>
        <w:autoSpaceDE w:val="0"/>
        <w:autoSpaceDN w:val="0"/>
        <w:adjustRightInd w:val="0"/>
        <w:ind w:leftChars="175" w:left="707"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２</w:t>
      </w:r>
      <w:r w:rsidR="002E783D">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会社は、課ごとに集計・分析された結果に基づき、必要に応じて、職場環境の改善のための措置を実施するとともに、必要に応じて集計・分析された結果に基づいて管理者に対して研修を行う。社員は、会社が行う職場環境の改善のための措置の実施に協力しなければならない。</w:t>
      </w:r>
    </w:p>
    <w:p w:rsidR="002E783D" w:rsidRPr="00C526E8" w:rsidRDefault="002E783D" w:rsidP="002E783D">
      <w:pPr>
        <w:autoSpaceDE w:val="0"/>
        <w:autoSpaceDN w:val="0"/>
        <w:adjustRightInd w:val="0"/>
        <w:ind w:leftChars="175" w:left="707" w:hangingChars="116" w:hanging="282"/>
        <w:jc w:val="left"/>
        <w:rPr>
          <w:rFonts w:asciiTheme="minorEastAsia" w:hAnsiTheme="minorEastAsia" w:cs="メイリオ"/>
          <w:kern w:val="0"/>
          <w:szCs w:val="21"/>
        </w:rPr>
      </w:pPr>
    </w:p>
    <w:p w:rsidR="00875258" w:rsidRPr="007C0D76" w:rsidRDefault="00875258" w:rsidP="0004295A">
      <w:pPr>
        <w:autoSpaceDE w:val="0"/>
        <w:autoSpaceDN w:val="0"/>
        <w:adjustRightInd w:val="0"/>
        <w:ind w:left="2"/>
        <w:jc w:val="left"/>
        <w:rPr>
          <w:rFonts w:asciiTheme="minorEastAsia" w:hAnsiTheme="minorEastAsia" w:cs="Meiryo-Bold"/>
          <w:b/>
          <w:bCs/>
          <w:kern w:val="0"/>
          <w:sz w:val="24"/>
          <w:szCs w:val="24"/>
        </w:rPr>
      </w:pPr>
      <w:r w:rsidRPr="007C0D76">
        <w:rPr>
          <w:rFonts w:asciiTheme="minorEastAsia" w:hAnsiTheme="minorEastAsia" w:cs="ＭＳ 明朝" w:hint="eastAsia"/>
          <w:b/>
          <w:bCs/>
          <w:kern w:val="0"/>
          <w:sz w:val="24"/>
          <w:szCs w:val="24"/>
        </w:rPr>
        <w:t>第</w:t>
      </w:r>
      <w:r w:rsidRPr="007C0D76">
        <w:rPr>
          <w:rFonts w:asciiTheme="minorEastAsia" w:hAnsiTheme="minorEastAsia" w:cs="OCR-K" w:hint="eastAsia"/>
          <w:b/>
          <w:bCs/>
          <w:kern w:val="0"/>
          <w:sz w:val="24"/>
          <w:szCs w:val="24"/>
        </w:rPr>
        <w:t>４</w:t>
      </w:r>
      <w:r w:rsidRPr="007C0D76">
        <w:rPr>
          <w:rFonts w:asciiTheme="minorEastAsia" w:hAnsiTheme="minorEastAsia" w:cs="ＭＳ 明朝" w:hint="eastAsia"/>
          <w:b/>
          <w:bCs/>
          <w:kern w:val="0"/>
          <w:sz w:val="24"/>
          <w:szCs w:val="24"/>
        </w:rPr>
        <w:t>章</w:t>
      </w:r>
      <w:r w:rsidRPr="007C0D76">
        <w:rPr>
          <w:rFonts w:asciiTheme="minorEastAsia" w:hAnsiTheme="minorEastAsia" w:cs="Meiryo-Bold"/>
          <w:b/>
          <w:bCs/>
          <w:kern w:val="0"/>
          <w:sz w:val="24"/>
          <w:szCs w:val="24"/>
        </w:rPr>
        <w:t xml:space="preserve"> </w:t>
      </w:r>
      <w:r w:rsidRPr="007C0D76">
        <w:rPr>
          <w:rFonts w:asciiTheme="minorEastAsia" w:hAnsiTheme="minorEastAsia" w:cs="ＭＳ 明朝" w:hint="eastAsia"/>
          <w:b/>
          <w:bCs/>
          <w:kern w:val="0"/>
          <w:sz w:val="24"/>
          <w:szCs w:val="24"/>
        </w:rPr>
        <w:t>記録</w:t>
      </w:r>
      <w:r w:rsidRPr="007C0D76">
        <w:rPr>
          <w:rFonts w:asciiTheme="minorEastAsia" w:hAnsiTheme="minorEastAsia" w:cs="OCR-K" w:hint="eastAsia"/>
          <w:b/>
          <w:bCs/>
          <w:kern w:val="0"/>
          <w:sz w:val="24"/>
          <w:szCs w:val="24"/>
        </w:rPr>
        <w:t>の</w:t>
      </w:r>
      <w:r w:rsidRPr="007C0D76">
        <w:rPr>
          <w:rFonts w:asciiTheme="minorEastAsia" w:hAnsiTheme="minorEastAsia" w:cs="ＭＳ 明朝" w:hint="eastAsia"/>
          <w:b/>
          <w:bCs/>
          <w:kern w:val="0"/>
          <w:sz w:val="24"/>
          <w:szCs w:val="24"/>
        </w:rPr>
        <w:t>保存</w:t>
      </w:r>
    </w:p>
    <w:p w:rsidR="002E783D" w:rsidRDefault="002E783D"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（ストレスチェック結果の記録の保存担当者）</w:t>
      </w:r>
    </w:p>
    <w:p w:rsidR="00875258" w:rsidRPr="00C526E8" w:rsidRDefault="00875258" w:rsidP="002E783D">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２５</w:t>
      </w:r>
      <w:r w:rsidRPr="00C526E8">
        <w:rPr>
          <w:rFonts w:asciiTheme="minorEastAsia" w:hAnsiTheme="minorEastAsia" w:cs="ＭＳ 明朝" w:hint="eastAsia"/>
          <w:b/>
          <w:bCs/>
          <w:kern w:val="0"/>
          <w:szCs w:val="21"/>
        </w:rPr>
        <w:t>条</w:t>
      </w:r>
      <w:r w:rsidR="002E783D">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ストレスチェック結果の記録の保存担当者は、第６条で実施事務従事者として規定されている衛生管理者とする。</w:t>
      </w:r>
    </w:p>
    <w:p w:rsidR="002E783D" w:rsidRDefault="002E783D"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（ストレスチェック結果の記録の保存期間・保存場所）</w:t>
      </w:r>
    </w:p>
    <w:p w:rsidR="00875258" w:rsidRPr="00C526E8" w:rsidRDefault="00875258" w:rsidP="002E783D">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２６</w:t>
      </w:r>
      <w:r w:rsidRPr="00C526E8">
        <w:rPr>
          <w:rFonts w:asciiTheme="minorEastAsia" w:hAnsiTheme="minorEastAsia" w:cs="ＭＳ 明朝" w:hint="eastAsia"/>
          <w:b/>
          <w:bCs/>
          <w:kern w:val="0"/>
          <w:szCs w:val="21"/>
        </w:rPr>
        <w:t>条</w:t>
      </w:r>
      <w:r w:rsidR="002E783D">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ストレスチェック結果の記録は、会社のサーバー内に５年間保存する。</w:t>
      </w:r>
    </w:p>
    <w:p w:rsidR="002E783D" w:rsidRDefault="002E783D"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（ストレスチェック結果の記録の保存に関するセキュリティの確保）</w:t>
      </w:r>
    </w:p>
    <w:p w:rsidR="00875258" w:rsidRPr="00C526E8" w:rsidRDefault="00875258" w:rsidP="007C0D76">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２７</w:t>
      </w:r>
      <w:r w:rsidRPr="00C526E8">
        <w:rPr>
          <w:rFonts w:asciiTheme="minorEastAsia" w:hAnsiTheme="minorEastAsia" w:cs="ＭＳ 明朝" w:hint="eastAsia"/>
          <w:b/>
          <w:bCs/>
          <w:kern w:val="0"/>
          <w:szCs w:val="21"/>
        </w:rPr>
        <w:t>条</w:t>
      </w:r>
      <w:r w:rsidR="007C0D76">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保存担当者は、会社のサーバー内に保管されているストレスチェック結果が第三者に閲覧されることがないよう、責任をもって閲覧できるためのパスワードの管理をしなければならない。</w:t>
      </w:r>
    </w:p>
    <w:p w:rsidR="007C0D76" w:rsidRDefault="007C0D76"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（事業者に提供されたストレスチェック結果・面接指導結果の保存方法）</w:t>
      </w:r>
    </w:p>
    <w:p w:rsidR="00875258" w:rsidRPr="00C526E8" w:rsidRDefault="00875258" w:rsidP="007C0D76">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２８</w:t>
      </w:r>
      <w:r w:rsidRPr="00C526E8">
        <w:rPr>
          <w:rFonts w:asciiTheme="minorEastAsia" w:hAnsiTheme="minorEastAsia" w:cs="ＭＳ 明朝" w:hint="eastAsia"/>
          <w:b/>
          <w:bCs/>
          <w:kern w:val="0"/>
          <w:szCs w:val="21"/>
        </w:rPr>
        <w:t>条</w:t>
      </w:r>
      <w:r w:rsidR="007C0D76">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会社の人事労務部門は、社員の同意を得て会社に提供されたストレスチェック結果の写し、実施者から提供された集団ごとの集計・分析結果、面接指導を実施した医師から提供された面接指導結果報告書兼意見書（面接指導結果の記録）を、社内で５年間保存する。</w:t>
      </w:r>
    </w:p>
    <w:p w:rsidR="00875258" w:rsidRDefault="00875258" w:rsidP="007C0D76">
      <w:pPr>
        <w:autoSpaceDE w:val="0"/>
        <w:autoSpaceDN w:val="0"/>
        <w:adjustRightInd w:val="0"/>
        <w:ind w:leftChars="175" w:left="707"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２</w:t>
      </w:r>
      <w:r w:rsidR="007C0D76">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人事労務部門は、第三者に社内に保管されているこれらの資料が閲覧されることがないよう、責任をもって鍵の管理をしなければならない。</w:t>
      </w:r>
    </w:p>
    <w:p w:rsidR="007C0D76" w:rsidRPr="00C526E8" w:rsidRDefault="007C0D76" w:rsidP="007C0D76">
      <w:pPr>
        <w:autoSpaceDE w:val="0"/>
        <w:autoSpaceDN w:val="0"/>
        <w:adjustRightInd w:val="0"/>
        <w:ind w:leftChars="175" w:left="707" w:hangingChars="116" w:hanging="282"/>
        <w:jc w:val="left"/>
        <w:rPr>
          <w:rFonts w:asciiTheme="minorEastAsia" w:hAnsiTheme="minorEastAsia" w:cs="メイリオ"/>
          <w:kern w:val="0"/>
          <w:szCs w:val="21"/>
        </w:rPr>
      </w:pPr>
    </w:p>
    <w:p w:rsidR="00875258" w:rsidRPr="007C0D76" w:rsidRDefault="00875258" w:rsidP="0004295A">
      <w:pPr>
        <w:autoSpaceDE w:val="0"/>
        <w:autoSpaceDN w:val="0"/>
        <w:adjustRightInd w:val="0"/>
        <w:ind w:left="2"/>
        <w:jc w:val="left"/>
        <w:rPr>
          <w:rFonts w:asciiTheme="minorEastAsia" w:hAnsiTheme="minorEastAsia" w:cs="Meiryo-Bold"/>
          <w:b/>
          <w:bCs/>
          <w:kern w:val="0"/>
          <w:sz w:val="24"/>
          <w:szCs w:val="24"/>
        </w:rPr>
      </w:pPr>
      <w:r w:rsidRPr="007C0D76">
        <w:rPr>
          <w:rFonts w:asciiTheme="minorEastAsia" w:hAnsiTheme="minorEastAsia" w:cs="ＭＳ 明朝" w:hint="eastAsia"/>
          <w:b/>
          <w:bCs/>
          <w:kern w:val="0"/>
          <w:sz w:val="24"/>
          <w:szCs w:val="24"/>
        </w:rPr>
        <w:t>第</w:t>
      </w:r>
      <w:r w:rsidRPr="007C0D76">
        <w:rPr>
          <w:rFonts w:asciiTheme="minorEastAsia" w:hAnsiTheme="minorEastAsia" w:cs="OCR-K" w:hint="eastAsia"/>
          <w:b/>
          <w:bCs/>
          <w:kern w:val="0"/>
          <w:sz w:val="24"/>
          <w:szCs w:val="24"/>
        </w:rPr>
        <w:t>５</w:t>
      </w:r>
      <w:r w:rsidRPr="007C0D76">
        <w:rPr>
          <w:rFonts w:asciiTheme="minorEastAsia" w:hAnsiTheme="minorEastAsia" w:cs="ＭＳ 明朝" w:hint="eastAsia"/>
          <w:b/>
          <w:bCs/>
          <w:kern w:val="0"/>
          <w:sz w:val="24"/>
          <w:szCs w:val="24"/>
        </w:rPr>
        <w:t>章</w:t>
      </w:r>
      <w:r w:rsidRPr="007C0D76">
        <w:rPr>
          <w:rFonts w:asciiTheme="minorEastAsia" w:hAnsiTheme="minorEastAsia" w:cs="Meiryo-Bold"/>
          <w:b/>
          <w:bCs/>
          <w:kern w:val="0"/>
          <w:sz w:val="24"/>
          <w:szCs w:val="24"/>
        </w:rPr>
        <w:t xml:space="preserve"> </w:t>
      </w:r>
      <w:r w:rsidRPr="007C0D76">
        <w:rPr>
          <w:rFonts w:asciiTheme="minorEastAsia" w:hAnsiTheme="minorEastAsia" w:cs="Meiryo-Bold" w:hint="eastAsia"/>
          <w:b/>
          <w:bCs/>
          <w:kern w:val="0"/>
          <w:sz w:val="24"/>
          <w:szCs w:val="24"/>
        </w:rPr>
        <w:t>ストレスチェック</w:t>
      </w:r>
      <w:r w:rsidRPr="007C0D76">
        <w:rPr>
          <w:rFonts w:asciiTheme="minorEastAsia" w:hAnsiTheme="minorEastAsia" w:cs="ＭＳ 明朝" w:hint="eastAsia"/>
          <w:b/>
          <w:bCs/>
          <w:kern w:val="0"/>
          <w:sz w:val="24"/>
          <w:szCs w:val="24"/>
        </w:rPr>
        <w:t>制度</w:t>
      </w:r>
      <w:r w:rsidRPr="007C0D76">
        <w:rPr>
          <w:rFonts w:asciiTheme="minorEastAsia" w:hAnsiTheme="minorEastAsia" w:cs="OCR-K" w:hint="eastAsia"/>
          <w:b/>
          <w:bCs/>
          <w:kern w:val="0"/>
          <w:sz w:val="24"/>
          <w:szCs w:val="24"/>
        </w:rPr>
        <w:t>に</w:t>
      </w:r>
      <w:r w:rsidRPr="007C0D76">
        <w:rPr>
          <w:rFonts w:asciiTheme="minorEastAsia" w:hAnsiTheme="minorEastAsia" w:cs="ＭＳ 明朝" w:hint="eastAsia"/>
          <w:b/>
          <w:bCs/>
          <w:kern w:val="0"/>
          <w:sz w:val="24"/>
          <w:szCs w:val="24"/>
        </w:rPr>
        <w:t>関</w:t>
      </w:r>
      <w:r w:rsidRPr="007C0D76">
        <w:rPr>
          <w:rFonts w:asciiTheme="minorEastAsia" w:hAnsiTheme="minorEastAsia" w:cs="OCR-K" w:hint="eastAsia"/>
          <w:b/>
          <w:bCs/>
          <w:kern w:val="0"/>
          <w:sz w:val="24"/>
          <w:szCs w:val="24"/>
        </w:rPr>
        <w:t>する</w:t>
      </w:r>
      <w:r w:rsidRPr="007C0D76">
        <w:rPr>
          <w:rFonts w:asciiTheme="minorEastAsia" w:hAnsiTheme="minorEastAsia" w:cs="ＭＳ 明朝" w:hint="eastAsia"/>
          <w:b/>
          <w:bCs/>
          <w:kern w:val="0"/>
          <w:sz w:val="24"/>
          <w:szCs w:val="24"/>
        </w:rPr>
        <w:t>情報管理</w:t>
      </w:r>
    </w:p>
    <w:p w:rsidR="007C0D76" w:rsidRDefault="007C0D76"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（ストレスチェック結果の共有範囲）</w:t>
      </w:r>
    </w:p>
    <w:p w:rsidR="00875258" w:rsidRPr="00C526E8" w:rsidRDefault="00875258" w:rsidP="007C0D76">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２９</w:t>
      </w:r>
      <w:r w:rsidRPr="00C526E8">
        <w:rPr>
          <w:rFonts w:asciiTheme="minorEastAsia" w:hAnsiTheme="minorEastAsia" w:cs="ＭＳ 明朝" w:hint="eastAsia"/>
          <w:b/>
          <w:bCs/>
          <w:kern w:val="0"/>
          <w:szCs w:val="21"/>
        </w:rPr>
        <w:t>条</w:t>
      </w:r>
      <w:r w:rsidR="007C0D76">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社員の同意を得て会社に提供されたストレスチェックの結果の写しは、人事労務部門内のみで保有し、他の部署の社員には提供しない。</w:t>
      </w:r>
    </w:p>
    <w:p w:rsidR="007C0D76" w:rsidRDefault="007C0D76"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（面接指導結果の共有範囲）</w:t>
      </w:r>
    </w:p>
    <w:p w:rsidR="00875258" w:rsidRPr="00C526E8" w:rsidRDefault="00875258" w:rsidP="007C0D76">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３０</w:t>
      </w:r>
      <w:r w:rsidRPr="00C526E8">
        <w:rPr>
          <w:rFonts w:asciiTheme="minorEastAsia" w:hAnsiTheme="minorEastAsia" w:cs="ＭＳ 明朝" w:hint="eastAsia"/>
          <w:b/>
          <w:bCs/>
          <w:kern w:val="0"/>
          <w:szCs w:val="21"/>
        </w:rPr>
        <w:t>条</w:t>
      </w:r>
      <w:r w:rsidR="007C0D76">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面接指導を実施した医師から提供された面接指導結果報告書兼意見書（面接指導結果の記録）は、人事労務部門内のみで保有し、そのうち就業上の措置の内容など、職務遂行上必要な情報に限定して、該当する社員の管理者及び上司に提供する。</w:t>
      </w:r>
    </w:p>
    <w:p w:rsidR="007C0D76" w:rsidRDefault="007C0D76"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（集団ごとの集計・分析結果の共有範囲）</w:t>
      </w:r>
    </w:p>
    <w:p w:rsidR="00875258" w:rsidRPr="00C526E8" w:rsidRDefault="00875258" w:rsidP="007C0D76">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３１</w:t>
      </w:r>
      <w:r w:rsidRPr="00C526E8">
        <w:rPr>
          <w:rFonts w:asciiTheme="minorEastAsia" w:hAnsiTheme="minorEastAsia" w:cs="ＭＳ 明朝" w:hint="eastAsia"/>
          <w:b/>
          <w:bCs/>
          <w:kern w:val="0"/>
          <w:szCs w:val="21"/>
        </w:rPr>
        <w:t>条</w:t>
      </w:r>
      <w:r w:rsidR="007C0D76">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実施者から提供された集計・分析結果は、人事労務部門で保有するとともに、課ごとの集計・分析結果については、当該課の管理者に提供する。</w:t>
      </w:r>
    </w:p>
    <w:p w:rsidR="00875258" w:rsidRPr="00C526E8" w:rsidRDefault="00875258" w:rsidP="007C0D76">
      <w:pPr>
        <w:autoSpaceDE w:val="0"/>
        <w:autoSpaceDN w:val="0"/>
        <w:adjustRightInd w:val="0"/>
        <w:ind w:leftChars="175" w:left="707" w:hangingChars="116" w:hanging="282"/>
        <w:jc w:val="left"/>
        <w:rPr>
          <w:rFonts w:asciiTheme="minorEastAsia" w:hAnsiTheme="minorEastAsia" w:cs="メイリオ"/>
          <w:kern w:val="0"/>
          <w:szCs w:val="21"/>
        </w:rPr>
      </w:pPr>
      <w:r w:rsidRPr="00C526E8">
        <w:rPr>
          <w:rFonts w:asciiTheme="minorEastAsia" w:hAnsiTheme="minorEastAsia" w:cs="メイリオ" w:hint="eastAsia"/>
          <w:kern w:val="0"/>
          <w:szCs w:val="21"/>
        </w:rPr>
        <w:t>２</w:t>
      </w:r>
      <w:r w:rsidR="007C0D76">
        <w:rPr>
          <w:rFonts w:asciiTheme="minorEastAsia" w:hAnsiTheme="minorEastAsia" w:cs="メイリオ" w:hint="eastAsia"/>
          <w:kern w:val="0"/>
          <w:szCs w:val="21"/>
        </w:rPr>
        <w:t xml:space="preserve">　</w:t>
      </w:r>
      <w:r w:rsidRPr="00C526E8">
        <w:rPr>
          <w:rFonts w:asciiTheme="minorEastAsia" w:hAnsiTheme="minorEastAsia" w:cs="メイリオ" w:hint="eastAsia"/>
          <w:kern w:val="0"/>
          <w:szCs w:val="21"/>
        </w:rPr>
        <w:t>課ごとの集計・分析結果とその結果に基づいて実施した措置の内容は、衛生委員会に報告する。</w:t>
      </w:r>
    </w:p>
    <w:p w:rsidR="007C0D76" w:rsidRDefault="007C0D76"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（健康情報の取扱いの範囲）</w:t>
      </w:r>
    </w:p>
    <w:p w:rsidR="00875258" w:rsidRDefault="00875258" w:rsidP="007C0D76">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３２</w:t>
      </w:r>
      <w:r w:rsidRPr="00C526E8">
        <w:rPr>
          <w:rFonts w:asciiTheme="minorEastAsia" w:hAnsiTheme="minorEastAsia" w:cs="ＭＳ 明朝" w:hint="eastAsia"/>
          <w:b/>
          <w:bCs/>
          <w:kern w:val="0"/>
          <w:szCs w:val="21"/>
        </w:rPr>
        <w:t>条</w:t>
      </w:r>
      <w:r w:rsidR="007C0D76">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ストレスチェック制度に関して取り扱われる社員の健康情報のうち、診断名、検査値、具体的な愁訴の内容等の生データや詳細な医学的情報は、産業医又は保健師が取り扱わなければならず、人事労務部門に関連情報を提供する際には、適切に加工しなければならない。</w:t>
      </w:r>
    </w:p>
    <w:p w:rsidR="007C0D76" w:rsidRPr="00C526E8" w:rsidRDefault="007C0D76" w:rsidP="007C0D76">
      <w:pPr>
        <w:autoSpaceDE w:val="0"/>
        <w:autoSpaceDN w:val="0"/>
        <w:adjustRightInd w:val="0"/>
        <w:ind w:leftChars="116" w:left="707" w:hangingChars="175" w:hanging="425"/>
        <w:jc w:val="left"/>
        <w:rPr>
          <w:rFonts w:asciiTheme="minorEastAsia" w:hAnsiTheme="minorEastAsia" w:cs="メイリオ"/>
          <w:kern w:val="0"/>
          <w:szCs w:val="21"/>
        </w:rPr>
      </w:pPr>
    </w:p>
    <w:p w:rsidR="00875258" w:rsidRPr="007C0D76" w:rsidRDefault="00875258" w:rsidP="0004295A">
      <w:pPr>
        <w:autoSpaceDE w:val="0"/>
        <w:autoSpaceDN w:val="0"/>
        <w:adjustRightInd w:val="0"/>
        <w:ind w:left="2"/>
        <w:jc w:val="left"/>
        <w:rPr>
          <w:rFonts w:asciiTheme="minorEastAsia" w:hAnsiTheme="minorEastAsia" w:cs="Meiryo-Bold"/>
          <w:b/>
          <w:bCs/>
          <w:kern w:val="0"/>
          <w:sz w:val="24"/>
          <w:szCs w:val="24"/>
        </w:rPr>
      </w:pPr>
      <w:r w:rsidRPr="007C0D76">
        <w:rPr>
          <w:rFonts w:asciiTheme="minorEastAsia" w:hAnsiTheme="minorEastAsia" w:cs="ＭＳ 明朝" w:hint="eastAsia"/>
          <w:b/>
          <w:bCs/>
          <w:kern w:val="0"/>
          <w:sz w:val="24"/>
          <w:szCs w:val="24"/>
        </w:rPr>
        <w:t>第</w:t>
      </w:r>
      <w:r w:rsidRPr="007C0D76">
        <w:rPr>
          <w:rFonts w:asciiTheme="minorEastAsia" w:hAnsiTheme="minorEastAsia" w:cs="OCR-K" w:hint="eastAsia"/>
          <w:b/>
          <w:bCs/>
          <w:kern w:val="0"/>
          <w:sz w:val="24"/>
          <w:szCs w:val="24"/>
        </w:rPr>
        <w:t>６</w:t>
      </w:r>
      <w:r w:rsidRPr="007C0D76">
        <w:rPr>
          <w:rFonts w:asciiTheme="minorEastAsia" w:hAnsiTheme="minorEastAsia" w:cs="ＭＳ 明朝" w:hint="eastAsia"/>
          <w:b/>
          <w:bCs/>
          <w:kern w:val="0"/>
          <w:sz w:val="24"/>
          <w:szCs w:val="24"/>
        </w:rPr>
        <w:t>章</w:t>
      </w:r>
      <w:r w:rsidRPr="007C0D76">
        <w:rPr>
          <w:rFonts w:asciiTheme="minorEastAsia" w:hAnsiTheme="minorEastAsia" w:cs="Meiryo-Bold"/>
          <w:b/>
          <w:bCs/>
          <w:kern w:val="0"/>
          <w:sz w:val="24"/>
          <w:szCs w:val="24"/>
        </w:rPr>
        <w:t xml:space="preserve"> </w:t>
      </w:r>
      <w:r w:rsidRPr="007C0D76">
        <w:rPr>
          <w:rFonts w:asciiTheme="minorEastAsia" w:hAnsiTheme="minorEastAsia" w:cs="ＭＳ 明朝" w:hint="eastAsia"/>
          <w:b/>
          <w:bCs/>
          <w:kern w:val="0"/>
          <w:sz w:val="24"/>
          <w:szCs w:val="24"/>
        </w:rPr>
        <w:t>情報開示</w:t>
      </w:r>
      <w:r w:rsidRPr="007C0D76">
        <w:rPr>
          <w:rFonts w:asciiTheme="minorEastAsia" w:hAnsiTheme="minorEastAsia" w:cs="OCR-K" w:hint="eastAsia"/>
          <w:b/>
          <w:bCs/>
          <w:kern w:val="0"/>
          <w:sz w:val="24"/>
          <w:szCs w:val="24"/>
        </w:rPr>
        <w:t>、</w:t>
      </w:r>
      <w:r w:rsidRPr="007C0D76">
        <w:rPr>
          <w:rFonts w:asciiTheme="minorEastAsia" w:hAnsiTheme="minorEastAsia" w:cs="ＭＳ 明朝" w:hint="eastAsia"/>
          <w:b/>
          <w:bCs/>
          <w:kern w:val="0"/>
          <w:sz w:val="24"/>
          <w:szCs w:val="24"/>
        </w:rPr>
        <w:t>訂正</w:t>
      </w:r>
      <w:r w:rsidRPr="007C0D76">
        <w:rPr>
          <w:rFonts w:asciiTheme="minorEastAsia" w:hAnsiTheme="minorEastAsia" w:cs="OCR-K" w:hint="eastAsia"/>
          <w:b/>
          <w:bCs/>
          <w:kern w:val="0"/>
          <w:sz w:val="24"/>
          <w:szCs w:val="24"/>
        </w:rPr>
        <w:t>、</w:t>
      </w:r>
      <w:r w:rsidRPr="007C0D76">
        <w:rPr>
          <w:rFonts w:asciiTheme="minorEastAsia" w:hAnsiTheme="minorEastAsia" w:cs="ＭＳ 明朝" w:hint="eastAsia"/>
          <w:b/>
          <w:bCs/>
          <w:kern w:val="0"/>
          <w:sz w:val="24"/>
          <w:szCs w:val="24"/>
        </w:rPr>
        <w:t>追加及</w:t>
      </w:r>
      <w:r w:rsidRPr="007C0D76">
        <w:rPr>
          <w:rFonts w:asciiTheme="minorEastAsia" w:hAnsiTheme="minorEastAsia" w:cs="OCR-K" w:hint="eastAsia"/>
          <w:b/>
          <w:bCs/>
          <w:kern w:val="0"/>
          <w:sz w:val="24"/>
          <w:szCs w:val="24"/>
        </w:rPr>
        <w:t>び</w:t>
      </w:r>
      <w:r w:rsidRPr="007C0D76">
        <w:rPr>
          <w:rFonts w:asciiTheme="minorEastAsia" w:hAnsiTheme="minorEastAsia" w:cs="ＭＳ 明朝" w:hint="eastAsia"/>
          <w:b/>
          <w:bCs/>
          <w:kern w:val="0"/>
          <w:sz w:val="24"/>
          <w:szCs w:val="24"/>
        </w:rPr>
        <w:t>削除</w:t>
      </w:r>
      <w:r w:rsidRPr="007C0D76">
        <w:rPr>
          <w:rFonts w:asciiTheme="minorEastAsia" w:hAnsiTheme="minorEastAsia" w:cs="OCR-K" w:hint="eastAsia"/>
          <w:b/>
          <w:bCs/>
          <w:kern w:val="0"/>
          <w:sz w:val="24"/>
          <w:szCs w:val="24"/>
        </w:rPr>
        <w:t>と</w:t>
      </w:r>
      <w:r w:rsidRPr="007C0D76">
        <w:rPr>
          <w:rFonts w:asciiTheme="minorEastAsia" w:hAnsiTheme="minorEastAsia" w:cs="ＭＳ 明朝" w:hint="eastAsia"/>
          <w:b/>
          <w:bCs/>
          <w:kern w:val="0"/>
          <w:sz w:val="24"/>
          <w:szCs w:val="24"/>
        </w:rPr>
        <w:t>苦情処理</w:t>
      </w:r>
    </w:p>
    <w:p w:rsidR="007C0D76" w:rsidRDefault="007C0D76"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（情報開示等の手続き）</w:t>
      </w:r>
    </w:p>
    <w:p w:rsidR="00875258" w:rsidRPr="00C526E8" w:rsidRDefault="00875258" w:rsidP="007C0D76">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３３</w:t>
      </w:r>
      <w:r w:rsidRPr="00C526E8">
        <w:rPr>
          <w:rFonts w:asciiTheme="minorEastAsia" w:hAnsiTheme="minorEastAsia" w:cs="ＭＳ 明朝" w:hint="eastAsia"/>
          <w:b/>
          <w:bCs/>
          <w:kern w:val="0"/>
          <w:szCs w:val="21"/>
        </w:rPr>
        <w:t>条</w:t>
      </w:r>
      <w:r w:rsidR="007C0D76">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社員は、ストレスチェック制度に関して情報の開示等を求める際には、所定の様式を、電子メールにより</w:t>
      </w:r>
      <w:r w:rsidR="0004295A">
        <w:rPr>
          <w:rFonts w:asciiTheme="minorEastAsia" w:hAnsiTheme="minorEastAsia" w:cs="メイリオ" w:hint="eastAsia"/>
          <w:kern w:val="0"/>
          <w:szCs w:val="21"/>
        </w:rPr>
        <w:t>○○</w:t>
      </w:r>
      <w:r w:rsidRPr="00C526E8">
        <w:rPr>
          <w:rFonts w:asciiTheme="minorEastAsia" w:hAnsiTheme="minorEastAsia" w:cs="メイリオ" w:hint="eastAsia"/>
          <w:kern w:val="0"/>
          <w:szCs w:val="21"/>
        </w:rPr>
        <w:t>課に提出しなければならない。</w:t>
      </w:r>
    </w:p>
    <w:p w:rsidR="007C0D76" w:rsidRDefault="007C0D76"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（苦情申し立ての手続き）</w:t>
      </w:r>
    </w:p>
    <w:p w:rsidR="00875258" w:rsidRPr="00C526E8" w:rsidRDefault="00875258" w:rsidP="007C0D76">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３４</w:t>
      </w:r>
      <w:r w:rsidRPr="00C526E8">
        <w:rPr>
          <w:rFonts w:asciiTheme="minorEastAsia" w:hAnsiTheme="minorEastAsia" w:cs="ＭＳ 明朝" w:hint="eastAsia"/>
          <w:b/>
          <w:bCs/>
          <w:kern w:val="0"/>
          <w:szCs w:val="21"/>
        </w:rPr>
        <w:t>条</w:t>
      </w:r>
      <w:r w:rsidR="007C0D76">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社員は、ストレスチェック制度に関する情報の開示等について苦情の申し立てを行う際には、所定の様式を、電子メールにより</w:t>
      </w:r>
      <w:r w:rsidR="0004295A">
        <w:rPr>
          <w:rFonts w:asciiTheme="minorEastAsia" w:hAnsiTheme="minorEastAsia" w:cs="メイリオ" w:hint="eastAsia"/>
          <w:kern w:val="0"/>
          <w:szCs w:val="21"/>
        </w:rPr>
        <w:t>○○</w:t>
      </w:r>
      <w:r w:rsidRPr="00C526E8">
        <w:rPr>
          <w:rFonts w:asciiTheme="minorEastAsia" w:hAnsiTheme="minorEastAsia" w:cs="メイリオ" w:hint="eastAsia"/>
          <w:kern w:val="0"/>
          <w:szCs w:val="21"/>
        </w:rPr>
        <w:t>課に提出しなければならない。</w:t>
      </w:r>
    </w:p>
    <w:p w:rsidR="007C0D76" w:rsidRDefault="007C0D76"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（守秘義務）</w:t>
      </w:r>
    </w:p>
    <w:p w:rsidR="00875258" w:rsidRDefault="00875258" w:rsidP="007C0D76">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３５</w:t>
      </w:r>
      <w:r w:rsidRPr="00C526E8">
        <w:rPr>
          <w:rFonts w:asciiTheme="minorEastAsia" w:hAnsiTheme="minorEastAsia" w:cs="ＭＳ 明朝" w:hint="eastAsia"/>
          <w:b/>
          <w:bCs/>
          <w:kern w:val="0"/>
          <w:szCs w:val="21"/>
        </w:rPr>
        <w:t>条</w:t>
      </w:r>
      <w:r w:rsidR="007C0D76">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社員からの情報開示等や苦情申し立てに対応する</w:t>
      </w:r>
      <w:r w:rsidR="0004295A">
        <w:rPr>
          <w:rFonts w:asciiTheme="minorEastAsia" w:hAnsiTheme="minorEastAsia" w:cs="メイリオ" w:hint="eastAsia"/>
          <w:kern w:val="0"/>
          <w:szCs w:val="21"/>
        </w:rPr>
        <w:t>○○</w:t>
      </w:r>
      <w:r w:rsidRPr="00C526E8">
        <w:rPr>
          <w:rFonts w:asciiTheme="minorEastAsia" w:hAnsiTheme="minorEastAsia" w:cs="メイリオ" w:hint="eastAsia"/>
          <w:kern w:val="0"/>
          <w:szCs w:val="21"/>
        </w:rPr>
        <w:t>課の職員は、それらの職務を通じて知り得た社員の秘密（ストレスチェックの結果その他の社員の健康情報）を、他人に漏らしてはならない。</w:t>
      </w:r>
    </w:p>
    <w:p w:rsidR="007C0D76" w:rsidRPr="007C0D76" w:rsidRDefault="007C0D76" w:rsidP="007C0D76">
      <w:pPr>
        <w:autoSpaceDE w:val="0"/>
        <w:autoSpaceDN w:val="0"/>
        <w:adjustRightInd w:val="0"/>
        <w:ind w:leftChars="116" w:left="707" w:hangingChars="175" w:hanging="425"/>
        <w:jc w:val="left"/>
        <w:rPr>
          <w:rFonts w:asciiTheme="minorEastAsia" w:hAnsiTheme="minorEastAsia" w:cs="メイリオ"/>
          <w:kern w:val="0"/>
          <w:szCs w:val="21"/>
        </w:rPr>
      </w:pPr>
    </w:p>
    <w:p w:rsidR="00875258" w:rsidRPr="007C0D76" w:rsidRDefault="00875258" w:rsidP="0004295A">
      <w:pPr>
        <w:autoSpaceDE w:val="0"/>
        <w:autoSpaceDN w:val="0"/>
        <w:adjustRightInd w:val="0"/>
        <w:ind w:left="2"/>
        <w:jc w:val="left"/>
        <w:rPr>
          <w:rFonts w:asciiTheme="minorEastAsia" w:hAnsiTheme="minorEastAsia" w:cs="Meiryo-Bold"/>
          <w:b/>
          <w:bCs/>
          <w:kern w:val="0"/>
          <w:sz w:val="24"/>
          <w:szCs w:val="24"/>
        </w:rPr>
      </w:pPr>
      <w:r w:rsidRPr="007C0D76">
        <w:rPr>
          <w:rFonts w:asciiTheme="minorEastAsia" w:hAnsiTheme="minorEastAsia" w:cs="ＭＳ 明朝" w:hint="eastAsia"/>
          <w:b/>
          <w:bCs/>
          <w:kern w:val="0"/>
          <w:sz w:val="24"/>
          <w:szCs w:val="24"/>
        </w:rPr>
        <w:t>第</w:t>
      </w:r>
      <w:r w:rsidRPr="007C0D76">
        <w:rPr>
          <w:rFonts w:asciiTheme="minorEastAsia" w:hAnsiTheme="minorEastAsia" w:cs="OCR-K" w:hint="eastAsia"/>
          <w:b/>
          <w:bCs/>
          <w:kern w:val="0"/>
          <w:sz w:val="24"/>
          <w:szCs w:val="24"/>
        </w:rPr>
        <w:t>７</w:t>
      </w:r>
      <w:r w:rsidRPr="007C0D76">
        <w:rPr>
          <w:rFonts w:asciiTheme="minorEastAsia" w:hAnsiTheme="minorEastAsia" w:cs="ＭＳ 明朝" w:hint="eastAsia"/>
          <w:b/>
          <w:bCs/>
          <w:kern w:val="0"/>
          <w:sz w:val="24"/>
          <w:szCs w:val="24"/>
        </w:rPr>
        <w:t>章</w:t>
      </w:r>
      <w:r w:rsidRPr="007C0D76">
        <w:rPr>
          <w:rFonts w:asciiTheme="minorEastAsia" w:hAnsiTheme="minorEastAsia" w:cs="Meiryo-Bold"/>
          <w:b/>
          <w:bCs/>
          <w:kern w:val="0"/>
          <w:sz w:val="24"/>
          <w:szCs w:val="24"/>
        </w:rPr>
        <w:t xml:space="preserve"> </w:t>
      </w:r>
      <w:r w:rsidRPr="007C0D76">
        <w:rPr>
          <w:rFonts w:asciiTheme="minorEastAsia" w:hAnsiTheme="minorEastAsia" w:cs="ＭＳ 明朝" w:hint="eastAsia"/>
          <w:b/>
          <w:bCs/>
          <w:kern w:val="0"/>
          <w:sz w:val="24"/>
          <w:szCs w:val="24"/>
        </w:rPr>
        <w:t>不利益</w:t>
      </w:r>
      <w:r w:rsidRPr="007C0D76">
        <w:rPr>
          <w:rFonts w:asciiTheme="minorEastAsia" w:hAnsiTheme="minorEastAsia" w:cs="OCR-K" w:hint="eastAsia"/>
          <w:b/>
          <w:bCs/>
          <w:kern w:val="0"/>
          <w:sz w:val="24"/>
          <w:szCs w:val="24"/>
        </w:rPr>
        <w:t>な</w:t>
      </w:r>
      <w:r w:rsidRPr="007C0D76">
        <w:rPr>
          <w:rFonts w:asciiTheme="minorEastAsia" w:hAnsiTheme="minorEastAsia" w:cs="ＭＳ 明朝" w:hint="eastAsia"/>
          <w:b/>
          <w:bCs/>
          <w:kern w:val="0"/>
          <w:sz w:val="24"/>
          <w:szCs w:val="24"/>
        </w:rPr>
        <w:t>取扱</w:t>
      </w:r>
      <w:r w:rsidRPr="007C0D76">
        <w:rPr>
          <w:rFonts w:asciiTheme="minorEastAsia" w:hAnsiTheme="minorEastAsia" w:cs="OCR-K" w:hint="eastAsia"/>
          <w:b/>
          <w:bCs/>
          <w:kern w:val="0"/>
          <w:sz w:val="24"/>
          <w:szCs w:val="24"/>
        </w:rPr>
        <w:t>いの</w:t>
      </w:r>
      <w:r w:rsidRPr="007C0D76">
        <w:rPr>
          <w:rFonts w:asciiTheme="minorEastAsia" w:hAnsiTheme="minorEastAsia" w:cs="ＭＳ 明朝" w:hint="eastAsia"/>
          <w:b/>
          <w:bCs/>
          <w:kern w:val="0"/>
          <w:sz w:val="24"/>
          <w:szCs w:val="24"/>
        </w:rPr>
        <w:t>防止</w:t>
      </w:r>
    </w:p>
    <w:p w:rsidR="007C0D76" w:rsidRDefault="007C0D76" w:rsidP="00C526E8">
      <w:pPr>
        <w:autoSpaceDE w:val="0"/>
        <w:autoSpaceDN w:val="0"/>
        <w:adjustRightInd w:val="0"/>
        <w:ind w:leftChars="116" w:left="282"/>
        <w:jc w:val="left"/>
        <w:rPr>
          <w:rFonts w:asciiTheme="minorEastAsia" w:hAnsiTheme="minorEastAsia" w:cs="メイリオ"/>
          <w:kern w:val="0"/>
          <w:szCs w:val="21"/>
        </w:rPr>
      </w:pP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（会社が行わない行為）</w:t>
      </w:r>
    </w:p>
    <w:p w:rsidR="00875258" w:rsidRPr="00C526E8" w:rsidRDefault="00875258" w:rsidP="007C0D76">
      <w:pPr>
        <w:autoSpaceDE w:val="0"/>
        <w:autoSpaceDN w:val="0"/>
        <w:adjustRightInd w:val="0"/>
        <w:ind w:leftChars="116" w:left="709" w:hangingChars="175" w:hanging="427"/>
        <w:jc w:val="left"/>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３６</w:t>
      </w:r>
      <w:r w:rsidRPr="00C526E8">
        <w:rPr>
          <w:rFonts w:asciiTheme="minorEastAsia" w:hAnsiTheme="minorEastAsia" w:cs="ＭＳ 明朝" w:hint="eastAsia"/>
          <w:b/>
          <w:bCs/>
          <w:kern w:val="0"/>
          <w:szCs w:val="21"/>
        </w:rPr>
        <w:t>条</w:t>
      </w:r>
      <w:r w:rsidR="007C0D76">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会社は、社内掲示板に次の内容を掲示するほか、本規程を社員に配布することにより、ストレスチェック制度に関して、会社が次の行為を行わないことを社員に周知する。</w:t>
      </w:r>
    </w:p>
    <w:p w:rsidR="00875258" w:rsidRDefault="00875258" w:rsidP="007C0D76">
      <w:pPr>
        <w:pStyle w:val="a3"/>
        <w:numPr>
          <w:ilvl w:val="0"/>
          <w:numId w:val="4"/>
        </w:numPr>
        <w:autoSpaceDE w:val="0"/>
        <w:autoSpaceDN w:val="0"/>
        <w:adjustRightInd w:val="0"/>
        <w:ind w:leftChars="0"/>
        <w:jc w:val="left"/>
        <w:rPr>
          <w:rFonts w:asciiTheme="minorEastAsia" w:hAnsiTheme="minorEastAsia" w:cs="メイリオ"/>
          <w:kern w:val="0"/>
          <w:szCs w:val="21"/>
        </w:rPr>
      </w:pPr>
      <w:r w:rsidRPr="007C0D76">
        <w:rPr>
          <w:rFonts w:asciiTheme="minorEastAsia" w:hAnsiTheme="minorEastAsia" w:cs="メイリオ" w:hint="eastAsia"/>
          <w:kern w:val="0"/>
          <w:szCs w:val="21"/>
        </w:rPr>
        <w:t>ストレスチェック結果に基づき、医師による面接指導の申出を行った社員に対して、申出を行ったことを理由として、その社員に不利益となる取扱いを行うこと。</w:t>
      </w:r>
    </w:p>
    <w:p w:rsidR="007C0D76" w:rsidRDefault="007C0D76" w:rsidP="007C0D76">
      <w:pPr>
        <w:pStyle w:val="a3"/>
        <w:numPr>
          <w:ilvl w:val="0"/>
          <w:numId w:val="4"/>
        </w:numPr>
        <w:autoSpaceDE w:val="0"/>
        <w:autoSpaceDN w:val="0"/>
        <w:adjustRightInd w:val="0"/>
        <w:ind w:leftChars="0"/>
        <w:jc w:val="left"/>
        <w:rPr>
          <w:rFonts w:asciiTheme="minorEastAsia" w:hAnsiTheme="minorEastAsia" w:cs="メイリオ"/>
          <w:kern w:val="0"/>
          <w:szCs w:val="21"/>
        </w:rPr>
      </w:pPr>
      <w:r w:rsidRPr="00C526E8">
        <w:rPr>
          <w:rFonts w:asciiTheme="minorEastAsia" w:hAnsiTheme="minorEastAsia" w:cs="メイリオ" w:hint="eastAsia"/>
          <w:kern w:val="0"/>
          <w:szCs w:val="21"/>
        </w:rPr>
        <w:t>社員の同意を得て会社に提供されたストレスチェック結果に基づき、ストレスチェック結果を理由として、その社員に不利益となる取扱いを行うこと。</w:t>
      </w:r>
    </w:p>
    <w:p w:rsidR="007C0D76" w:rsidRDefault="007C0D76" w:rsidP="007C0D76">
      <w:pPr>
        <w:pStyle w:val="a3"/>
        <w:numPr>
          <w:ilvl w:val="0"/>
          <w:numId w:val="4"/>
        </w:numPr>
        <w:autoSpaceDE w:val="0"/>
        <w:autoSpaceDN w:val="0"/>
        <w:adjustRightInd w:val="0"/>
        <w:ind w:leftChars="0"/>
        <w:jc w:val="left"/>
        <w:rPr>
          <w:rFonts w:asciiTheme="minorEastAsia" w:hAnsiTheme="minorEastAsia" w:cs="メイリオ"/>
          <w:kern w:val="0"/>
          <w:szCs w:val="21"/>
        </w:rPr>
      </w:pPr>
      <w:r w:rsidRPr="00C526E8">
        <w:rPr>
          <w:rFonts w:asciiTheme="minorEastAsia" w:hAnsiTheme="minorEastAsia" w:cs="メイリオ" w:hint="eastAsia"/>
          <w:kern w:val="0"/>
          <w:szCs w:val="21"/>
        </w:rPr>
        <w:t>ストレスチェックを受けない社員に対して、受けないことを理由として、その社員に不利益となる取扱いを行うこと。</w:t>
      </w:r>
    </w:p>
    <w:p w:rsidR="007C0D76" w:rsidRDefault="007C0D76" w:rsidP="007C0D76">
      <w:pPr>
        <w:pStyle w:val="a3"/>
        <w:numPr>
          <w:ilvl w:val="0"/>
          <w:numId w:val="4"/>
        </w:numPr>
        <w:autoSpaceDE w:val="0"/>
        <w:autoSpaceDN w:val="0"/>
        <w:adjustRightInd w:val="0"/>
        <w:ind w:leftChars="0"/>
        <w:jc w:val="left"/>
        <w:rPr>
          <w:rFonts w:asciiTheme="minorEastAsia" w:hAnsiTheme="minorEastAsia" w:cs="メイリオ"/>
          <w:kern w:val="0"/>
          <w:szCs w:val="21"/>
        </w:rPr>
      </w:pPr>
      <w:r w:rsidRPr="00C526E8">
        <w:rPr>
          <w:rFonts w:asciiTheme="minorEastAsia" w:hAnsiTheme="minorEastAsia" w:cs="メイリオ" w:hint="eastAsia"/>
          <w:kern w:val="0"/>
          <w:szCs w:val="21"/>
        </w:rPr>
        <w:t>ストレスチェック結果を会社に提供することに同意しない社員に対して、同意しないことを理由として、その社員に不利益となる取扱いを行うこと。</w:t>
      </w:r>
    </w:p>
    <w:p w:rsidR="007C0D76" w:rsidRDefault="007C0D76" w:rsidP="007C0D76">
      <w:pPr>
        <w:pStyle w:val="a3"/>
        <w:numPr>
          <w:ilvl w:val="0"/>
          <w:numId w:val="4"/>
        </w:numPr>
        <w:autoSpaceDE w:val="0"/>
        <w:autoSpaceDN w:val="0"/>
        <w:adjustRightInd w:val="0"/>
        <w:ind w:leftChars="0"/>
        <w:jc w:val="left"/>
        <w:rPr>
          <w:rFonts w:asciiTheme="minorEastAsia" w:hAnsiTheme="minorEastAsia" w:cs="メイリオ"/>
          <w:kern w:val="0"/>
          <w:szCs w:val="21"/>
        </w:rPr>
      </w:pPr>
      <w:r w:rsidRPr="00C526E8">
        <w:rPr>
          <w:rFonts w:asciiTheme="minorEastAsia" w:hAnsiTheme="minorEastAsia" w:cs="メイリオ" w:hint="eastAsia"/>
          <w:kern w:val="0"/>
          <w:szCs w:val="21"/>
        </w:rPr>
        <w:t>医師による面接指導が必要とされたにもかかわらず、面接指導の申出を行わない社員に対して、申出を行わないことを理由として、その社員に不利益となる取扱いを行うこと。</w:t>
      </w:r>
    </w:p>
    <w:p w:rsidR="007C0D76" w:rsidRDefault="007C0D76" w:rsidP="007C0D76">
      <w:pPr>
        <w:pStyle w:val="a3"/>
        <w:numPr>
          <w:ilvl w:val="0"/>
          <w:numId w:val="4"/>
        </w:numPr>
        <w:autoSpaceDE w:val="0"/>
        <w:autoSpaceDN w:val="0"/>
        <w:adjustRightInd w:val="0"/>
        <w:ind w:leftChars="0"/>
        <w:jc w:val="left"/>
        <w:rPr>
          <w:rFonts w:asciiTheme="minorEastAsia" w:hAnsiTheme="minorEastAsia" w:cs="メイリオ"/>
          <w:kern w:val="0"/>
          <w:szCs w:val="21"/>
        </w:rPr>
      </w:pPr>
      <w:r w:rsidRPr="00C526E8">
        <w:rPr>
          <w:rFonts w:asciiTheme="minorEastAsia" w:hAnsiTheme="minorEastAsia" w:cs="メイリオ" w:hint="eastAsia"/>
          <w:kern w:val="0"/>
          <w:szCs w:val="21"/>
        </w:rPr>
        <w:t>就業上の措置を行うに当たって、医師による面接指導を実施する、面接指導を実施した産業医から意見を聴取するなど、労働安全衛生法及び労働安全衛生規則に定められた手順を踏まずに、その社員に不利益となる取扱いを行うこと。</w:t>
      </w:r>
    </w:p>
    <w:p w:rsidR="007C0D76" w:rsidRDefault="007C0D76" w:rsidP="007C0D76">
      <w:pPr>
        <w:pStyle w:val="a3"/>
        <w:numPr>
          <w:ilvl w:val="0"/>
          <w:numId w:val="4"/>
        </w:numPr>
        <w:autoSpaceDE w:val="0"/>
        <w:autoSpaceDN w:val="0"/>
        <w:adjustRightInd w:val="0"/>
        <w:ind w:leftChars="0"/>
        <w:jc w:val="left"/>
        <w:rPr>
          <w:rFonts w:asciiTheme="minorEastAsia" w:hAnsiTheme="minorEastAsia" w:cs="メイリオ"/>
          <w:kern w:val="0"/>
          <w:szCs w:val="21"/>
        </w:rPr>
      </w:pPr>
      <w:r w:rsidRPr="00C526E8">
        <w:rPr>
          <w:rFonts w:asciiTheme="minorEastAsia" w:hAnsiTheme="minorEastAsia" w:cs="メイリオ" w:hint="eastAsia"/>
          <w:kern w:val="0"/>
          <w:szCs w:val="21"/>
        </w:rPr>
        <w:t>面接指導の結果に基づいて、就業上の措置を行うに当たって、面接指導を実施した産業医の意見とはその内容・程度が著しく異なる等医師の意見を勘案し必要と認められる範囲内となっていないものや、労働者の実情が考慮されていないものなど、労働安全衛生法その他の法令に定められた要件を満たさない内容で、その社員に不利益となる取扱いを行うこと。</w:t>
      </w:r>
    </w:p>
    <w:p w:rsidR="007C0D76" w:rsidRPr="007C0D76" w:rsidRDefault="007C0D76" w:rsidP="007C0D76">
      <w:pPr>
        <w:pStyle w:val="a3"/>
        <w:numPr>
          <w:ilvl w:val="0"/>
          <w:numId w:val="4"/>
        </w:numPr>
        <w:autoSpaceDE w:val="0"/>
        <w:autoSpaceDN w:val="0"/>
        <w:adjustRightInd w:val="0"/>
        <w:ind w:leftChars="0"/>
        <w:jc w:val="left"/>
        <w:rPr>
          <w:rFonts w:asciiTheme="minorEastAsia" w:hAnsiTheme="minorEastAsia" w:cs="メイリオ"/>
          <w:kern w:val="0"/>
          <w:szCs w:val="21"/>
        </w:rPr>
      </w:pPr>
      <w:r w:rsidRPr="00C526E8">
        <w:rPr>
          <w:rFonts w:asciiTheme="minorEastAsia" w:hAnsiTheme="minorEastAsia" w:cs="メイリオ" w:hint="eastAsia"/>
          <w:kern w:val="0"/>
          <w:szCs w:val="21"/>
        </w:rPr>
        <w:t>面接指導の結果に基づいて、就業上の措置として、次に掲げる措置を行うこと。</w:t>
      </w:r>
    </w:p>
    <w:p w:rsidR="00875258" w:rsidRDefault="00875258" w:rsidP="007C0D76">
      <w:pPr>
        <w:pStyle w:val="a3"/>
        <w:numPr>
          <w:ilvl w:val="1"/>
          <w:numId w:val="5"/>
        </w:numPr>
        <w:autoSpaceDE w:val="0"/>
        <w:autoSpaceDN w:val="0"/>
        <w:adjustRightInd w:val="0"/>
        <w:ind w:leftChars="0" w:left="1418" w:hanging="425"/>
        <w:jc w:val="left"/>
        <w:rPr>
          <w:rFonts w:asciiTheme="minorEastAsia" w:hAnsiTheme="minorEastAsia" w:cs="メイリオ"/>
          <w:kern w:val="0"/>
          <w:szCs w:val="21"/>
        </w:rPr>
      </w:pPr>
      <w:r w:rsidRPr="007C0D76">
        <w:rPr>
          <w:rFonts w:asciiTheme="minorEastAsia" w:hAnsiTheme="minorEastAsia" w:cs="メイリオ" w:hint="eastAsia"/>
          <w:kern w:val="0"/>
          <w:szCs w:val="21"/>
        </w:rPr>
        <w:t>解雇すること。</w:t>
      </w:r>
    </w:p>
    <w:p w:rsidR="007C0D76" w:rsidRDefault="007C0D76" w:rsidP="007C0D76">
      <w:pPr>
        <w:pStyle w:val="a3"/>
        <w:numPr>
          <w:ilvl w:val="1"/>
          <w:numId w:val="5"/>
        </w:numPr>
        <w:autoSpaceDE w:val="0"/>
        <w:autoSpaceDN w:val="0"/>
        <w:adjustRightInd w:val="0"/>
        <w:ind w:leftChars="0" w:left="1418" w:hanging="425"/>
        <w:jc w:val="left"/>
        <w:rPr>
          <w:rFonts w:asciiTheme="minorEastAsia" w:hAnsiTheme="minorEastAsia" w:cs="メイリオ"/>
          <w:kern w:val="0"/>
          <w:szCs w:val="21"/>
        </w:rPr>
      </w:pPr>
      <w:r w:rsidRPr="00C526E8">
        <w:rPr>
          <w:rFonts w:asciiTheme="minorEastAsia" w:hAnsiTheme="minorEastAsia" w:cs="メイリオ" w:hint="eastAsia"/>
          <w:kern w:val="0"/>
          <w:szCs w:val="21"/>
        </w:rPr>
        <w:t>期間を定めて雇用される社員について契約の更新をしないこと。</w:t>
      </w:r>
    </w:p>
    <w:p w:rsidR="007C0D76" w:rsidRDefault="007C0D76" w:rsidP="007C0D76">
      <w:pPr>
        <w:pStyle w:val="a3"/>
        <w:numPr>
          <w:ilvl w:val="1"/>
          <w:numId w:val="5"/>
        </w:numPr>
        <w:autoSpaceDE w:val="0"/>
        <w:autoSpaceDN w:val="0"/>
        <w:adjustRightInd w:val="0"/>
        <w:ind w:leftChars="0" w:left="1418" w:hanging="425"/>
        <w:jc w:val="left"/>
        <w:rPr>
          <w:rFonts w:asciiTheme="minorEastAsia" w:hAnsiTheme="minorEastAsia" w:cs="メイリオ"/>
          <w:kern w:val="0"/>
          <w:szCs w:val="21"/>
        </w:rPr>
      </w:pPr>
      <w:r w:rsidRPr="00C526E8">
        <w:rPr>
          <w:rFonts w:asciiTheme="minorEastAsia" w:hAnsiTheme="minorEastAsia" w:cs="メイリオ" w:hint="eastAsia"/>
          <w:kern w:val="0"/>
          <w:szCs w:val="21"/>
        </w:rPr>
        <w:t>退職勧奨を行うこと。</w:t>
      </w:r>
    </w:p>
    <w:p w:rsidR="007C0D76" w:rsidRDefault="007C0D76" w:rsidP="007C0D76">
      <w:pPr>
        <w:pStyle w:val="a3"/>
        <w:numPr>
          <w:ilvl w:val="1"/>
          <w:numId w:val="5"/>
        </w:numPr>
        <w:autoSpaceDE w:val="0"/>
        <w:autoSpaceDN w:val="0"/>
        <w:adjustRightInd w:val="0"/>
        <w:ind w:leftChars="0" w:left="1418" w:hanging="425"/>
        <w:jc w:val="left"/>
        <w:rPr>
          <w:rFonts w:asciiTheme="minorEastAsia" w:hAnsiTheme="minorEastAsia" w:cs="メイリオ"/>
          <w:kern w:val="0"/>
          <w:szCs w:val="21"/>
        </w:rPr>
      </w:pPr>
      <w:r w:rsidRPr="00C526E8">
        <w:rPr>
          <w:rFonts w:asciiTheme="minorEastAsia" w:hAnsiTheme="minorEastAsia" w:cs="メイリオ" w:hint="eastAsia"/>
          <w:kern w:val="0"/>
          <w:szCs w:val="21"/>
        </w:rPr>
        <w:t>不当な動機・目的をもってなされたと判断されるような配置転換又は職位（役職）の変更を命じること。</w:t>
      </w:r>
    </w:p>
    <w:p w:rsidR="007C0D76" w:rsidRPr="007C0D76" w:rsidRDefault="007C0D76" w:rsidP="007C0D76">
      <w:pPr>
        <w:pStyle w:val="a3"/>
        <w:numPr>
          <w:ilvl w:val="1"/>
          <w:numId w:val="5"/>
        </w:numPr>
        <w:autoSpaceDE w:val="0"/>
        <w:autoSpaceDN w:val="0"/>
        <w:adjustRightInd w:val="0"/>
        <w:ind w:leftChars="0" w:left="1418" w:hanging="425"/>
        <w:jc w:val="left"/>
        <w:rPr>
          <w:rFonts w:asciiTheme="minorEastAsia" w:hAnsiTheme="minorEastAsia" w:cs="メイリオ"/>
          <w:kern w:val="0"/>
          <w:szCs w:val="21"/>
        </w:rPr>
      </w:pPr>
      <w:r w:rsidRPr="00C526E8">
        <w:rPr>
          <w:rFonts w:asciiTheme="minorEastAsia" w:hAnsiTheme="minorEastAsia" w:cs="メイリオ" w:hint="eastAsia"/>
          <w:kern w:val="0"/>
          <w:szCs w:val="21"/>
        </w:rPr>
        <w:t>その他の労働契約法等の労働関係法令に違反する措置を講じること。</w:t>
      </w:r>
    </w:p>
    <w:p w:rsidR="00875258" w:rsidRPr="00C526E8" w:rsidRDefault="00875258" w:rsidP="00C526E8">
      <w:pPr>
        <w:autoSpaceDE w:val="0"/>
        <w:autoSpaceDN w:val="0"/>
        <w:adjustRightInd w:val="0"/>
        <w:ind w:leftChars="116" w:left="282"/>
        <w:jc w:val="left"/>
        <w:rPr>
          <w:rFonts w:asciiTheme="minorEastAsia" w:hAnsiTheme="minorEastAsia" w:cs="Meiryo-Bold"/>
          <w:b/>
          <w:bCs/>
          <w:kern w:val="0"/>
          <w:szCs w:val="21"/>
        </w:rPr>
      </w:pPr>
      <w:r w:rsidRPr="00C526E8">
        <w:rPr>
          <w:rFonts w:asciiTheme="minorEastAsia" w:hAnsiTheme="minorEastAsia" w:cs="ＭＳ 明朝" w:hint="eastAsia"/>
          <w:b/>
          <w:bCs/>
          <w:kern w:val="0"/>
          <w:szCs w:val="21"/>
        </w:rPr>
        <w:t>附則</w:t>
      </w:r>
    </w:p>
    <w:p w:rsidR="00875258" w:rsidRPr="00C526E8" w:rsidRDefault="00875258" w:rsidP="00C526E8">
      <w:pPr>
        <w:autoSpaceDE w:val="0"/>
        <w:autoSpaceDN w:val="0"/>
        <w:adjustRightInd w:val="0"/>
        <w:ind w:leftChars="116" w:left="282"/>
        <w:jc w:val="left"/>
        <w:rPr>
          <w:rFonts w:asciiTheme="minorEastAsia" w:hAnsiTheme="minorEastAsia" w:cs="メイリオ"/>
          <w:kern w:val="0"/>
          <w:szCs w:val="21"/>
        </w:rPr>
      </w:pPr>
      <w:r w:rsidRPr="00C526E8">
        <w:rPr>
          <w:rFonts w:asciiTheme="minorEastAsia" w:hAnsiTheme="minorEastAsia" w:cs="メイリオ" w:hint="eastAsia"/>
          <w:kern w:val="0"/>
          <w:szCs w:val="21"/>
        </w:rPr>
        <w:t>（施行期日）</w:t>
      </w:r>
    </w:p>
    <w:p w:rsidR="00A21807" w:rsidRDefault="00875258" w:rsidP="007C0D76">
      <w:pPr>
        <w:ind w:leftChars="117" w:left="708" w:hangingChars="174" w:hanging="424"/>
        <w:rPr>
          <w:rFonts w:asciiTheme="minorEastAsia" w:hAnsiTheme="minorEastAsia" w:cs="メイリオ"/>
          <w:kern w:val="0"/>
          <w:szCs w:val="21"/>
        </w:rPr>
      </w:pPr>
      <w:r w:rsidRPr="00C526E8">
        <w:rPr>
          <w:rFonts w:asciiTheme="minorEastAsia" w:hAnsiTheme="minorEastAsia" w:cs="ＭＳ 明朝" w:hint="eastAsia"/>
          <w:b/>
          <w:bCs/>
          <w:kern w:val="0"/>
          <w:szCs w:val="21"/>
        </w:rPr>
        <w:t>第</w:t>
      </w:r>
      <w:r w:rsidRPr="00C526E8">
        <w:rPr>
          <w:rFonts w:asciiTheme="minorEastAsia" w:hAnsiTheme="minorEastAsia" w:cs="OCR-K" w:hint="eastAsia"/>
          <w:b/>
          <w:bCs/>
          <w:kern w:val="0"/>
          <w:szCs w:val="21"/>
        </w:rPr>
        <w:t>１</w:t>
      </w:r>
      <w:r w:rsidRPr="00C526E8">
        <w:rPr>
          <w:rFonts w:asciiTheme="minorEastAsia" w:hAnsiTheme="minorEastAsia" w:cs="ＭＳ 明朝" w:hint="eastAsia"/>
          <w:b/>
          <w:bCs/>
          <w:kern w:val="0"/>
          <w:szCs w:val="21"/>
        </w:rPr>
        <w:t>条</w:t>
      </w:r>
      <w:r w:rsidR="007C0D76">
        <w:rPr>
          <w:rFonts w:asciiTheme="minorEastAsia" w:hAnsiTheme="minorEastAsia" w:cs="ＭＳ 明朝" w:hint="eastAsia"/>
          <w:b/>
          <w:bCs/>
          <w:kern w:val="0"/>
          <w:szCs w:val="21"/>
        </w:rPr>
        <w:t xml:space="preserve">　</w:t>
      </w:r>
      <w:r w:rsidRPr="00C526E8">
        <w:rPr>
          <w:rFonts w:asciiTheme="minorEastAsia" w:hAnsiTheme="minorEastAsia" w:cs="メイリオ" w:hint="eastAsia"/>
          <w:kern w:val="0"/>
          <w:szCs w:val="21"/>
        </w:rPr>
        <w:t>この規程は、平成</w:t>
      </w:r>
      <w:r w:rsidR="0004295A">
        <w:rPr>
          <w:rFonts w:asciiTheme="minorEastAsia" w:hAnsiTheme="minorEastAsia" w:cs="メイリオ" w:hint="eastAsia"/>
          <w:kern w:val="0"/>
          <w:szCs w:val="21"/>
        </w:rPr>
        <w:t>○</w:t>
      </w:r>
      <w:r w:rsidRPr="00C526E8">
        <w:rPr>
          <w:rFonts w:asciiTheme="minorEastAsia" w:hAnsiTheme="minorEastAsia" w:cs="メイリオ" w:hint="eastAsia"/>
          <w:kern w:val="0"/>
          <w:szCs w:val="21"/>
        </w:rPr>
        <w:t>年</w:t>
      </w:r>
      <w:r w:rsidR="0004295A">
        <w:rPr>
          <w:rFonts w:asciiTheme="minorEastAsia" w:hAnsiTheme="minorEastAsia" w:cs="メイリオ" w:hint="eastAsia"/>
          <w:kern w:val="0"/>
          <w:szCs w:val="21"/>
        </w:rPr>
        <w:t>○</w:t>
      </w:r>
      <w:r w:rsidRPr="00C526E8">
        <w:rPr>
          <w:rFonts w:asciiTheme="minorEastAsia" w:hAnsiTheme="minorEastAsia" w:cs="メイリオ" w:hint="eastAsia"/>
          <w:kern w:val="0"/>
          <w:szCs w:val="21"/>
        </w:rPr>
        <w:t>月</w:t>
      </w:r>
      <w:r w:rsidR="0004295A">
        <w:rPr>
          <w:rFonts w:asciiTheme="minorEastAsia" w:hAnsiTheme="minorEastAsia" w:cs="メイリオ" w:hint="eastAsia"/>
          <w:kern w:val="0"/>
          <w:szCs w:val="21"/>
        </w:rPr>
        <w:t>○</w:t>
      </w:r>
      <w:r w:rsidRPr="00C526E8">
        <w:rPr>
          <w:rFonts w:asciiTheme="minorEastAsia" w:hAnsiTheme="minorEastAsia" w:cs="メイリオ" w:hint="eastAsia"/>
          <w:kern w:val="0"/>
          <w:szCs w:val="21"/>
        </w:rPr>
        <w:t>日から施行する。</w:t>
      </w:r>
    </w:p>
    <w:p w:rsidR="00A21807" w:rsidRDefault="00A21807">
      <w:pPr>
        <w:widowControl/>
        <w:jc w:val="left"/>
        <w:rPr>
          <w:rFonts w:asciiTheme="minorEastAsia" w:hAnsiTheme="minorEastAsia" w:cs="メイリオ"/>
          <w:kern w:val="0"/>
          <w:szCs w:val="21"/>
        </w:rPr>
      </w:pPr>
    </w:p>
    <w:sectPr w:rsidR="00A21807" w:rsidSect="00875258">
      <w:pgSz w:w="11907" w:h="16840" w:code="9"/>
      <w:pgMar w:top="1985" w:right="1701" w:bottom="1701" w:left="1701" w:header="851" w:footer="992" w:gutter="0"/>
      <w:cols w:space="425"/>
      <w:docGrid w:type="linesAndChars" w:linePitch="37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9CF" w:rsidRDefault="00BD49CF" w:rsidP="00BD49CF">
      <w:r>
        <w:separator/>
      </w:r>
    </w:p>
  </w:endnote>
  <w:endnote w:type="continuationSeparator" w:id="0">
    <w:p w:rsidR="00BD49CF" w:rsidRDefault="00BD49CF" w:rsidP="00BD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10102FF" w:usb1="EAC7FFFF" w:usb2="00010012" w:usb3="00000000" w:csb0="0002009F" w:csb1="00000000"/>
  </w:font>
  <w:font w:name="Meiryo-Bold">
    <w:altName w:val="OCR-K"/>
    <w:panose1 w:val="00000000000000000000"/>
    <w:charset w:val="80"/>
    <w:family w:val="auto"/>
    <w:notTrueType/>
    <w:pitch w:val="default"/>
    <w:sig w:usb0="00000001" w:usb1="08070000" w:usb2="00000010" w:usb3="00000000" w:csb0="00020000" w:csb1="00000000"/>
  </w:font>
  <w:font w:name="OCR-K">
    <w:panose1 w:val="02000600000000000000"/>
    <w:charset w:val="80"/>
    <w:family w:val="auto"/>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9CF" w:rsidRDefault="00BD49CF" w:rsidP="00BD49CF">
      <w:r>
        <w:separator/>
      </w:r>
    </w:p>
  </w:footnote>
  <w:footnote w:type="continuationSeparator" w:id="0">
    <w:p w:rsidR="00BD49CF" w:rsidRDefault="00BD49CF" w:rsidP="00BD4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21D8"/>
    <w:multiLevelType w:val="hybridMultilevel"/>
    <w:tmpl w:val="17D824DE"/>
    <w:lvl w:ilvl="0" w:tplc="6BBEE676">
      <w:start w:val="1"/>
      <w:numFmt w:val="ideographDigit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488E3A6D"/>
    <w:multiLevelType w:val="hybridMultilevel"/>
    <w:tmpl w:val="14F672D4"/>
    <w:lvl w:ilvl="0" w:tplc="04090011">
      <w:start w:val="1"/>
      <w:numFmt w:val="decimalEnclosedCircle"/>
      <w:lvlText w:val="%1"/>
      <w:lvlJc w:val="left"/>
      <w:pPr>
        <w:ind w:left="1411" w:hanging="420"/>
      </w:pPr>
    </w:lvl>
    <w:lvl w:ilvl="1" w:tplc="04090011">
      <w:start w:val="1"/>
      <w:numFmt w:val="decimalEnclosedCircle"/>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 w15:restartNumberingAfterBreak="0">
    <w:nsid w:val="4AED272C"/>
    <w:multiLevelType w:val="hybridMultilevel"/>
    <w:tmpl w:val="E19A9186"/>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 w15:restartNumberingAfterBreak="0">
    <w:nsid w:val="506E523E"/>
    <w:multiLevelType w:val="hybridMultilevel"/>
    <w:tmpl w:val="BD785956"/>
    <w:lvl w:ilvl="0" w:tplc="04090011">
      <w:start w:val="1"/>
      <w:numFmt w:val="decimalEnclosedCircle"/>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 w15:restartNumberingAfterBreak="0">
    <w:nsid w:val="750C2340"/>
    <w:multiLevelType w:val="hybridMultilevel"/>
    <w:tmpl w:val="484A9E6A"/>
    <w:lvl w:ilvl="0" w:tplc="6BBEE676">
      <w:start w:val="1"/>
      <w:numFmt w:val="ideographDigital"/>
      <w:lvlText w:val="%1"/>
      <w:lvlJc w:val="left"/>
      <w:pPr>
        <w:ind w:left="1127" w:hanging="420"/>
      </w:pPr>
      <w:rPr>
        <w:rFonts w:hint="eastAsia"/>
      </w:rPr>
    </w:lvl>
    <w:lvl w:ilvl="1" w:tplc="FEE6769C">
      <w:start w:val="1"/>
      <w:numFmt w:val="decimalEnclosedCircle"/>
      <w:lvlText w:val="%2"/>
      <w:lvlJc w:val="left"/>
      <w:pPr>
        <w:ind w:left="1487" w:hanging="360"/>
      </w:pPr>
      <w:rPr>
        <w:rFonts w:hint="default"/>
      </w:rPr>
    </w:lvl>
    <w:lvl w:ilvl="2" w:tplc="BEB605FC">
      <w:numFmt w:val="bullet"/>
      <w:lvlText w:val="・"/>
      <w:lvlJc w:val="left"/>
      <w:pPr>
        <w:ind w:left="1907" w:hanging="360"/>
      </w:pPr>
      <w:rPr>
        <w:rFonts w:ascii="ＭＳ 明朝" w:eastAsia="ＭＳ 明朝" w:hAnsi="ＭＳ 明朝" w:cstheme="minorBidi" w:hint="eastAsia"/>
      </w:r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5" w15:restartNumberingAfterBreak="0">
    <w:nsid w:val="76EF77E7"/>
    <w:multiLevelType w:val="hybridMultilevel"/>
    <w:tmpl w:val="5EA2E922"/>
    <w:lvl w:ilvl="0" w:tplc="6BBEE676">
      <w:start w:val="1"/>
      <w:numFmt w:val="ideographDigital"/>
      <w:lvlText w:val="%1"/>
      <w:lvlJc w:val="lef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58"/>
    <w:rsid w:val="0004295A"/>
    <w:rsid w:val="002E783D"/>
    <w:rsid w:val="00326A54"/>
    <w:rsid w:val="0036784A"/>
    <w:rsid w:val="003E2FBE"/>
    <w:rsid w:val="005F4450"/>
    <w:rsid w:val="007C0D76"/>
    <w:rsid w:val="00875258"/>
    <w:rsid w:val="00A21807"/>
    <w:rsid w:val="00A871A5"/>
    <w:rsid w:val="00B8027E"/>
    <w:rsid w:val="00BD49CF"/>
    <w:rsid w:val="00C526E8"/>
    <w:rsid w:val="00D85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3213245-1F9A-45D7-B043-B6B5751C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6E8"/>
    <w:pPr>
      <w:ind w:leftChars="400" w:left="840"/>
    </w:pPr>
  </w:style>
  <w:style w:type="paragraph" w:styleId="a4">
    <w:name w:val="header"/>
    <w:basedOn w:val="a"/>
    <w:link w:val="a5"/>
    <w:uiPriority w:val="99"/>
    <w:unhideWhenUsed/>
    <w:rsid w:val="00BD49CF"/>
    <w:pPr>
      <w:tabs>
        <w:tab w:val="center" w:pos="4252"/>
        <w:tab w:val="right" w:pos="8504"/>
      </w:tabs>
      <w:snapToGrid w:val="0"/>
    </w:pPr>
  </w:style>
  <w:style w:type="character" w:customStyle="1" w:styleId="a5">
    <w:name w:val="ヘッダー (文字)"/>
    <w:basedOn w:val="a0"/>
    <w:link w:val="a4"/>
    <w:uiPriority w:val="99"/>
    <w:rsid w:val="00BD49CF"/>
  </w:style>
  <w:style w:type="paragraph" w:styleId="a6">
    <w:name w:val="footer"/>
    <w:basedOn w:val="a"/>
    <w:link w:val="a7"/>
    <w:uiPriority w:val="99"/>
    <w:unhideWhenUsed/>
    <w:rsid w:val="00BD49CF"/>
    <w:pPr>
      <w:tabs>
        <w:tab w:val="center" w:pos="4252"/>
        <w:tab w:val="right" w:pos="8504"/>
      </w:tabs>
      <w:snapToGrid w:val="0"/>
    </w:pPr>
  </w:style>
  <w:style w:type="character" w:customStyle="1" w:styleId="a7">
    <w:name w:val="フッター (文字)"/>
    <w:basedOn w:val="a0"/>
    <w:link w:val="a6"/>
    <w:uiPriority w:val="99"/>
    <w:rsid w:val="00BD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1071</Words>
  <Characters>6110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堀添　貞茂</dc:creator>
  <cp:lastModifiedBy>秀樹 岡元</cp:lastModifiedBy>
  <cp:revision>2</cp:revision>
  <dcterms:created xsi:type="dcterms:W3CDTF">2024-11-22T05:10:00Z</dcterms:created>
  <dcterms:modified xsi:type="dcterms:W3CDTF">2024-11-22T05:10:00Z</dcterms:modified>
</cp:coreProperties>
</file>