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3C437" w14:textId="77777777" w:rsidR="0083552F" w:rsidRDefault="0083552F" w:rsidP="00261EC9">
      <w:pPr>
        <w:wordWrap w:val="0"/>
        <w:overflowPunct w:val="0"/>
        <w:jc w:val="right"/>
      </w:pPr>
      <w:r>
        <w:rPr>
          <w:rFonts w:hint="eastAsia"/>
        </w:rPr>
        <w:t>別添</w:t>
      </w:r>
      <w:r w:rsidR="004043D0">
        <w:rPr>
          <w:rFonts w:hint="eastAsia"/>
        </w:rPr>
        <w:t>１</w:t>
      </w:r>
    </w:p>
    <w:p w14:paraId="573B369D" w14:textId="77777777" w:rsidR="0083552F" w:rsidRDefault="0083552F" w:rsidP="007F4709">
      <w:pPr>
        <w:overflowPunct w:val="0"/>
        <w:ind w:firstLine="227"/>
        <w:jc w:val="center"/>
      </w:pPr>
      <w:r>
        <w:rPr>
          <w:rFonts w:hint="eastAsia"/>
        </w:rPr>
        <w:t>ずい道等建設工事における粉じん対策に関するガイドライン</w:t>
      </w:r>
    </w:p>
    <w:p w14:paraId="541AC1E2" w14:textId="218CE68D" w:rsidR="00C37FE9" w:rsidRDefault="00C37FE9" w:rsidP="0083552F">
      <w:pPr>
        <w:wordWrap w:val="0"/>
        <w:overflowPunct w:val="0"/>
        <w:ind w:left="454" w:hanging="454"/>
      </w:pPr>
    </w:p>
    <w:p w14:paraId="5E340FB3" w14:textId="77777777" w:rsidR="0083552F" w:rsidRDefault="0083552F" w:rsidP="0083552F">
      <w:pPr>
        <w:wordWrap w:val="0"/>
        <w:overflowPunct w:val="0"/>
        <w:ind w:left="454" w:hanging="454"/>
      </w:pPr>
      <w:r>
        <w:rPr>
          <w:rFonts w:hint="eastAsia"/>
        </w:rPr>
        <w:t>第</w:t>
      </w:r>
      <w:r w:rsidR="004043D0">
        <w:rPr>
          <w:rFonts w:hint="eastAsia"/>
        </w:rPr>
        <w:t xml:space="preserve">１　</w:t>
      </w:r>
      <w:r>
        <w:rPr>
          <w:rFonts w:hint="eastAsia"/>
        </w:rPr>
        <w:t>趣旨</w:t>
      </w:r>
    </w:p>
    <w:p w14:paraId="25E749B8" w14:textId="7AD427D2" w:rsidR="009E1A10" w:rsidRPr="00400147" w:rsidRDefault="009E1A10" w:rsidP="00A423ED">
      <w:pPr>
        <w:wordWrap w:val="0"/>
        <w:overflowPunct w:val="0"/>
        <w:ind w:leftChars="200" w:left="498" w:firstLineChars="100" w:firstLine="249"/>
      </w:pPr>
      <w:r w:rsidRPr="00400147">
        <w:rPr>
          <w:rFonts w:hint="eastAsia"/>
        </w:rPr>
        <w:t>本ガイドラインは、</w:t>
      </w:r>
      <w:r w:rsidR="00A423ED">
        <w:rPr>
          <w:rFonts w:hint="eastAsia"/>
        </w:rPr>
        <w:t>ずい道等（ずい道及びたて坑以外の坑（採石法（昭和25年法律第291号）第２条に規定する岩石の採取のためのものを除く。）をいう。以下同じ。）を建設する工事（以下「ずい道等建設工事」という。）</w:t>
      </w:r>
      <w:r w:rsidRPr="00400147">
        <w:rPr>
          <w:rFonts w:hint="eastAsia"/>
        </w:rPr>
        <w:t>における粉じん対策に関し、作業環境を将来にわたってよりよいものとする観点から、</w:t>
      </w:r>
      <w:r w:rsidRPr="00400147">
        <w:rPr>
          <w:rFonts w:hint="eastAsia"/>
          <w:szCs w:val="24"/>
        </w:rPr>
        <w:t>粉じん障害防止規則及び労働安全衛生規則の一部を改正する省令（令和２年厚生労働省令第128号）により改正された</w:t>
      </w:r>
      <w:r w:rsidRPr="00400147">
        <w:rPr>
          <w:rFonts w:hint="eastAsia"/>
        </w:rPr>
        <w:t>粉じん障害防止規則（昭和54年労働省令第18号）及び粉じん作業を行う坑内作業場に係る粉じん濃度の測定及び評価の方法等（令和２年厚生労働省告示第</w:t>
      </w:r>
      <w:r w:rsidR="00E60ED0">
        <w:rPr>
          <w:rFonts w:hint="eastAsia"/>
        </w:rPr>
        <w:t>265</w:t>
      </w:r>
      <w:bookmarkStart w:id="0" w:name="_GoBack"/>
      <w:bookmarkEnd w:id="0"/>
      <w:r w:rsidRPr="00400147">
        <w:rPr>
          <w:rFonts w:hint="eastAsia"/>
        </w:rPr>
        <w:t>号。以下「測定等告示」という。）等の規定のほか、事業者が実施すべき事項及び関係法令において規定されている事項のうち重要なものを一体的に示すことにより、ずい道等建設工事における粉じん対策のより一層の充実を図ることを目的とする。</w:t>
      </w:r>
    </w:p>
    <w:p w14:paraId="72B09DB7" w14:textId="77777777" w:rsidR="002329BC" w:rsidRDefault="002329BC" w:rsidP="00665604">
      <w:pPr>
        <w:wordWrap w:val="0"/>
        <w:overflowPunct w:val="0"/>
        <w:ind w:leftChars="200" w:left="498" w:firstLineChars="100" w:firstLine="249"/>
      </w:pPr>
    </w:p>
    <w:p w14:paraId="7C9F67E5" w14:textId="77777777" w:rsidR="0083552F" w:rsidRDefault="0083552F" w:rsidP="0083552F">
      <w:pPr>
        <w:wordWrap w:val="0"/>
        <w:overflowPunct w:val="0"/>
        <w:ind w:left="454" w:hanging="454"/>
      </w:pPr>
      <w:r>
        <w:rPr>
          <w:rFonts w:hint="eastAsia"/>
        </w:rPr>
        <w:t>第</w:t>
      </w:r>
      <w:r w:rsidR="004043D0">
        <w:rPr>
          <w:rFonts w:hint="eastAsia"/>
        </w:rPr>
        <w:t xml:space="preserve">２　</w:t>
      </w:r>
      <w:r>
        <w:rPr>
          <w:rFonts w:hint="eastAsia"/>
        </w:rPr>
        <w:t>適用</w:t>
      </w:r>
    </w:p>
    <w:p w14:paraId="0A61A41F" w14:textId="45C48F5F" w:rsidR="002329BC" w:rsidRDefault="0083552F" w:rsidP="00876972">
      <w:pPr>
        <w:wordWrap w:val="0"/>
        <w:overflowPunct w:val="0"/>
        <w:ind w:leftChars="200" w:left="498" w:firstLineChars="100" w:firstLine="249"/>
      </w:pPr>
      <w:r>
        <w:rPr>
          <w:rFonts w:hint="eastAsia"/>
        </w:rPr>
        <w:t>本ガイドラインは、ずい道等建設工事であって、</w:t>
      </w:r>
      <w:r w:rsidR="001A029D" w:rsidRPr="001A029D">
        <w:rPr>
          <w:rFonts w:hint="eastAsia"/>
        </w:rPr>
        <w:t>動力</w:t>
      </w:r>
      <w:r w:rsidR="00EF63E2">
        <w:rPr>
          <w:rFonts w:hint="eastAsia"/>
        </w:rPr>
        <w:t>及び発破</w:t>
      </w:r>
      <w:r w:rsidR="001A029D" w:rsidRPr="001A029D">
        <w:rPr>
          <w:rFonts w:hint="eastAsia"/>
        </w:rPr>
        <w:t>を用いて鉱物等を掘削する場所における作業</w:t>
      </w:r>
      <w:r w:rsidR="00073267">
        <w:rPr>
          <w:rFonts w:hint="eastAsia"/>
        </w:rPr>
        <w:t>（</w:t>
      </w:r>
      <w:r w:rsidR="001A029D">
        <w:rPr>
          <w:rFonts w:hint="eastAsia"/>
        </w:rPr>
        <w:t>以下「掘削作業」という。</w:t>
      </w:r>
      <w:r w:rsidR="00073267">
        <w:rPr>
          <w:rFonts w:hint="eastAsia"/>
        </w:rPr>
        <w:t>）</w:t>
      </w:r>
      <w:r w:rsidR="001A029D" w:rsidRPr="001A029D">
        <w:rPr>
          <w:rFonts w:hint="eastAsia"/>
        </w:rPr>
        <w:t>、動力を用いて鉱物等を積み込み若しくは積み卸す場所における作業</w:t>
      </w:r>
      <w:r w:rsidR="00073267">
        <w:rPr>
          <w:rFonts w:hint="eastAsia"/>
        </w:rPr>
        <w:t>（</w:t>
      </w:r>
      <w:r w:rsidR="001A029D">
        <w:rPr>
          <w:rFonts w:hint="eastAsia"/>
        </w:rPr>
        <w:t>以下「ずり</w:t>
      </w:r>
      <w:r w:rsidR="00B911F6">
        <w:rPr>
          <w:rFonts w:hint="eastAsia"/>
        </w:rPr>
        <w:t>積み</w:t>
      </w:r>
      <w:r w:rsidR="001A029D">
        <w:rPr>
          <w:rFonts w:hint="eastAsia"/>
        </w:rPr>
        <w:t>作業」という。</w:t>
      </w:r>
      <w:r w:rsidR="00073267">
        <w:rPr>
          <w:rFonts w:hint="eastAsia"/>
        </w:rPr>
        <w:t>）</w:t>
      </w:r>
      <w:r w:rsidR="001A029D">
        <w:rPr>
          <w:rFonts w:hint="eastAsia"/>
        </w:rPr>
        <w:t>、</w:t>
      </w:r>
      <w:r w:rsidR="001A029D" w:rsidRPr="001A029D">
        <w:rPr>
          <w:rFonts w:hint="eastAsia"/>
        </w:rPr>
        <w:t>コンクリート等を吹き付ける場所における作業</w:t>
      </w:r>
      <w:r w:rsidR="00073267">
        <w:rPr>
          <w:rFonts w:hint="eastAsia"/>
        </w:rPr>
        <w:t>（</w:t>
      </w:r>
      <w:r w:rsidR="00EF63E2">
        <w:rPr>
          <w:rFonts w:hint="eastAsia"/>
        </w:rPr>
        <w:t>以下「コンクリート等吹付</w:t>
      </w:r>
      <w:r w:rsidR="001A029D">
        <w:rPr>
          <w:rFonts w:hint="eastAsia"/>
        </w:rPr>
        <w:t>作業」という。</w:t>
      </w:r>
      <w:r w:rsidR="00073267">
        <w:rPr>
          <w:rFonts w:hint="eastAsia"/>
        </w:rPr>
        <w:t>）</w:t>
      </w:r>
      <w:r>
        <w:rPr>
          <w:rFonts w:hint="eastAsia"/>
        </w:rPr>
        <w:t>、ロックボルトの取付け</w:t>
      </w:r>
      <w:r w:rsidR="001A029D">
        <w:rPr>
          <w:rFonts w:hint="eastAsia"/>
        </w:rPr>
        <w:t>作業</w:t>
      </w:r>
      <w:r>
        <w:rPr>
          <w:rFonts w:hint="eastAsia"/>
        </w:rPr>
        <w:t xml:space="preserve">等、粉じんが発生する作業を有するずい道等建設工事に適用する。 </w:t>
      </w:r>
    </w:p>
    <w:p w14:paraId="5EE1EA57" w14:textId="77777777" w:rsidR="0083552F" w:rsidRDefault="0083552F" w:rsidP="001A029D">
      <w:pPr>
        <w:wordWrap w:val="0"/>
        <w:overflowPunct w:val="0"/>
        <w:ind w:leftChars="200" w:left="498" w:firstLineChars="100" w:firstLine="249"/>
      </w:pPr>
      <w:r>
        <w:rPr>
          <w:rFonts w:hint="eastAsia"/>
        </w:rPr>
        <w:t>ただし、作業の自動化等により、労働者がずい道等の坑内に入らないずい道等建設工事には、適用しない。</w:t>
      </w:r>
    </w:p>
    <w:p w14:paraId="1BE7E479" w14:textId="77777777" w:rsidR="002329BC" w:rsidRDefault="002329BC" w:rsidP="001A029D">
      <w:pPr>
        <w:wordWrap w:val="0"/>
        <w:overflowPunct w:val="0"/>
        <w:ind w:leftChars="200" w:left="498" w:firstLineChars="100" w:firstLine="249"/>
      </w:pPr>
    </w:p>
    <w:p w14:paraId="2A34B9C5" w14:textId="77777777" w:rsidR="0083552F" w:rsidRDefault="0083552F" w:rsidP="0083552F">
      <w:pPr>
        <w:wordWrap w:val="0"/>
        <w:overflowPunct w:val="0"/>
        <w:ind w:left="454" w:hanging="454"/>
      </w:pPr>
      <w:r>
        <w:rPr>
          <w:rFonts w:hint="eastAsia"/>
        </w:rPr>
        <w:t>第</w:t>
      </w:r>
      <w:r w:rsidR="004043D0">
        <w:rPr>
          <w:rFonts w:hint="eastAsia"/>
        </w:rPr>
        <w:t xml:space="preserve">３　</w:t>
      </w:r>
      <w:r>
        <w:rPr>
          <w:rFonts w:hint="eastAsia"/>
        </w:rPr>
        <w:t>事業者の実施すべき事項</w:t>
      </w:r>
    </w:p>
    <w:p w14:paraId="43C77CCE" w14:textId="77777777" w:rsidR="0083552F" w:rsidRDefault="004043D0" w:rsidP="0083552F">
      <w:pPr>
        <w:wordWrap w:val="0"/>
        <w:overflowPunct w:val="0"/>
        <w:ind w:left="454" w:hanging="227"/>
      </w:pPr>
      <w:r>
        <w:rPr>
          <w:rFonts w:hint="eastAsia"/>
        </w:rPr>
        <w:t xml:space="preserve">１　</w:t>
      </w:r>
      <w:r w:rsidR="0083552F">
        <w:rPr>
          <w:rFonts w:hint="eastAsia"/>
        </w:rPr>
        <w:t>粉じん対策に係る計画の策定</w:t>
      </w:r>
    </w:p>
    <w:p w14:paraId="570BB431" w14:textId="1D66DC4C" w:rsidR="0083552F" w:rsidRDefault="0083552F" w:rsidP="00665604">
      <w:pPr>
        <w:wordWrap w:val="0"/>
        <w:overflowPunct w:val="0"/>
        <w:ind w:leftChars="200" w:left="498" w:firstLineChars="100" w:firstLine="249"/>
      </w:pPr>
      <w:r>
        <w:rPr>
          <w:rFonts w:hint="eastAsia"/>
        </w:rPr>
        <w:t>事業者は、ずい道等建設工事を実施しようとするときは、事前に、粉じんの発散を抑制するための粉じん発生源に係る措置、換気装置等による換気の実施、粉じん濃度等の測定、</w:t>
      </w:r>
      <w:r w:rsidR="00C56D3D">
        <w:rPr>
          <w:rFonts w:hint="eastAsia"/>
        </w:rPr>
        <w:t>有効な呼吸用保護具の</w:t>
      </w:r>
      <w:r>
        <w:rPr>
          <w:rFonts w:hint="eastAsia"/>
        </w:rPr>
        <w:t>使用、労働衛生教育の実施、その他必要な事項を内容とする粉じん対策に係る計画を策定すること。</w:t>
      </w:r>
    </w:p>
    <w:p w14:paraId="770C8EF8" w14:textId="77777777" w:rsidR="00FD6366" w:rsidRDefault="00FD6366" w:rsidP="00665604">
      <w:pPr>
        <w:wordWrap w:val="0"/>
        <w:overflowPunct w:val="0"/>
        <w:ind w:leftChars="200" w:left="498" w:firstLineChars="100" w:firstLine="249"/>
      </w:pPr>
    </w:p>
    <w:p w14:paraId="37D5B1C3" w14:textId="77777777" w:rsidR="004F5782" w:rsidRDefault="004F5782" w:rsidP="004F5782">
      <w:pPr>
        <w:wordWrap w:val="0"/>
        <w:overflowPunct w:val="0"/>
        <w:ind w:leftChars="100" w:left="747" w:hangingChars="200" w:hanging="498"/>
      </w:pPr>
      <w:r>
        <w:rPr>
          <w:rFonts w:hint="eastAsia"/>
        </w:rPr>
        <w:t xml:space="preserve">２　</w:t>
      </w:r>
      <w:r w:rsidRPr="00DD5640">
        <w:rPr>
          <w:rFonts w:hint="eastAsia"/>
        </w:rPr>
        <w:t>ずい道等の掘削等作業主任者の職務</w:t>
      </w:r>
    </w:p>
    <w:p w14:paraId="1C114E73" w14:textId="77777777" w:rsidR="004F5782" w:rsidRDefault="004F5782" w:rsidP="00261EC9">
      <w:pPr>
        <w:wordWrap w:val="0"/>
        <w:overflowPunct w:val="0"/>
        <w:ind w:leftChars="200" w:left="498" w:firstLineChars="100" w:firstLine="249"/>
      </w:pPr>
      <w:r>
        <w:rPr>
          <w:rFonts w:hint="eastAsia"/>
        </w:rPr>
        <w:t>事業者は、ずい道等の掘削等作業主任者に、次の事項を行わせること。</w:t>
      </w:r>
    </w:p>
    <w:p w14:paraId="5EFB45A0" w14:textId="77777777" w:rsidR="004F5782" w:rsidRDefault="00073267" w:rsidP="0020112B">
      <w:pPr>
        <w:wordWrap w:val="0"/>
        <w:overflowPunct w:val="0"/>
        <w:ind w:leftChars="100" w:left="747" w:hangingChars="200" w:hanging="498"/>
      </w:pPr>
      <w:r>
        <w:rPr>
          <w:rFonts w:hint="eastAsia"/>
        </w:rPr>
        <w:t>（</w:t>
      </w:r>
      <w:r w:rsidR="004F5782">
        <w:rPr>
          <w:rFonts w:hint="eastAsia"/>
        </w:rPr>
        <w:t>１</w:t>
      </w:r>
      <w:r>
        <w:rPr>
          <w:rFonts w:hint="eastAsia"/>
        </w:rPr>
        <w:t>）</w:t>
      </w:r>
      <w:r w:rsidR="004F5782" w:rsidRPr="00721ED1">
        <w:rPr>
          <w:rFonts w:hint="eastAsia"/>
        </w:rPr>
        <w:t>空気中の粉じんの濃度等の測定の方法及びその結果を踏まえた掘削等の作業の方法</w:t>
      </w:r>
      <w:r w:rsidR="004F5782">
        <w:rPr>
          <w:rFonts w:hint="eastAsia"/>
        </w:rPr>
        <w:t>を</w:t>
      </w:r>
      <w:r w:rsidR="004F5782" w:rsidRPr="00721ED1">
        <w:rPr>
          <w:rFonts w:hint="eastAsia"/>
        </w:rPr>
        <w:t>決定</w:t>
      </w:r>
      <w:r w:rsidR="004F5782">
        <w:rPr>
          <w:rFonts w:hint="eastAsia"/>
        </w:rPr>
        <w:t>すること。</w:t>
      </w:r>
    </w:p>
    <w:p w14:paraId="68AAFFA3" w14:textId="00AA33FC" w:rsidR="00F36488" w:rsidRDefault="00073267" w:rsidP="00755F88">
      <w:pPr>
        <w:wordWrap w:val="0"/>
        <w:overflowPunct w:val="0"/>
        <w:ind w:leftChars="100" w:left="747" w:hangingChars="200" w:hanging="498"/>
      </w:pPr>
      <w:r>
        <w:rPr>
          <w:rFonts w:hint="eastAsia"/>
        </w:rPr>
        <w:t>（</w:t>
      </w:r>
      <w:r w:rsidR="00F36488">
        <w:rPr>
          <w:rFonts w:hint="eastAsia"/>
        </w:rPr>
        <w:t>２</w:t>
      </w:r>
      <w:r>
        <w:rPr>
          <w:rFonts w:hint="eastAsia"/>
        </w:rPr>
        <w:t>）</w:t>
      </w:r>
      <w:r w:rsidR="004F5782">
        <w:rPr>
          <w:rFonts w:hint="eastAsia"/>
        </w:rPr>
        <w:t>換気</w:t>
      </w:r>
      <w:r w:rsidR="00543A79">
        <w:rPr>
          <w:rFonts w:hint="eastAsia"/>
        </w:rPr>
        <w:t>（</w:t>
      </w:r>
      <w:r w:rsidR="004F5782" w:rsidRPr="00721ED1">
        <w:rPr>
          <w:rFonts w:hint="eastAsia"/>
        </w:rPr>
        <w:t>局所集じん機、伸縮風管</w:t>
      </w:r>
      <w:r w:rsidR="00755F88">
        <w:rPr>
          <w:rFonts w:hint="eastAsia"/>
        </w:rPr>
        <w:t>、エアカーテン、移動式隔壁等</w:t>
      </w:r>
      <w:r w:rsidR="004F5782" w:rsidRPr="00721ED1">
        <w:rPr>
          <w:rFonts w:hint="eastAsia"/>
        </w:rPr>
        <w:t>の採用、粉じん抑制剤若しくはエアレス吹付等粉じんの発生を抑制する措置の採用又は遠隔吹付の採用等</w:t>
      </w:r>
      <w:r w:rsidR="00543A79">
        <w:rPr>
          <w:rFonts w:hint="eastAsia"/>
        </w:rPr>
        <w:t>を含む</w:t>
      </w:r>
      <w:r w:rsidR="00DF78B1">
        <w:rPr>
          <w:rFonts w:hint="eastAsia"/>
        </w:rPr>
        <w:t>。</w:t>
      </w:r>
      <w:r w:rsidR="00543A79">
        <w:rPr>
          <w:rFonts w:hint="eastAsia"/>
        </w:rPr>
        <w:t>）の方法</w:t>
      </w:r>
      <w:r w:rsidR="004F5782">
        <w:rPr>
          <w:rFonts w:hint="eastAsia"/>
        </w:rPr>
        <w:t>を決定</w:t>
      </w:r>
      <w:r w:rsidR="00F36488">
        <w:rPr>
          <w:rFonts w:hint="eastAsia"/>
        </w:rPr>
        <w:t>すること。</w:t>
      </w:r>
    </w:p>
    <w:p w14:paraId="031DFB5E" w14:textId="77777777" w:rsidR="004F5782" w:rsidRDefault="00073267" w:rsidP="00261EC9">
      <w:pPr>
        <w:wordWrap w:val="0"/>
        <w:overflowPunct w:val="0"/>
        <w:ind w:leftChars="104" w:left="757" w:hangingChars="200" w:hanging="498"/>
      </w:pPr>
      <w:r>
        <w:rPr>
          <w:rFonts w:hint="eastAsia"/>
        </w:rPr>
        <w:lastRenderedPageBreak/>
        <w:t>（</w:t>
      </w:r>
      <w:r w:rsidR="00F36488">
        <w:rPr>
          <w:rFonts w:hint="eastAsia"/>
        </w:rPr>
        <w:t>３</w:t>
      </w:r>
      <w:r>
        <w:rPr>
          <w:rFonts w:hint="eastAsia"/>
        </w:rPr>
        <w:t>）</w:t>
      </w:r>
      <w:r w:rsidR="00F36488">
        <w:rPr>
          <w:rFonts w:hint="eastAsia"/>
        </w:rPr>
        <w:t>粉じん濃度等の測定結果に応じて</w:t>
      </w:r>
      <w:r w:rsidR="004F5782">
        <w:rPr>
          <w:rFonts w:hint="eastAsia"/>
        </w:rPr>
        <w:t>、労働者に使用させる呼吸用保護具を選択すること。</w:t>
      </w:r>
    </w:p>
    <w:p w14:paraId="3040EEE3" w14:textId="43CEAE12" w:rsidR="00F36488" w:rsidRPr="00F36488" w:rsidRDefault="00073267" w:rsidP="00F36488">
      <w:pPr>
        <w:wordWrap w:val="0"/>
        <w:overflowPunct w:val="0"/>
        <w:ind w:leftChars="104" w:left="757" w:hangingChars="200" w:hanging="498"/>
      </w:pPr>
      <w:r>
        <w:rPr>
          <w:rFonts w:hint="eastAsia"/>
        </w:rPr>
        <w:t>（</w:t>
      </w:r>
      <w:r w:rsidR="00F36488">
        <w:rPr>
          <w:rFonts w:hint="eastAsia"/>
        </w:rPr>
        <w:t>４</w:t>
      </w:r>
      <w:r>
        <w:rPr>
          <w:rFonts w:hint="eastAsia"/>
        </w:rPr>
        <w:t>）</w:t>
      </w:r>
      <w:r w:rsidR="00F36488">
        <w:rPr>
          <w:rFonts w:hint="eastAsia"/>
        </w:rPr>
        <w:t>粉じん濃度等の試料採取機器の設置を指揮</w:t>
      </w:r>
      <w:r w:rsidR="00D85387">
        <w:rPr>
          <w:rFonts w:hint="eastAsia"/>
        </w:rPr>
        <w:t>し、</w:t>
      </w:r>
      <w:r w:rsidR="00F36488">
        <w:rPr>
          <w:rFonts w:hint="eastAsia"/>
        </w:rPr>
        <w:t>又は自ら</w:t>
      </w:r>
      <w:r w:rsidR="00D85387">
        <w:rPr>
          <w:rFonts w:hint="eastAsia"/>
        </w:rPr>
        <w:t>これを</w:t>
      </w:r>
      <w:r w:rsidR="00F36488">
        <w:rPr>
          <w:rFonts w:hint="eastAsia"/>
        </w:rPr>
        <w:t>行うこと。</w:t>
      </w:r>
    </w:p>
    <w:p w14:paraId="4619349D" w14:textId="77777777" w:rsidR="004F5782" w:rsidRDefault="00073267" w:rsidP="00261EC9">
      <w:pPr>
        <w:wordWrap w:val="0"/>
        <w:overflowPunct w:val="0"/>
        <w:ind w:firstLineChars="100" w:firstLine="249"/>
      </w:pPr>
      <w:r>
        <w:rPr>
          <w:rFonts w:hint="eastAsia"/>
        </w:rPr>
        <w:t>（</w:t>
      </w:r>
      <w:r w:rsidR="00F36488">
        <w:rPr>
          <w:rFonts w:hint="eastAsia"/>
        </w:rPr>
        <w:t>５</w:t>
      </w:r>
      <w:r>
        <w:rPr>
          <w:rFonts w:hint="eastAsia"/>
        </w:rPr>
        <w:t>）</w:t>
      </w:r>
      <w:r w:rsidR="004F5782">
        <w:rPr>
          <w:rFonts w:hint="eastAsia"/>
        </w:rPr>
        <w:t>呼吸用保護具の機能を点検し、不良品を取り除くこと。</w:t>
      </w:r>
    </w:p>
    <w:p w14:paraId="500433B7" w14:textId="77777777" w:rsidR="004F5782" w:rsidRDefault="00073267" w:rsidP="00261EC9">
      <w:pPr>
        <w:wordWrap w:val="0"/>
        <w:overflowPunct w:val="0"/>
        <w:ind w:firstLineChars="100" w:firstLine="249"/>
      </w:pPr>
      <w:r>
        <w:rPr>
          <w:rFonts w:hint="eastAsia"/>
        </w:rPr>
        <w:t>（</w:t>
      </w:r>
      <w:r w:rsidR="00F36488">
        <w:rPr>
          <w:rFonts w:hint="eastAsia"/>
        </w:rPr>
        <w:t>６</w:t>
      </w:r>
      <w:r>
        <w:rPr>
          <w:rFonts w:hint="eastAsia"/>
        </w:rPr>
        <w:t>）</w:t>
      </w:r>
      <w:r w:rsidR="004F5782">
        <w:rPr>
          <w:rFonts w:hint="eastAsia"/>
        </w:rPr>
        <w:t>呼吸用保護具の使用状況を監視すること。</w:t>
      </w:r>
    </w:p>
    <w:p w14:paraId="4C40D4A9" w14:textId="77777777" w:rsidR="00FD6366" w:rsidRDefault="00FD6366" w:rsidP="00261EC9">
      <w:pPr>
        <w:wordWrap w:val="0"/>
        <w:overflowPunct w:val="0"/>
        <w:ind w:firstLineChars="100" w:firstLine="249"/>
      </w:pPr>
    </w:p>
    <w:p w14:paraId="6E2B47C9" w14:textId="77777777" w:rsidR="0083552F" w:rsidRDefault="004F5782" w:rsidP="0083552F">
      <w:pPr>
        <w:wordWrap w:val="0"/>
        <w:overflowPunct w:val="0"/>
        <w:ind w:left="454" w:hanging="227"/>
      </w:pPr>
      <w:r>
        <w:rPr>
          <w:rFonts w:hint="eastAsia"/>
        </w:rPr>
        <w:t>３</w:t>
      </w:r>
      <w:r w:rsidR="004043D0">
        <w:rPr>
          <w:rFonts w:hint="eastAsia"/>
        </w:rPr>
        <w:t xml:space="preserve">　</w:t>
      </w:r>
      <w:r w:rsidR="0083552F">
        <w:rPr>
          <w:rFonts w:hint="eastAsia"/>
        </w:rPr>
        <w:t>粉じん発生源に係る措置</w:t>
      </w:r>
    </w:p>
    <w:p w14:paraId="0D6DD58C" w14:textId="66DA39DA" w:rsidR="0083552F" w:rsidRDefault="0083552F" w:rsidP="00DE349A">
      <w:pPr>
        <w:wordWrap w:val="0"/>
        <w:overflowPunct w:val="0"/>
        <w:ind w:leftChars="200" w:left="498" w:firstLineChars="100" w:firstLine="249"/>
      </w:pPr>
      <w:r>
        <w:rPr>
          <w:rFonts w:hint="eastAsia"/>
        </w:rPr>
        <w:t>事業者は、</w:t>
      </w:r>
      <w:r w:rsidR="00DE349A">
        <w:rPr>
          <w:rFonts w:hint="eastAsia"/>
        </w:rPr>
        <w:t>ずい道建設工事における次の事項について</w:t>
      </w:r>
      <w:r>
        <w:rPr>
          <w:rFonts w:hint="eastAsia"/>
        </w:rPr>
        <w:t>、</w:t>
      </w:r>
      <w:r w:rsidR="00DE349A">
        <w:rPr>
          <w:rFonts w:hint="eastAsia"/>
        </w:rPr>
        <w:t>次に</w:t>
      </w:r>
      <w:r>
        <w:rPr>
          <w:rFonts w:hint="eastAsia"/>
        </w:rPr>
        <w:t>定めるところにより、粉じんの発散を防止するための措置を講じること。ただし、湿潤な土石又は岩石を掘削する作業、湿潤な土石の積込み又は運搬を行う作業及び水の中で土石又は岩石の破砕、粉砕等を行う作業にあっては、この限りでないこと。</w:t>
      </w:r>
    </w:p>
    <w:p w14:paraId="49A60226" w14:textId="77777777" w:rsidR="003C735A" w:rsidRDefault="00066732" w:rsidP="00066732">
      <w:pPr>
        <w:wordWrap w:val="0"/>
        <w:overflowPunct w:val="0"/>
        <w:ind w:firstLineChars="100" w:firstLine="249"/>
      </w:pPr>
      <w:r>
        <w:rPr>
          <w:rFonts w:hint="eastAsia"/>
        </w:rPr>
        <w:t>（１）</w:t>
      </w:r>
      <w:r w:rsidR="00DE349A">
        <w:rPr>
          <w:rFonts w:hint="eastAsia"/>
        </w:rPr>
        <w:t>工法</w:t>
      </w:r>
    </w:p>
    <w:p w14:paraId="00AD3EAE" w14:textId="77777777" w:rsidR="003C735A" w:rsidRDefault="003C735A" w:rsidP="00261EC9">
      <w:pPr>
        <w:wordWrap w:val="0"/>
        <w:overflowPunct w:val="0"/>
        <w:ind w:leftChars="300" w:left="747" w:firstLineChars="100" w:firstLine="249"/>
      </w:pPr>
      <w:r>
        <w:rPr>
          <w:rFonts w:hint="eastAsia"/>
        </w:rPr>
        <w:t>設計段階において、より粉じん発生量の少ないトンネルボーリングマシン工法や、シールド工法</w:t>
      </w:r>
      <w:r w:rsidR="00DE349A">
        <w:rPr>
          <w:rFonts w:hint="eastAsia"/>
        </w:rPr>
        <w:t>等</w:t>
      </w:r>
      <w:r>
        <w:rPr>
          <w:rFonts w:hint="eastAsia"/>
        </w:rPr>
        <w:t>の採用について検討すること。</w:t>
      </w:r>
    </w:p>
    <w:p w14:paraId="114A48A5" w14:textId="77777777" w:rsidR="0083552F" w:rsidRDefault="00073267" w:rsidP="00261EC9">
      <w:pPr>
        <w:wordWrap w:val="0"/>
        <w:overflowPunct w:val="0"/>
        <w:ind w:firstLineChars="100" w:firstLine="249"/>
      </w:pPr>
      <w:r>
        <w:rPr>
          <w:rFonts w:hint="eastAsia"/>
        </w:rPr>
        <w:t>（</w:t>
      </w:r>
      <w:r w:rsidR="003C735A">
        <w:rPr>
          <w:rFonts w:hint="eastAsia"/>
        </w:rPr>
        <w:t>２</w:t>
      </w:r>
      <w:r>
        <w:rPr>
          <w:rFonts w:hint="eastAsia"/>
        </w:rPr>
        <w:t>）</w:t>
      </w:r>
      <w:r w:rsidR="0083552F">
        <w:rPr>
          <w:rFonts w:hint="eastAsia"/>
        </w:rPr>
        <w:t>掘削作業</w:t>
      </w:r>
    </w:p>
    <w:p w14:paraId="69D19498" w14:textId="77777777" w:rsidR="0083552F" w:rsidRDefault="00C56D3D" w:rsidP="00261EC9">
      <w:pPr>
        <w:wordWrap w:val="0"/>
        <w:overflowPunct w:val="0"/>
        <w:ind w:firstLineChars="300" w:firstLine="747"/>
      </w:pPr>
      <w:r>
        <w:rPr>
          <w:rFonts w:hint="eastAsia"/>
        </w:rPr>
        <w:t xml:space="preserve">ア　</w:t>
      </w:r>
      <w:r w:rsidR="0083552F">
        <w:rPr>
          <w:rFonts w:hint="eastAsia"/>
        </w:rPr>
        <w:t>発破による掘削作業</w:t>
      </w:r>
    </w:p>
    <w:p w14:paraId="283E6878" w14:textId="77777777" w:rsidR="0083552F" w:rsidRDefault="00865D93" w:rsidP="00865D93">
      <w:pPr>
        <w:wordWrap w:val="0"/>
        <w:overflowPunct w:val="0"/>
        <w:ind w:firstLineChars="400" w:firstLine="996"/>
      </w:pPr>
      <w:r>
        <w:rPr>
          <w:rFonts w:hint="eastAsia"/>
        </w:rPr>
        <w:t>①</w:t>
      </w:r>
      <w:r w:rsidR="00C56D3D">
        <w:rPr>
          <w:rFonts w:hint="eastAsia"/>
        </w:rPr>
        <w:t xml:space="preserve">　</w:t>
      </w:r>
      <w:r w:rsidR="0083552F">
        <w:rPr>
          <w:rFonts w:hint="eastAsia"/>
        </w:rPr>
        <w:t>せん孔作業</w:t>
      </w:r>
    </w:p>
    <w:p w14:paraId="7D3A8C45" w14:textId="77777777" w:rsidR="0083552F" w:rsidRDefault="0083552F" w:rsidP="00400147">
      <w:pPr>
        <w:wordWrap w:val="0"/>
        <w:overflowPunct w:val="0"/>
        <w:ind w:leftChars="500" w:left="1245" w:firstLineChars="100" w:firstLine="249"/>
      </w:pPr>
      <w:r>
        <w:rPr>
          <w:rFonts w:hint="eastAsia"/>
        </w:rPr>
        <w:t>くり粉を圧力水により孔から排出する湿式型の削岩機</w:t>
      </w:r>
      <w:r w:rsidR="00073267">
        <w:rPr>
          <w:rFonts w:hint="eastAsia"/>
        </w:rPr>
        <w:t>（</w:t>
      </w:r>
      <w:r>
        <w:rPr>
          <w:rFonts w:hint="eastAsia"/>
        </w:rPr>
        <w:t>発泡によりくり粉の発散を防止するものを含む。</w:t>
      </w:r>
      <w:r w:rsidR="00073267">
        <w:rPr>
          <w:rFonts w:hint="eastAsia"/>
        </w:rPr>
        <w:t>）</w:t>
      </w:r>
      <w:r>
        <w:rPr>
          <w:rFonts w:hint="eastAsia"/>
        </w:rPr>
        <w:t>を使用すること又はこれと同等以上の措置を講じること。</w:t>
      </w:r>
    </w:p>
    <w:p w14:paraId="4A243A9D" w14:textId="77777777" w:rsidR="0083552F" w:rsidRDefault="00865D93" w:rsidP="00865D93">
      <w:pPr>
        <w:wordWrap w:val="0"/>
        <w:overflowPunct w:val="0"/>
        <w:ind w:firstLineChars="400" w:firstLine="996"/>
      </w:pPr>
      <w:r>
        <w:rPr>
          <w:rFonts w:hint="eastAsia"/>
        </w:rPr>
        <w:t xml:space="preserve">②　</w:t>
      </w:r>
      <w:r w:rsidR="0083552F">
        <w:rPr>
          <w:rFonts w:hint="eastAsia"/>
        </w:rPr>
        <w:t>発破作業</w:t>
      </w:r>
    </w:p>
    <w:p w14:paraId="6AE96323" w14:textId="7DD42203" w:rsidR="0083552F" w:rsidRDefault="00DE349A" w:rsidP="00400147">
      <w:pPr>
        <w:wordWrap w:val="0"/>
        <w:overflowPunct w:val="0"/>
        <w:ind w:leftChars="512" w:left="1275" w:firstLineChars="100" w:firstLine="249"/>
      </w:pPr>
      <w:r>
        <w:rPr>
          <w:rFonts w:hint="eastAsia"/>
        </w:rPr>
        <w:t>発破の作業を行った時は、発破による粉じんが適当に薄められた後でなければ、発破をした箇所に労働者を</w:t>
      </w:r>
      <w:r w:rsidR="0083552F">
        <w:rPr>
          <w:rFonts w:hint="eastAsia"/>
        </w:rPr>
        <w:t>立ち入ら</w:t>
      </w:r>
      <w:r>
        <w:rPr>
          <w:rFonts w:hint="eastAsia"/>
        </w:rPr>
        <w:t>せ</w:t>
      </w:r>
      <w:r w:rsidR="0083552F">
        <w:rPr>
          <w:rFonts w:hint="eastAsia"/>
        </w:rPr>
        <w:t>ないこと。</w:t>
      </w:r>
    </w:p>
    <w:p w14:paraId="168D2835" w14:textId="5ADB7D19" w:rsidR="0083552F" w:rsidRDefault="00C56D3D" w:rsidP="007F4709">
      <w:pPr>
        <w:wordWrap w:val="0"/>
        <w:overflowPunct w:val="0"/>
        <w:ind w:leftChars="300" w:left="996" w:hangingChars="100" w:hanging="249"/>
      </w:pPr>
      <w:r>
        <w:rPr>
          <w:rFonts w:hint="eastAsia"/>
        </w:rPr>
        <w:t xml:space="preserve">イ　</w:t>
      </w:r>
      <w:r w:rsidR="0083552F">
        <w:rPr>
          <w:rFonts w:hint="eastAsia"/>
        </w:rPr>
        <w:t>機械による掘削作業</w:t>
      </w:r>
      <w:r w:rsidR="00073267">
        <w:rPr>
          <w:rFonts w:hint="eastAsia"/>
        </w:rPr>
        <w:t>（</w:t>
      </w:r>
      <w:r w:rsidR="0083552F">
        <w:rPr>
          <w:rFonts w:hint="eastAsia"/>
        </w:rPr>
        <w:t>シールド工法及び推進工法による掘削作業を除く。</w:t>
      </w:r>
      <w:r w:rsidR="00073267">
        <w:rPr>
          <w:rFonts w:hint="eastAsia"/>
        </w:rPr>
        <w:t>）</w:t>
      </w:r>
    </w:p>
    <w:p w14:paraId="404C41B6" w14:textId="77777777" w:rsidR="0083552F" w:rsidRDefault="0083552F" w:rsidP="00400147">
      <w:pPr>
        <w:wordWrap w:val="0"/>
        <w:overflowPunct w:val="0"/>
        <w:ind w:firstLineChars="500" w:firstLine="1245"/>
      </w:pPr>
      <w:r>
        <w:rPr>
          <w:rFonts w:hint="eastAsia"/>
        </w:rPr>
        <w:t>次に掲げるいずれかの措置又はこれと同等以上の措置を講じること。</w:t>
      </w:r>
    </w:p>
    <w:p w14:paraId="4881AF65" w14:textId="77777777" w:rsidR="0083552F" w:rsidRDefault="00865D93" w:rsidP="00865D93">
      <w:pPr>
        <w:wordWrap w:val="0"/>
        <w:overflowPunct w:val="0"/>
        <w:ind w:firstLineChars="400" w:firstLine="996"/>
      </w:pPr>
      <w:r>
        <w:rPr>
          <w:rFonts w:hint="eastAsia"/>
        </w:rPr>
        <w:t>①</w:t>
      </w:r>
      <w:r w:rsidR="00C56D3D">
        <w:rPr>
          <w:rFonts w:hint="eastAsia"/>
        </w:rPr>
        <w:t xml:space="preserve">　</w:t>
      </w:r>
      <w:r w:rsidR="0083552F">
        <w:rPr>
          <w:rFonts w:hint="eastAsia"/>
        </w:rPr>
        <w:t>湿式型の機械装置を設置すること。</w:t>
      </w:r>
    </w:p>
    <w:p w14:paraId="32328C16" w14:textId="77777777" w:rsidR="0015371D" w:rsidRDefault="00865D93" w:rsidP="00865D93">
      <w:pPr>
        <w:wordWrap w:val="0"/>
        <w:overflowPunct w:val="0"/>
        <w:ind w:firstLineChars="400" w:firstLine="996"/>
      </w:pPr>
      <w:r>
        <w:rPr>
          <w:rFonts w:hint="eastAsia"/>
        </w:rPr>
        <w:t>②　土石又は岩石を湿潤な状態に保つための設備を設置すること。</w:t>
      </w:r>
    </w:p>
    <w:p w14:paraId="5834EC07" w14:textId="77777777" w:rsidR="0015371D" w:rsidRDefault="0015371D" w:rsidP="00865D93">
      <w:pPr>
        <w:wordWrap w:val="0"/>
        <w:overflowPunct w:val="0"/>
        <w:ind w:left="907" w:hanging="198"/>
      </w:pPr>
      <w:r>
        <w:rPr>
          <w:rFonts w:hint="eastAsia"/>
        </w:rPr>
        <w:t>ウ　シールド工法及び推進工法による掘削作業</w:t>
      </w:r>
    </w:p>
    <w:p w14:paraId="014F9FB0" w14:textId="77777777" w:rsidR="0083552F" w:rsidRDefault="0015371D" w:rsidP="00400147">
      <w:pPr>
        <w:wordWrap w:val="0"/>
        <w:overflowPunct w:val="0"/>
        <w:ind w:firstLineChars="500" w:firstLine="1245"/>
      </w:pPr>
      <w:r>
        <w:rPr>
          <w:rFonts w:hint="eastAsia"/>
        </w:rPr>
        <w:t>次に掲げるいずれかの措置又はこれと同等以上の措置を講じること。</w:t>
      </w:r>
    </w:p>
    <w:p w14:paraId="66ADDFED" w14:textId="77777777" w:rsidR="0083552F" w:rsidRDefault="00865D93" w:rsidP="00865D93">
      <w:pPr>
        <w:wordWrap w:val="0"/>
        <w:overflowPunct w:val="0"/>
        <w:ind w:firstLineChars="400" w:firstLine="996"/>
      </w:pPr>
      <w:r>
        <w:rPr>
          <w:rFonts w:hint="eastAsia"/>
        </w:rPr>
        <w:t>①</w:t>
      </w:r>
      <w:r w:rsidR="00C56D3D">
        <w:rPr>
          <w:rFonts w:hint="eastAsia"/>
        </w:rPr>
        <w:t xml:space="preserve">　</w:t>
      </w:r>
      <w:r w:rsidR="0083552F">
        <w:rPr>
          <w:rFonts w:hint="eastAsia"/>
        </w:rPr>
        <w:t>湿式型の機械装置を設置すること。</w:t>
      </w:r>
    </w:p>
    <w:p w14:paraId="377481C2" w14:textId="77777777" w:rsidR="0083552F" w:rsidRDefault="00C56D3D" w:rsidP="00261EC9">
      <w:pPr>
        <w:wordWrap w:val="0"/>
        <w:overflowPunct w:val="0"/>
        <w:ind w:leftChars="400" w:left="1245" w:hangingChars="100" w:hanging="249"/>
      </w:pPr>
      <w:r>
        <w:rPr>
          <w:rFonts w:hint="eastAsia"/>
        </w:rPr>
        <w:t xml:space="preserve">②　</w:t>
      </w:r>
      <w:r w:rsidR="0083552F">
        <w:rPr>
          <w:rFonts w:hint="eastAsia"/>
        </w:rPr>
        <w:t>密閉型のシールド掘削機等切羽の部分が密閉されている機械装置を設置すること。</w:t>
      </w:r>
    </w:p>
    <w:p w14:paraId="0BA2BBAF" w14:textId="77777777" w:rsidR="0083552F" w:rsidRDefault="00C56D3D" w:rsidP="00261EC9">
      <w:pPr>
        <w:wordWrap w:val="0"/>
        <w:overflowPunct w:val="0"/>
        <w:ind w:firstLineChars="400" w:firstLine="996"/>
      </w:pPr>
      <w:r>
        <w:rPr>
          <w:rFonts w:hint="eastAsia"/>
        </w:rPr>
        <w:t>③</w:t>
      </w:r>
      <w:r w:rsidR="0015371D">
        <w:rPr>
          <w:rFonts w:hint="eastAsia"/>
        </w:rPr>
        <w:t xml:space="preserve">　</w:t>
      </w:r>
      <w:r w:rsidR="0083552F">
        <w:rPr>
          <w:rFonts w:hint="eastAsia"/>
        </w:rPr>
        <w:t>土石又は岩石を湿潤な状態に保つための設備を設置すること。</w:t>
      </w:r>
    </w:p>
    <w:p w14:paraId="7D06D1A2" w14:textId="77777777" w:rsidR="0083552F" w:rsidRDefault="00865D93" w:rsidP="00865D93">
      <w:pPr>
        <w:wordWrap w:val="0"/>
        <w:overflowPunct w:val="0"/>
        <w:ind w:firstLineChars="100" w:firstLine="249"/>
      </w:pPr>
      <w:r>
        <w:rPr>
          <w:rFonts w:hint="eastAsia"/>
        </w:rPr>
        <w:t>（３）ずり積み等作業</w:t>
      </w:r>
    </w:p>
    <w:p w14:paraId="09A52260" w14:textId="77777777" w:rsidR="0083552F" w:rsidRDefault="00865D93" w:rsidP="00865D93">
      <w:pPr>
        <w:wordWrap w:val="0"/>
        <w:overflowPunct w:val="0"/>
        <w:ind w:firstLineChars="300" w:firstLine="747"/>
      </w:pPr>
      <w:r>
        <w:rPr>
          <w:rFonts w:hint="eastAsia"/>
        </w:rPr>
        <w:t>ア　破砕・粉砕・ふるいわけ作業</w:t>
      </w:r>
    </w:p>
    <w:p w14:paraId="1F246D5B" w14:textId="77777777" w:rsidR="00865D93" w:rsidRDefault="0015371D" w:rsidP="00865D93">
      <w:pPr>
        <w:wordWrap w:val="0"/>
        <w:overflowPunct w:val="0"/>
        <w:ind w:firstLineChars="500" w:firstLine="1245"/>
      </w:pPr>
      <w:r>
        <w:rPr>
          <w:rFonts w:hint="eastAsia"/>
        </w:rPr>
        <w:t>次に掲げるいずれかの措置又はこれと同等以上の措置を講じること。</w:t>
      </w:r>
    </w:p>
    <w:p w14:paraId="5384038A" w14:textId="77777777" w:rsidR="0083552F" w:rsidRDefault="00865D93" w:rsidP="00400147">
      <w:pPr>
        <w:wordWrap w:val="0"/>
        <w:overflowPunct w:val="0"/>
        <w:ind w:firstLineChars="400" w:firstLine="996"/>
      </w:pPr>
      <w:r>
        <w:rPr>
          <w:rFonts w:hint="eastAsia"/>
        </w:rPr>
        <w:t xml:space="preserve">①　</w:t>
      </w:r>
      <w:r w:rsidR="0083552F">
        <w:rPr>
          <w:rFonts w:hint="eastAsia"/>
        </w:rPr>
        <w:t>密閉する設備を設置すること。</w:t>
      </w:r>
    </w:p>
    <w:p w14:paraId="0A88A9EA" w14:textId="77777777" w:rsidR="00CD1F62" w:rsidRDefault="00865D93" w:rsidP="00CD1F62">
      <w:pPr>
        <w:wordWrap w:val="0"/>
        <w:overflowPunct w:val="0"/>
        <w:ind w:firstLineChars="400" w:firstLine="996"/>
      </w:pPr>
      <w:r>
        <w:rPr>
          <w:rFonts w:hint="eastAsia"/>
        </w:rPr>
        <w:t xml:space="preserve">②　</w:t>
      </w:r>
      <w:r w:rsidR="0083552F">
        <w:rPr>
          <w:rFonts w:hint="eastAsia"/>
        </w:rPr>
        <w:t>土石又は岩石を湿潤な状態に保つための設備を設置すること。</w:t>
      </w:r>
    </w:p>
    <w:p w14:paraId="37EB3540" w14:textId="77777777" w:rsidR="00CD1F62" w:rsidRDefault="00865D93" w:rsidP="00CD1F62">
      <w:pPr>
        <w:wordWrap w:val="0"/>
        <w:overflowPunct w:val="0"/>
        <w:ind w:firstLineChars="300" w:firstLine="747"/>
      </w:pPr>
      <w:r>
        <w:rPr>
          <w:rFonts w:hint="eastAsia"/>
        </w:rPr>
        <w:t>イ　ずり積み及びずり運搬作業</w:t>
      </w:r>
    </w:p>
    <w:p w14:paraId="5566976A" w14:textId="77777777" w:rsidR="0083552F" w:rsidRDefault="0083552F" w:rsidP="00CD1F62">
      <w:pPr>
        <w:wordWrap w:val="0"/>
        <w:overflowPunct w:val="0"/>
        <w:ind w:leftChars="398" w:left="991" w:firstLineChars="100" w:firstLine="249"/>
      </w:pPr>
      <w:r>
        <w:rPr>
          <w:rFonts w:hint="eastAsia"/>
        </w:rPr>
        <w:t>土石を湿潤な状態に保つための設備を設置すること又はこれと同等以上の</w:t>
      </w:r>
      <w:r>
        <w:rPr>
          <w:rFonts w:hint="eastAsia"/>
        </w:rPr>
        <w:lastRenderedPageBreak/>
        <w:t>措置を講じること。</w:t>
      </w:r>
    </w:p>
    <w:p w14:paraId="5BCB9C11" w14:textId="70A5B0EE" w:rsidR="0083552F" w:rsidRDefault="00073267" w:rsidP="0020112B">
      <w:pPr>
        <w:wordWrap w:val="0"/>
        <w:overflowPunct w:val="0"/>
        <w:ind w:firstLineChars="100" w:firstLine="249"/>
      </w:pPr>
      <w:r>
        <w:rPr>
          <w:rFonts w:hint="eastAsia"/>
        </w:rPr>
        <w:t>（</w:t>
      </w:r>
      <w:r w:rsidR="003C735A">
        <w:rPr>
          <w:rFonts w:hint="eastAsia"/>
        </w:rPr>
        <w:t>４</w:t>
      </w:r>
      <w:r>
        <w:rPr>
          <w:rFonts w:hint="eastAsia"/>
        </w:rPr>
        <w:t>）</w:t>
      </w:r>
      <w:r w:rsidR="00EF63E2">
        <w:rPr>
          <w:rFonts w:hint="eastAsia"/>
        </w:rPr>
        <w:t>ロックボルトの取付け等のせん孔作業及びコンクリート等吹付</w:t>
      </w:r>
      <w:r w:rsidR="0083552F">
        <w:rPr>
          <w:rFonts w:hint="eastAsia"/>
        </w:rPr>
        <w:t>作業</w:t>
      </w:r>
    </w:p>
    <w:p w14:paraId="2D2F1ADC" w14:textId="2B3D129C" w:rsidR="00CD1F62" w:rsidRDefault="00CD1F62" w:rsidP="00CD1F62">
      <w:pPr>
        <w:wordWrap w:val="0"/>
        <w:overflowPunct w:val="0"/>
        <w:ind w:firstLineChars="300" w:firstLine="747"/>
      </w:pPr>
      <w:r>
        <w:rPr>
          <w:rFonts w:hint="eastAsia"/>
        </w:rPr>
        <w:t xml:space="preserve">ア　</w:t>
      </w:r>
      <w:r w:rsidR="00FF5DC3">
        <w:rPr>
          <w:rFonts w:hint="eastAsia"/>
        </w:rPr>
        <w:t>ロックボルトの取付け等の</w:t>
      </w:r>
      <w:r>
        <w:rPr>
          <w:rFonts w:hint="eastAsia"/>
        </w:rPr>
        <w:t>せん孔作業</w:t>
      </w:r>
    </w:p>
    <w:p w14:paraId="032625DE" w14:textId="77777777" w:rsidR="00CD1F62" w:rsidRDefault="00CD1F62" w:rsidP="00CD1F62">
      <w:pPr>
        <w:wordWrap w:val="0"/>
        <w:overflowPunct w:val="0"/>
        <w:ind w:leftChars="398" w:left="991" w:firstLineChars="100" w:firstLine="249"/>
      </w:pPr>
      <w:r>
        <w:rPr>
          <w:rFonts w:hint="eastAsia"/>
        </w:rPr>
        <w:t>くり粉を圧力水により孔から排出する湿式型の削岩機（発泡によりくり粉の発散を防止するものを含む。）を使用すること又はこれと同等以上の措置を講じること。</w:t>
      </w:r>
    </w:p>
    <w:p w14:paraId="6987751C" w14:textId="1E548533" w:rsidR="00CD1F62" w:rsidRDefault="00EF63E2" w:rsidP="00CD1F62">
      <w:pPr>
        <w:wordWrap w:val="0"/>
        <w:overflowPunct w:val="0"/>
        <w:ind w:firstLineChars="300" w:firstLine="747"/>
      </w:pPr>
      <w:r>
        <w:rPr>
          <w:rFonts w:hint="eastAsia"/>
        </w:rPr>
        <w:t>イ　コンクリート等吹付</w:t>
      </w:r>
      <w:r w:rsidR="00CD1F62">
        <w:rPr>
          <w:rFonts w:hint="eastAsia"/>
        </w:rPr>
        <w:t>作業</w:t>
      </w:r>
    </w:p>
    <w:p w14:paraId="24A4FC83" w14:textId="6CBD071B" w:rsidR="0083552F" w:rsidRDefault="00CD1F62" w:rsidP="00CD1F62">
      <w:pPr>
        <w:wordWrap w:val="0"/>
        <w:overflowPunct w:val="0"/>
        <w:ind w:leftChars="400" w:left="1245" w:hangingChars="100" w:hanging="249"/>
      </w:pPr>
      <w:r>
        <w:rPr>
          <w:rFonts w:hint="eastAsia"/>
        </w:rPr>
        <w:t>①</w:t>
      </w:r>
      <w:r w:rsidR="00C56D3D">
        <w:rPr>
          <w:rFonts w:hint="eastAsia"/>
        </w:rPr>
        <w:t xml:space="preserve">　</w:t>
      </w:r>
      <w:r w:rsidR="00EF63E2">
        <w:rPr>
          <w:rFonts w:hint="eastAsia"/>
        </w:rPr>
        <w:t>湿式型の吹付</w:t>
      </w:r>
      <w:r w:rsidR="0083552F">
        <w:rPr>
          <w:rFonts w:hint="eastAsia"/>
        </w:rPr>
        <w:t>機械装置を使用すること又はこれと同等以上の措置</w:t>
      </w:r>
      <w:r w:rsidR="00073267">
        <w:rPr>
          <w:rFonts w:hint="eastAsia"/>
        </w:rPr>
        <w:t>（</w:t>
      </w:r>
      <w:r w:rsidR="003C735A">
        <w:rPr>
          <w:rFonts w:hint="eastAsia"/>
        </w:rPr>
        <w:t>エアレス吹付技術を含む。</w:t>
      </w:r>
      <w:r w:rsidR="00073267">
        <w:rPr>
          <w:rFonts w:hint="eastAsia"/>
        </w:rPr>
        <w:t>）</w:t>
      </w:r>
      <w:r w:rsidR="0083552F">
        <w:rPr>
          <w:rFonts w:hint="eastAsia"/>
        </w:rPr>
        <w:t>を講じること。</w:t>
      </w:r>
    </w:p>
    <w:p w14:paraId="6877E1F6" w14:textId="6A999CDD" w:rsidR="0083552F" w:rsidRDefault="00CD1F62" w:rsidP="00470C7E">
      <w:pPr>
        <w:wordWrap w:val="0"/>
        <w:overflowPunct w:val="0"/>
        <w:ind w:leftChars="400" w:left="1245" w:hangingChars="100" w:hanging="249"/>
      </w:pPr>
      <w:r>
        <w:rPr>
          <w:rFonts w:hint="eastAsia"/>
        </w:rPr>
        <w:t xml:space="preserve">②　</w:t>
      </w:r>
      <w:r w:rsidR="003C735A">
        <w:rPr>
          <w:rFonts w:hint="eastAsia"/>
        </w:rPr>
        <w:t>吹付</w:t>
      </w:r>
      <w:r w:rsidR="0083552F">
        <w:rPr>
          <w:rFonts w:hint="eastAsia"/>
        </w:rPr>
        <w:t>コンクリート</w:t>
      </w:r>
      <w:r w:rsidR="003C735A">
        <w:rPr>
          <w:rFonts w:hint="eastAsia"/>
        </w:rPr>
        <w:t>への</w:t>
      </w:r>
      <w:r w:rsidR="0083552F">
        <w:rPr>
          <w:rFonts w:hint="eastAsia"/>
        </w:rPr>
        <w:t>粉じん抑制剤</w:t>
      </w:r>
      <w:r w:rsidR="00073267">
        <w:rPr>
          <w:rFonts w:hint="eastAsia"/>
        </w:rPr>
        <w:t>（</w:t>
      </w:r>
      <w:r w:rsidR="003C735A">
        <w:rPr>
          <w:rFonts w:hint="eastAsia"/>
        </w:rPr>
        <w:t>粉体急結剤、液体急結剤</w:t>
      </w:r>
      <w:r w:rsidR="00073267">
        <w:rPr>
          <w:rFonts w:hint="eastAsia"/>
        </w:rPr>
        <w:t>）</w:t>
      </w:r>
      <w:r w:rsidR="003C735A">
        <w:rPr>
          <w:rFonts w:hint="eastAsia"/>
        </w:rPr>
        <w:t>の</w:t>
      </w:r>
      <w:r w:rsidR="00DA6062">
        <w:rPr>
          <w:rFonts w:hint="eastAsia"/>
        </w:rPr>
        <w:t>添加</w:t>
      </w:r>
      <w:r w:rsidR="003C735A">
        <w:rPr>
          <w:rFonts w:hint="eastAsia"/>
        </w:rPr>
        <w:t>及びコンクリートの分割練混ぜの導入を図ること。</w:t>
      </w:r>
    </w:p>
    <w:p w14:paraId="5A24994B" w14:textId="7F36E4A9" w:rsidR="0083552F" w:rsidRDefault="00CD1F62" w:rsidP="00CD1F62">
      <w:pPr>
        <w:wordWrap w:val="0"/>
        <w:overflowPunct w:val="0"/>
        <w:ind w:leftChars="400" w:left="1245" w:hangingChars="100" w:hanging="249"/>
      </w:pPr>
      <w:r>
        <w:rPr>
          <w:rFonts w:hint="eastAsia"/>
        </w:rPr>
        <w:t xml:space="preserve">③　</w:t>
      </w:r>
      <w:r w:rsidR="00EF63E2">
        <w:rPr>
          <w:rFonts w:hint="eastAsia"/>
        </w:rPr>
        <w:t>吹付ノズルと吹付面との距離、吹付角度、吹付</w:t>
      </w:r>
      <w:r w:rsidR="0083552F">
        <w:rPr>
          <w:rFonts w:hint="eastAsia"/>
        </w:rPr>
        <w:t>圧等に関する作業標準を定め、労働者に当該作業標準に従って作業させること。</w:t>
      </w:r>
    </w:p>
    <w:p w14:paraId="4919C6E9" w14:textId="77777777" w:rsidR="003C735A" w:rsidRDefault="00CD1F62" w:rsidP="00CD1F62">
      <w:pPr>
        <w:wordWrap w:val="0"/>
        <w:overflowPunct w:val="0"/>
        <w:ind w:firstLineChars="400" w:firstLine="996"/>
      </w:pPr>
      <w:r>
        <w:rPr>
          <w:rFonts w:hint="eastAsia"/>
        </w:rPr>
        <w:t xml:space="preserve">④　</w:t>
      </w:r>
      <w:r w:rsidR="003C735A">
        <w:rPr>
          <w:rFonts w:hint="eastAsia"/>
        </w:rPr>
        <w:t>より本質的な対策として、遠隔吹付技術の導入を検討すること。</w:t>
      </w:r>
    </w:p>
    <w:p w14:paraId="7CF0AB5D" w14:textId="6AF8C5F9" w:rsidR="0083552F" w:rsidRDefault="00073267" w:rsidP="0020112B">
      <w:pPr>
        <w:wordWrap w:val="0"/>
        <w:overflowPunct w:val="0"/>
        <w:ind w:firstLineChars="100" w:firstLine="249"/>
      </w:pPr>
      <w:r>
        <w:rPr>
          <w:rFonts w:hint="eastAsia"/>
        </w:rPr>
        <w:t>（</w:t>
      </w:r>
      <w:r w:rsidR="00CD1F62">
        <w:rPr>
          <w:rFonts w:hint="eastAsia"/>
        </w:rPr>
        <w:t>５</w:t>
      </w:r>
      <w:r>
        <w:rPr>
          <w:rFonts w:hint="eastAsia"/>
        </w:rPr>
        <w:t>）</w:t>
      </w:r>
      <w:r w:rsidR="0083552F">
        <w:rPr>
          <w:rFonts w:hint="eastAsia"/>
        </w:rPr>
        <w:t>その他</w:t>
      </w:r>
    </w:p>
    <w:p w14:paraId="37EAFD01" w14:textId="77777777" w:rsidR="0083552F" w:rsidRDefault="00C56D3D" w:rsidP="00400147">
      <w:pPr>
        <w:wordWrap w:val="0"/>
        <w:overflowPunct w:val="0"/>
        <w:ind w:leftChars="300" w:left="996" w:hangingChars="100" w:hanging="249"/>
      </w:pPr>
      <w:r>
        <w:rPr>
          <w:rFonts w:hint="eastAsia"/>
        </w:rPr>
        <w:t>ア</w:t>
      </w:r>
      <w:r w:rsidR="004043D0">
        <w:rPr>
          <w:rFonts w:hint="eastAsia"/>
        </w:rPr>
        <w:t xml:space="preserve">　</w:t>
      </w:r>
      <w:r w:rsidR="0083552F">
        <w:rPr>
          <w:rFonts w:hint="eastAsia"/>
        </w:rPr>
        <w:t>たい積粉じんの発散を防止するため、坑内に設置した機械設備、電気設備等にたい積した粉じんを定期的に清掃すること。</w:t>
      </w:r>
    </w:p>
    <w:p w14:paraId="4CF8F0B2" w14:textId="77777777" w:rsidR="0083552F" w:rsidRDefault="00C56D3D" w:rsidP="00400147">
      <w:pPr>
        <w:wordWrap w:val="0"/>
        <w:overflowPunct w:val="0"/>
        <w:ind w:leftChars="300" w:left="996" w:hangingChars="100" w:hanging="249"/>
      </w:pPr>
      <w:r>
        <w:rPr>
          <w:rFonts w:hint="eastAsia"/>
        </w:rPr>
        <w:t>イ</w:t>
      </w:r>
      <w:r w:rsidR="004043D0">
        <w:rPr>
          <w:rFonts w:hint="eastAsia"/>
        </w:rPr>
        <w:t xml:space="preserve">　</w:t>
      </w:r>
      <w:r w:rsidR="002121EC">
        <w:rPr>
          <w:rFonts w:hint="eastAsia"/>
        </w:rPr>
        <w:t>車両系機械</w:t>
      </w:r>
      <w:r w:rsidR="0083552F">
        <w:rPr>
          <w:rFonts w:hint="eastAsia"/>
        </w:rPr>
        <w:t>の走行によるたい積粉じんの発散を少なくするため、次の事項の実施に努めること。</w:t>
      </w:r>
    </w:p>
    <w:p w14:paraId="0536B4A2" w14:textId="77777777" w:rsidR="0083552F" w:rsidRDefault="000E1B3F" w:rsidP="00400147">
      <w:pPr>
        <w:wordWrap w:val="0"/>
        <w:overflowPunct w:val="0"/>
        <w:ind w:leftChars="400" w:left="1245" w:hangingChars="100" w:hanging="249"/>
      </w:pPr>
      <w:r>
        <w:rPr>
          <w:rFonts w:hint="eastAsia"/>
        </w:rPr>
        <w:t xml:space="preserve">①　</w:t>
      </w:r>
      <w:r w:rsidR="0083552F">
        <w:rPr>
          <w:rFonts w:hint="eastAsia"/>
        </w:rPr>
        <w:t>走行路に散水すること、走行路を仮舗装すること等粉じんの発散を防止すること。</w:t>
      </w:r>
    </w:p>
    <w:p w14:paraId="1EBC67C5" w14:textId="77777777" w:rsidR="0083552F" w:rsidRDefault="000E1B3F" w:rsidP="00400147">
      <w:pPr>
        <w:wordWrap w:val="0"/>
        <w:overflowPunct w:val="0"/>
        <w:ind w:firstLineChars="400" w:firstLine="996"/>
      </w:pPr>
      <w:r>
        <w:rPr>
          <w:rFonts w:hint="eastAsia"/>
        </w:rPr>
        <w:t xml:space="preserve">②　</w:t>
      </w:r>
      <w:r w:rsidR="0083552F">
        <w:rPr>
          <w:rFonts w:hint="eastAsia"/>
        </w:rPr>
        <w:t>走行速度を抑制すること。</w:t>
      </w:r>
    </w:p>
    <w:p w14:paraId="3CE5BDE5" w14:textId="77777777" w:rsidR="0083552F" w:rsidRDefault="000E1B3F" w:rsidP="00400147">
      <w:pPr>
        <w:wordWrap w:val="0"/>
        <w:overflowPunct w:val="0"/>
        <w:ind w:firstLineChars="400" w:firstLine="996"/>
      </w:pPr>
      <w:r>
        <w:rPr>
          <w:rFonts w:hint="eastAsia"/>
        </w:rPr>
        <w:t xml:space="preserve">③　</w:t>
      </w:r>
      <w:r w:rsidR="0083552F">
        <w:rPr>
          <w:rFonts w:hint="eastAsia"/>
        </w:rPr>
        <w:t>過積載をしないこと。</w:t>
      </w:r>
    </w:p>
    <w:p w14:paraId="54B2BF0D" w14:textId="24E7DA19" w:rsidR="0083552F" w:rsidRDefault="00C56D3D" w:rsidP="00755F88">
      <w:pPr>
        <w:wordWrap w:val="0"/>
        <w:overflowPunct w:val="0"/>
        <w:ind w:leftChars="300" w:left="996" w:hangingChars="100" w:hanging="249"/>
      </w:pPr>
      <w:r>
        <w:rPr>
          <w:rFonts w:hint="eastAsia"/>
        </w:rPr>
        <w:t>ウ</w:t>
      </w:r>
      <w:r w:rsidR="004043D0">
        <w:rPr>
          <w:rFonts w:hint="eastAsia"/>
        </w:rPr>
        <w:t xml:space="preserve">　</w:t>
      </w:r>
      <w:r w:rsidR="00755F88">
        <w:rPr>
          <w:rFonts w:hint="eastAsia"/>
        </w:rPr>
        <w:t>エアカーテン、移動式隔壁</w:t>
      </w:r>
      <w:r w:rsidR="0083552F">
        <w:rPr>
          <w:rFonts w:hint="eastAsia"/>
        </w:rPr>
        <w:t>等、切羽等の粉じん発生源において発散した粉じんが坑内に拡散しないようにするための方法の</w:t>
      </w:r>
      <w:r w:rsidR="002121EC">
        <w:rPr>
          <w:rFonts w:hint="eastAsia"/>
        </w:rPr>
        <w:t>導入を図ること</w:t>
      </w:r>
      <w:r w:rsidR="0083552F">
        <w:rPr>
          <w:rFonts w:hint="eastAsia"/>
        </w:rPr>
        <w:t>。</w:t>
      </w:r>
    </w:p>
    <w:p w14:paraId="68582CCA" w14:textId="2CE3BC8B" w:rsidR="0083552F" w:rsidRDefault="00C56D3D" w:rsidP="00400147">
      <w:pPr>
        <w:wordWrap w:val="0"/>
        <w:overflowPunct w:val="0"/>
        <w:ind w:leftChars="300" w:left="996" w:hangingChars="100" w:hanging="249"/>
      </w:pPr>
      <w:r>
        <w:rPr>
          <w:rFonts w:hint="eastAsia"/>
        </w:rPr>
        <w:t>エ</w:t>
      </w:r>
      <w:r w:rsidR="004043D0">
        <w:rPr>
          <w:rFonts w:hint="eastAsia"/>
        </w:rPr>
        <w:t xml:space="preserve">　</w:t>
      </w:r>
      <w:r w:rsidR="00E70B62">
        <w:rPr>
          <w:rFonts w:hint="eastAsia"/>
        </w:rPr>
        <w:t>坑内で常時使用する建設</w:t>
      </w:r>
      <w:r w:rsidR="0083552F">
        <w:rPr>
          <w:rFonts w:hint="eastAsia"/>
        </w:rPr>
        <w:t>機械については、排出ガスの黒煙を浄化する装置を装着した</w:t>
      </w:r>
      <w:r w:rsidR="006A7943">
        <w:rPr>
          <w:rFonts w:hint="eastAsia"/>
        </w:rPr>
        <w:t>もの</w:t>
      </w:r>
      <w:r w:rsidR="000E1B3F">
        <w:rPr>
          <w:rFonts w:hint="eastAsia"/>
        </w:rPr>
        <w:t>の</w:t>
      </w:r>
      <w:r w:rsidR="0083552F">
        <w:rPr>
          <w:rFonts w:hint="eastAsia"/>
        </w:rPr>
        <w:t>使用に努めること。</w:t>
      </w:r>
    </w:p>
    <w:p w14:paraId="19BB1DC6" w14:textId="6172B82F" w:rsidR="0083552F" w:rsidRDefault="0083552F" w:rsidP="00400147">
      <w:pPr>
        <w:wordWrap w:val="0"/>
        <w:overflowPunct w:val="0"/>
        <w:ind w:leftChars="400" w:left="996" w:firstLineChars="100" w:firstLine="249"/>
      </w:pPr>
      <w:r>
        <w:rPr>
          <w:rFonts w:hint="eastAsia"/>
        </w:rPr>
        <w:t>なお、レディ</w:t>
      </w:r>
      <w:r w:rsidR="006621DC">
        <w:rPr>
          <w:rFonts w:hint="eastAsia"/>
        </w:rPr>
        <w:t>ーミク</w:t>
      </w:r>
      <w:r>
        <w:rPr>
          <w:rFonts w:hint="eastAsia"/>
        </w:rPr>
        <w:t>ストコンクリート</w:t>
      </w:r>
      <w:r w:rsidR="00DE5C1F">
        <w:rPr>
          <w:rFonts w:hint="eastAsia"/>
        </w:rPr>
        <w:t xml:space="preserve">(JIS </w:t>
      </w:r>
      <w:r w:rsidR="00DE5C1F">
        <w:t>A</w:t>
      </w:r>
      <w:r w:rsidR="006645A4">
        <w:t xml:space="preserve"> </w:t>
      </w:r>
      <w:r w:rsidR="006621DC">
        <w:rPr>
          <w:rFonts w:hint="eastAsia"/>
        </w:rPr>
        <w:t>5308）</w:t>
      </w:r>
      <w:r>
        <w:rPr>
          <w:rFonts w:hint="eastAsia"/>
        </w:rPr>
        <w:t>車等外部から坑内に入ってくる車両については、排気ガスの排出を抑制する運転</w:t>
      </w:r>
      <w:r w:rsidR="00413057">
        <w:rPr>
          <w:rFonts w:hint="eastAsia"/>
        </w:rPr>
        <w:t>に</w:t>
      </w:r>
      <w:r>
        <w:rPr>
          <w:rFonts w:hint="eastAsia"/>
        </w:rPr>
        <w:t>努めること。</w:t>
      </w:r>
    </w:p>
    <w:p w14:paraId="3A71E6FC" w14:textId="77777777" w:rsidR="00FD6366" w:rsidRDefault="00FD6366" w:rsidP="0083552F">
      <w:pPr>
        <w:wordWrap w:val="0"/>
        <w:overflowPunct w:val="0"/>
        <w:ind w:left="907" w:firstLine="227"/>
      </w:pPr>
    </w:p>
    <w:p w14:paraId="3EB711E9" w14:textId="77777777" w:rsidR="0083552F" w:rsidRDefault="004F5782" w:rsidP="0083552F">
      <w:pPr>
        <w:wordWrap w:val="0"/>
        <w:overflowPunct w:val="0"/>
        <w:ind w:left="454" w:hanging="227"/>
      </w:pPr>
      <w:r>
        <w:rPr>
          <w:rFonts w:hint="eastAsia"/>
        </w:rPr>
        <w:t>４</w:t>
      </w:r>
      <w:r w:rsidR="004043D0">
        <w:rPr>
          <w:rFonts w:hint="eastAsia"/>
        </w:rPr>
        <w:t xml:space="preserve">　</w:t>
      </w:r>
      <w:r w:rsidR="0083552F">
        <w:rPr>
          <w:rFonts w:hint="eastAsia"/>
        </w:rPr>
        <w:t>換気装置等</w:t>
      </w:r>
      <w:r w:rsidR="00073267">
        <w:rPr>
          <w:rFonts w:hint="eastAsia"/>
        </w:rPr>
        <w:t>（</w:t>
      </w:r>
      <w:r w:rsidR="0083552F">
        <w:rPr>
          <w:rFonts w:hint="eastAsia"/>
        </w:rPr>
        <w:t>換気装置及び集じん装置をいう。以下同じ。</w:t>
      </w:r>
      <w:r w:rsidR="00073267">
        <w:rPr>
          <w:rFonts w:hint="eastAsia"/>
        </w:rPr>
        <w:t>）</w:t>
      </w:r>
      <w:r w:rsidR="0083552F">
        <w:rPr>
          <w:rFonts w:hint="eastAsia"/>
        </w:rPr>
        <w:t>による換気の実施等</w:t>
      </w:r>
    </w:p>
    <w:p w14:paraId="1036F29C" w14:textId="77777777" w:rsidR="0083552F" w:rsidRDefault="00073267" w:rsidP="00400147">
      <w:pPr>
        <w:wordWrap w:val="0"/>
        <w:overflowPunct w:val="0"/>
        <w:ind w:firstLineChars="100" w:firstLine="249"/>
      </w:pPr>
      <w:r>
        <w:rPr>
          <w:rFonts w:hint="eastAsia"/>
        </w:rPr>
        <w:t>（</w:t>
      </w:r>
      <w:r w:rsidR="00C56D3D">
        <w:rPr>
          <w:rFonts w:hint="eastAsia"/>
        </w:rPr>
        <w:t>１</w:t>
      </w:r>
      <w:r>
        <w:rPr>
          <w:rFonts w:hint="eastAsia"/>
        </w:rPr>
        <w:t>）</w:t>
      </w:r>
      <w:r w:rsidR="0083552F">
        <w:rPr>
          <w:rFonts w:hint="eastAsia"/>
        </w:rPr>
        <w:t>換気装置による換気の実施</w:t>
      </w:r>
    </w:p>
    <w:p w14:paraId="270611C8" w14:textId="77777777" w:rsidR="0083552F" w:rsidRDefault="0083552F" w:rsidP="000E1B3F">
      <w:pPr>
        <w:wordWrap w:val="0"/>
        <w:overflowPunct w:val="0"/>
        <w:ind w:leftChars="300" w:left="747" w:firstLineChars="100" w:firstLine="249"/>
      </w:pPr>
      <w:r>
        <w:rPr>
          <w:rFonts w:hint="eastAsia"/>
        </w:rPr>
        <w:t>事業者は、坑内の粉じん濃度を減少させるため、次に掲げる事項に留意し、換気装置による換気を行うこと。</w:t>
      </w:r>
    </w:p>
    <w:p w14:paraId="2EE4E798" w14:textId="77777777" w:rsidR="000E1B3F" w:rsidRDefault="000E1B3F" w:rsidP="000E1B3F">
      <w:pPr>
        <w:wordWrap w:val="0"/>
        <w:overflowPunct w:val="0"/>
        <w:ind w:leftChars="300" w:left="996" w:hangingChars="100" w:hanging="249"/>
      </w:pPr>
      <w:r>
        <w:rPr>
          <w:rFonts w:hint="eastAsia"/>
        </w:rPr>
        <w:t>ア　換気装置（風管及び換気ファンをいう。以下同じ。）は、ずい道等の規模、施工方法、施工条件等を考慮した上で、坑内の空気を強制的に換気するのに最も適した換気方式のものを選定すること。</w:t>
      </w:r>
    </w:p>
    <w:p w14:paraId="1E958611" w14:textId="1C990478" w:rsidR="002121EC" w:rsidRDefault="0083552F" w:rsidP="00755F88">
      <w:pPr>
        <w:wordWrap w:val="0"/>
        <w:overflowPunct w:val="0"/>
        <w:ind w:leftChars="400" w:left="996" w:firstLineChars="100" w:firstLine="249"/>
      </w:pPr>
      <w:r>
        <w:rPr>
          <w:rFonts w:hint="eastAsia"/>
        </w:rPr>
        <w:t>なお、換気方式の選定に当たっては、発生した粉じんの効果的な排出</w:t>
      </w:r>
      <w:r w:rsidR="00A06F18">
        <w:rPr>
          <w:rFonts w:hint="eastAsia"/>
        </w:rPr>
        <w:t>及び</w:t>
      </w:r>
      <w:r>
        <w:rPr>
          <w:rFonts w:hint="eastAsia"/>
        </w:rPr>
        <w:t>希釈</w:t>
      </w:r>
      <w:r w:rsidR="00DF0FAA">
        <w:rPr>
          <w:rFonts w:hint="eastAsia"/>
        </w:rPr>
        <w:t>に加え、</w:t>
      </w:r>
      <w:r>
        <w:rPr>
          <w:rFonts w:hint="eastAsia"/>
        </w:rPr>
        <w:t>坑内全域における粉じん濃度の低減に配慮することが必要であり、</w:t>
      </w:r>
      <w:r w:rsidR="002121EC">
        <w:rPr>
          <w:rFonts w:hint="eastAsia"/>
        </w:rPr>
        <w:t>より効果的な換気方法である吸引捕集方式の導入を図るとともに、局所集じん</w:t>
      </w:r>
      <w:r w:rsidR="002121EC">
        <w:rPr>
          <w:rFonts w:hint="eastAsia"/>
        </w:rPr>
        <w:lastRenderedPageBreak/>
        <w:t>機、伸縮風管、</w:t>
      </w:r>
      <w:r w:rsidR="00755F88">
        <w:rPr>
          <w:rFonts w:hint="eastAsia"/>
        </w:rPr>
        <w:t>エアカーテン、移動式隔壁</w:t>
      </w:r>
      <w:r w:rsidR="002121EC">
        <w:rPr>
          <w:rFonts w:hint="eastAsia"/>
        </w:rPr>
        <w:t>等の導入を図ること。</w:t>
      </w:r>
    </w:p>
    <w:p w14:paraId="6944F777" w14:textId="77777777" w:rsidR="0083552F" w:rsidRDefault="00C56D3D" w:rsidP="000E1B3F">
      <w:pPr>
        <w:wordWrap w:val="0"/>
        <w:overflowPunct w:val="0"/>
        <w:ind w:leftChars="300" w:left="996" w:hangingChars="100" w:hanging="249"/>
      </w:pPr>
      <w:r>
        <w:rPr>
          <w:rFonts w:hint="eastAsia"/>
        </w:rPr>
        <w:t>イ</w:t>
      </w:r>
      <w:r w:rsidR="004043D0">
        <w:rPr>
          <w:rFonts w:hint="eastAsia"/>
        </w:rPr>
        <w:t xml:space="preserve">　</w:t>
      </w:r>
      <w:r w:rsidR="0083552F">
        <w:rPr>
          <w:rFonts w:hint="eastAsia"/>
        </w:rPr>
        <w:t>送気口</w:t>
      </w:r>
      <w:r w:rsidR="00073267">
        <w:rPr>
          <w:rFonts w:hint="eastAsia"/>
        </w:rPr>
        <w:t>（</w:t>
      </w:r>
      <w:r w:rsidR="0083552F">
        <w:rPr>
          <w:rFonts w:hint="eastAsia"/>
        </w:rPr>
        <w:t>換気装置の送気管又は局所換気ファンによって清浄な空気を坑内に送り込む口のことをいう。以下同じ。</w:t>
      </w:r>
      <w:r w:rsidR="00073267">
        <w:rPr>
          <w:rFonts w:hint="eastAsia"/>
        </w:rPr>
        <w:t>）</w:t>
      </w:r>
      <w:r w:rsidR="0083552F">
        <w:rPr>
          <w:rFonts w:hint="eastAsia"/>
        </w:rPr>
        <w:t>及び吸気口</w:t>
      </w:r>
      <w:r w:rsidR="00073267">
        <w:rPr>
          <w:rFonts w:hint="eastAsia"/>
        </w:rPr>
        <w:t>（</w:t>
      </w:r>
      <w:r w:rsidR="0083552F">
        <w:rPr>
          <w:rFonts w:hint="eastAsia"/>
        </w:rPr>
        <w:t>換気装置の排気管によって坑内の汚染された空気を吸い込む口のことをいう。以下同じ。</w:t>
      </w:r>
      <w:r w:rsidR="00073267">
        <w:rPr>
          <w:rFonts w:hint="eastAsia"/>
        </w:rPr>
        <w:t>）</w:t>
      </w:r>
      <w:r w:rsidR="0083552F">
        <w:rPr>
          <w:rFonts w:hint="eastAsia"/>
        </w:rPr>
        <w:t>は、有効な換気を行うのに適正な位置に設けること。</w:t>
      </w:r>
    </w:p>
    <w:p w14:paraId="15D68067" w14:textId="0A756A5D" w:rsidR="0083552F" w:rsidRDefault="0083552F" w:rsidP="007F4709">
      <w:pPr>
        <w:wordWrap w:val="0"/>
        <w:overflowPunct w:val="0"/>
        <w:ind w:leftChars="400" w:left="996" w:firstLineChars="100" w:firstLine="249"/>
      </w:pPr>
      <w:r>
        <w:rPr>
          <w:rFonts w:hint="eastAsia"/>
        </w:rPr>
        <w:t>また、ずい道等建設工事の進捗に応じて速やかに風管を延長すること。</w:t>
      </w:r>
    </w:p>
    <w:p w14:paraId="61089FAC" w14:textId="77777777" w:rsidR="0083552F" w:rsidRDefault="00C56D3D" w:rsidP="005E32C6">
      <w:pPr>
        <w:wordWrap w:val="0"/>
        <w:overflowPunct w:val="0"/>
        <w:ind w:leftChars="300" w:left="996" w:hangingChars="100" w:hanging="249"/>
      </w:pPr>
      <w:r>
        <w:rPr>
          <w:rFonts w:hint="eastAsia"/>
        </w:rPr>
        <w:t>ウ</w:t>
      </w:r>
      <w:r w:rsidR="004043D0">
        <w:rPr>
          <w:rFonts w:hint="eastAsia"/>
        </w:rPr>
        <w:t xml:space="preserve">　</w:t>
      </w:r>
      <w:r w:rsidR="0083552F">
        <w:rPr>
          <w:rFonts w:hint="eastAsia"/>
        </w:rPr>
        <w:t>換気ファンは、風管の長さ、風管の断面積等を考慮した上で、十分な換気能力を有しているものであること。</w:t>
      </w:r>
    </w:p>
    <w:p w14:paraId="22E2626D" w14:textId="77777777" w:rsidR="005E32C6" w:rsidRDefault="0083552F" w:rsidP="00400147">
      <w:pPr>
        <w:wordWrap w:val="0"/>
        <w:overflowPunct w:val="0"/>
        <w:ind w:firstLineChars="500" w:firstLine="1245"/>
      </w:pPr>
      <w:r>
        <w:rPr>
          <w:rFonts w:hint="eastAsia"/>
        </w:rPr>
        <w:t>なお、風量の調整が可能なものが望ましいこと。</w:t>
      </w:r>
    </w:p>
    <w:p w14:paraId="61E6BA60" w14:textId="491E62DE" w:rsidR="0083552F" w:rsidRDefault="00C56D3D" w:rsidP="005E32C6">
      <w:pPr>
        <w:wordWrap w:val="0"/>
        <w:overflowPunct w:val="0"/>
        <w:ind w:firstLineChars="300" w:firstLine="747"/>
      </w:pPr>
      <w:r>
        <w:rPr>
          <w:rFonts w:hint="eastAsia"/>
        </w:rPr>
        <w:t>エ</w:t>
      </w:r>
      <w:r w:rsidR="004043D0">
        <w:rPr>
          <w:rFonts w:hint="eastAsia"/>
        </w:rPr>
        <w:t xml:space="preserve">　</w:t>
      </w:r>
      <w:r w:rsidR="000B0EDF">
        <w:rPr>
          <w:rFonts w:hint="eastAsia"/>
        </w:rPr>
        <w:t>換気装置の</w:t>
      </w:r>
      <w:r w:rsidR="0083552F">
        <w:rPr>
          <w:rFonts w:hint="eastAsia"/>
        </w:rPr>
        <w:t>送気量及び排気量のバランスが適正であること。</w:t>
      </w:r>
    </w:p>
    <w:p w14:paraId="6B88D95A" w14:textId="77777777" w:rsidR="005E32C6" w:rsidRDefault="005E32C6" w:rsidP="005E32C6">
      <w:pPr>
        <w:wordWrap w:val="0"/>
        <w:overflowPunct w:val="0"/>
        <w:ind w:firstLineChars="300" w:firstLine="747"/>
      </w:pPr>
      <w:r>
        <w:rPr>
          <w:rFonts w:hint="eastAsia"/>
        </w:rPr>
        <w:t>オ　粉じんを含む空気が坑内で循環又は滞留しないこと。</w:t>
      </w:r>
    </w:p>
    <w:p w14:paraId="7C0741C9" w14:textId="77777777" w:rsidR="005E32C6" w:rsidRDefault="005E32C6" w:rsidP="005E32C6">
      <w:pPr>
        <w:wordWrap w:val="0"/>
        <w:overflowPunct w:val="0"/>
        <w:ind w:firstLineChars="300" w:firstLine="747"/>
      </w:pPr>
      <w:r>
        <w:rPr>
          <w:rFonts w:hint="eastAsia"/>
        </w:rPr>
        <w:t>カ　坑外に排気された粉じんを含む空気が再び坑内に逆流しないこと。</w:t>
      </w:r>
    </w:p>
    <w:p w14:paraId="3D73B208" w14:textId="77777777" w:rsidR="005E32C6" w:rsidRPr="005E32C6" w:rsidRDefault="005E32C6" w:rsidP="005E32C6">
      <w:pPr>
        <w:wordWrap w:val="0"/>
        <w:overflowPunct w:val="0"/>
        <w:ind w:leftChars="300" w:left="996" w:hangingChars="100" w:hanging="249"/>
      </w:pPr>
      <w:r>
        <w:rPr>
          <w:rFonts w:hint="eastAsia"/>
        </w:rPr>
        <w:t>キ　風管の曲線部は、圧力損失を小さくするため、できるだけ緩やかな曲がりとすること。</w:t>
      </w:r>
    </w:p>
    <w:p w14:paraId="1A81BA0B" w14:textId="77777777" w:rsidR="0083552F" w:rsidRDefault="00073267" w:rsidP="00261EC9">
      <w:pPr>
        <w:wordWrap w:val="0"/>
        <w:overflowPunct w:val="0"/>
        <w:ind w:firstLineChars="100" w:firstLine="249"/>
      </w:pPr>
      <w:r>
        <w:rPr>
          <w:rFonts w:hint="eastAsia"/>
        </w:rPr>
        <w:t>（</w:t>
      </w:r>
      <w:r w:rsidR="00C56D3D">
        <w:rPr>
          <w:rFonts w:hint="eastAsia"/>
        </w:rPr>
        <w:t>２</w:t>
      </w:r>
      <w:r>
        <w:rPr>
          <w:rFonts w:hint="eastAsia"/>
        </w:rPr>
        <w:t>）</w:t>
      </w:r>
      <w:r w:rsidR="0083552F">
        <w:rPr>
          <w:rFonts w:hint="eastAsia"/>
        </w:rPr>
        <w:t>集じん装置による集じんの実施</w:t>
      </w:r>
    </w:p>
    <w:p w14:paraId="7DCB095D" w14:textId="48760372" w:rsidR="0083552F" w:rsidRDefault="0083552F" w:rsidP="00400147">
      <w:pPr>
        <w:wordWrap w:val="0"/>
        <w:overflowPunct w:val="0"/>
        <w:ind w:leftChars="300" w:left="747" w:firstLineChars="100" w:firstLine="249"/>
      </w:pPr>
      <w:r>
        <w:rPr>
          <w:rFonts w:hint="eastAsia"/>
        </w:rPr>
        <w:t>事業者は、坑内の粉じん</w:t>
      </w:r>
      <w:r w:rsidR="00522AEF">
        <w:rPr>
          <w:rFonts w:hint="eastAsia"/>
        </w:rPr>
        <w:t>濃度を減少させるため、次に掲げる事項に留意し、集じん装置による集じん</w:t>
      </w:r>
      <w:r>
        <w:rPr>
          <w:rFonts w:hint="eastAsia"/>
        </w:rPr>
        <w:t>を行うこと。</w:t>
      </w:r>
    </w:p>
    <w:p w14:paraId="71333F06" w14:textId="4161D8F3" w:rsidR="0083552F" w:rsidRDefault="00C56D3D" w:rsidP="00400147">
      <w:pPr>
        <w:wordWrap w:val="0"/>
        <w:overflowPunct w:val="0"/>
        <w:ind w:leftChars="300" w:left="996" w:hangingChars="100" w:hanging="249"/>
      </w:pPr>
      <w:r>
        <w:rPr>
          <w:rFonts w:hint="eastAsia"/>
        </w:rPr>
        <w:t>ア</w:t>
      </w:r>
      <w:r w:rsidR="004043D0">
        <w:rPr>
          <w:rFonts w:hint="eastAsia"/>
        </w:rPr>
        <w:t xml:space="preserve">　</w:t>
      </w:r>
      <w:r w:rsidR="0083552F">
        <w:rPr>
          <w:rFonts w:hint="eastAsia"/>
        </w:rPr>
        <w:t>集じん装置は、ずい道等の規模等を考慮した上、十分な処理容量を有しているもので、粉じんを効率よく捕集し、かつ、</w:t>
      </w:r>
      <w:r w:rsidR="000B0EDF">
        <w:rPr>
          <w:rFonts w:hint="eastAsia"/>
        </w:rPr>
        <w:t>レスピラブル（</w:t>
      </w:r>
      <w:r w:rsidR="0083552F">
        <w:rPr>
          <w:rFonts w:hint="eastAsia"/>
        </w:rPr>
        <w:t>吸入性</w:t>
      </w:r>
      <w:r w:rsidR="000B0EDF">
        <w:rPr>
          <w:rFonts w:hint="eastAsia"/>
        </w:rPr>
        <w:t>）</w:t>
      </w:r>
      <w:r w:rsidR="0083552F">
        <w:rPr>
          <w:rFonts w:hint="eastAsia"/>
        </w:rPr>
        <w:t>粉じんを含めた粉じんを清浄化する処理能力を有しているものであること。</w:t>
      </w:r>
    </w:p>
    <w:p w14:paraId="5605CE54" w14:textId="77777777" w:rsidR="0083552F" w:rsidRDefault="00C56D3D" w:rsidP="00400147">
      <w:pPr>
        <w:wordWrap w:val="0"/>
        <w:overflowPunct w:val="0"/>
        <w:ind w:leftChars="300" w:left="996" w:hangingChars="100" w:hanging="249"/>
      </w:pPr>
      <w:r>
        <w:rPr>
          <w:rFonts w:hint="eastAsia"/>
        </w:rPr>
        <w:t>イ</w:t>
      </w:r>
      <w:r w:rsidR="004043D0">
        <w:rPr>
          <w:rFonts w:hint="eastAsia"/>
        </w:rPr>
        <w:t xml:space="preserve">　</w:t>
      </w:r>
      <w:r w:rsidR="0083552F">
        <w:rPr>
          <w:rFonts w:hint="eastAsia"/>
        </w:rPr>
        <w:t>集じん装置は、粉じんの発生源、換気装置の送気口及び吸気口の位置等を考慮し、発散した粉じんを速やかに集じんすることができる位置に設けること。</w:t>
      </w:r>
    </w:p>
    <w:p w14:paraId="37C93DD0" w14:textId="77777777" w:rsidR="0083552F" w:rsidRDefault="0083552F" w:rsidP="00400147">
      <w:pPr>
        <w:wordWrap w:val="0"/>
        <w:overflowPunct w:val="0"/>
        <w:ind w:leftChars="400" w:left="996" w:firstLineChars="100" w:firstLine="249"/>
      </w:pPr>
      <w:r>
        <w:rPr>
          <w:rFonts w:hint="eastAsia"/>
        </w:rPr>
        <w:t>なお、集じん装置への有効な吸込み気流を作るため、局所換気ファン、隔壁、エアカーテン等を設置することが望ましいこと。</w:t>
      </w:r>
      <w:r w:rsidR="00FD697B">
        <w:rPr>
          <w:rFonts w:hint="eastAsia"/>
        </w:rPr>
        <w:t>また、局所集じん機の導入を図ること。</w:t>
      </w:r>
    </w:p>
    <w:p w14:paraId="3E553179" w14:textId="77777777" w:rsidR="0083552F" w:rsidRDefault="00C56D3D" w:rsidP="00400147">
      <w:pPr>
        <w:wordWrap w:val="0"/>
        <w:overflowPunct w:val="0"/>
        <w:ind w:leftChars="300" w:left="996" w:hangingChars="100" w:hanging="249"/>
      </w:pPr>
      <w:r>
        <w:rPr>
          <w:rFonts w:hint="eastAsia"/>
        </w:rPr>
        <w:t>ウ</w:t>
      </w:r>
      <w:r w:rsidR="004043D0">
        <w:rPr>
          <w:rFonts w:hint="eastAsia"/>
        </w:rPr>
        <w:t xml:space="preserve">　</w:t>
      </w:r>
      <w:r w:rsidR="0083552F">
        <w:rPr>
          <w:rFonts w:hint="eastAsia"/>
        </w:rPr>
        <w:t>集じん装置にたい積した粉じんを廃棄する場合には、粉じんを発散させないようにすること。</w:t>
      </w:r>
    </w:p>
    <w:p w14:paraId="6557D1C9" w14:textId="77777777" w:rsidR="0083552F" w:rsidRDefault="00073267" w:rsidP="00400147">
      <w:pPr>
        <w:wordWrap w:val="0"/>
        <w:overflowPunct w:val="0"/>
        <w:ind w:firstLineChars="100" w:firstLine="249"/>
      </w:pPr>
      <w:r>
        <w:rPr>
          <w:rFonts w:hint="eastAsia"/>
        </w:rPr>
        <w:t>（</w:t>
      </w:r>
      <w:r w:rsidR="00C56D3D">
        <w:rPr>
          <w:rFonts w:hint="eastAsia"/>
        </w:rPr>
        <w:t>３</w:t>
      </w:r>
      <w:r>
        <w:rPr>
          <w:rFonts w:hint="eastAsia"/>
        </w:rPr>
        <w:t>）</w:t>
      </w:r>
      <w:r w:rsidR="0083552F">
        <w:rPr>
          <w:rFonts w:hint="eastAsia"/>
        </w:rPr>
        <w:t>換気装置等の管理</w:t>
      </w:r>
    </w:p>
    <w:p w14:paraId="7517FC42" w14:textId="77777777" w:rsidR="0083552F" w:rsidRDefault="00C56D3D" w:rsidP="00400147">
      <w:pPr>
        <w:wordWrap w:val="0"/>
        <w:overflowPunct w:val="0"/>
        <w:ind w:firstLineChars="300" w:firstLine="747"/>
      </w:pPr>
      <w:r>
        <w:rPr>
          <w:rFonts w:hint="eastAsia"/>
        </w:rPr>
        <w:t>ア</w:t>
      </w:r>
      <w:r w:rsidR="004043D0">
        <w:rPr>
          <w:rFonts w:hint="eastAsia"/>
        </w:rPr>
        <w:t xml:space="preserve">　</w:t>
      </w:r>
      <w:r w:rsidR="0083552F">
        <w:rPr>
          <w:rFonts w:hint="eastAsia"/>
        </w:rPr>
        <w:t>換気装置等の点検及び補修等</w:t>
      </w:r>
    </w:p>
    <w:p w14:paraId="343573ED" w14:textId="252C98F9" w:rsidR="0083552F" w:rsidRDefault="0083552F" w:rsidP="00400147">
      <w:pPr>
        <w:wordWrap w:val="0"/>
        <w:overflowPunct w:val="0"/>
        <w:ind w:leftChars="400" w:left="996" w:firstLineChars="100" w:firstLine="249"/>
      </w:pPr>
      <w:r>
        <w:rPr>
          <w:rFonts w:hint="eastAsia"/>
        </w:rPr>
        <w:t>事業者は、換気装置等については、半月以内ごとに</w:t>
      </w:r>
      <w:r w:rsidR="005E32C6">
        <w:rPr>
          <w:rFonts w:hint="eastAsia"/>
        </w:rPr>
        <w:t>１</w:t>
      </w:r>
      <w:r>
        <w:rPr>
          <w:rFonts w:hint="eastAsia"/>
        </w:rPr>
        <w:t>回、定期に、次に掲げる事項について点検を行い、異常を認めたときは、直ちに補修その他の措置を講じること。</w:t>
      </w:r>
    </w:p>
    <w:p w14:paraId="01AD1FFF" w14:textId="77777777" w:rsidR="0083552F" w:rsidRDefault="00C56D3D" w:rsidP="00400147">
      <w:pPr>
        <w:wordWrap w:val="0"/>
        <w:overflowPunct w:val="0"/>
        <w:ind w:firstLineChars="400" w:firstLine="996"/>
      </w:pPr>
      <w:r>
        <w:rPr>
          <w:rFonts w:hint="eastAsia"/>
        </w:rPr>
        <w:t>①</w:t>
      </w:r>
      <w:r w:rsidR="005E32C6">
        <w:rPr>
          <w:rFonts w:hint="eastAsia"/>
        </w:rPr>
        <w:t xml:space="preserve">　</w:t>
      </w:r>
      <w:r w:rsidR="0083552F">
        <w:rPr>
          <w:rFonts w:hint="eastAsia"/>
        </w:rPr>
        <w:t>換気装置</w:t>
      </w:r>
    </w:p>
    <w:p w14:paraId="69B12565" w14:textId="7B702076" w:rsidR="0083552F" w:rsidRDefault="005E32C6" w:rsidP="007F4709">
      <w:pPr>
        <w:wordWrap w:val="0"/>
        <w:overflowPunct w:val="0"/>
        <w:ind w:leftChars="500" w:left="1494" w:hangingChars="100" w:hanging="249"/>
      </w:pPr>
      <w:r>
        <w:rPr>
          <w:rFonts w:hint="eastAsia"/>
        </w:rPr>
        <w:t xml:space="preserve">ａ　</w:t>
      </w:r>
      <w:r w:rsidR="0083552F">
        <w:rPr>
          <w:rFonts w:hint="eastAsia"/>
        </w:rPr>
        <w:t>風管及び換気ファンの摩耗、腐食、破損その他損傷の有無及びその程度</w:t>
      </w:r>
    </w:p>
    <w:p w14:paraId="4BF47088" w14:textId="77777777" w:rsidR="0083552F" w:rsidRDefault="005E32C6" w:rsidP="005E32C6">
      <w:pPr>
        <w:wordWrap w:val="0"/>
        <w:overflowPunct w:val="0"/>
        <w:ind w:firstLineChars="500" w:firstLine="1245"/>
      </w:pPr>
      <w:r>
        <w:rPr>
          <w:rFonts w:hint="eastAsia"/>
        </w:rPr>
        <w:t xml:space="preserve">ｂ  </w:t>
      </w:r>
      <w:r w:rsidR="0083552F">
        <w:rPr>
          <w:rFonts w:hint="eastAsia"/>
        </w:rPr>
        <w:t>風管及び換気ファンにおける粉じんのたい積状態</w:t>
      </w:r>
    </w:p>
    <w:p w14:paraId="7B8DDDE8" w14:textId="77777777" w:rsidR="0083552F" w:rsidRDefault="005E32C6" w:rsidP="005E32C6">
      <w:pPr>
        <w:wordWrap w:val="0"/>
        <w:overflowPunct w:val="0"/>
        <w:ind w:firstLineChars="500" w:firstLine="1245"/>
      </w:pPr>
      <w:r>
        <w:rPr>
          <w:rFonts w:hint="eastAsia"/>
        </w:rPr>
        <w:t>ｃ</w:t>
      </w:r>
      <w:r w:rsidR="0083552F">
        <w:rPr>
          <w:rFonts w:hint="eastAsia"/>
        </w:rPr>
        <w:t xml:space="preserve">  送気及び排気の能力</w:t>
      </w:r>
    </w:p>
    <w:p w14:paraId="0C86F895" w14:textId="77777777" w:rsidR="0083552F" w:rsidRDefault="005E32C6" w:rsidP="005E32C6">
      <w:pPr>
        <w:wordWrap w:val="0"/>
        <w:overflowPunct w:val="0"/>
        <w:ind w:firstLineChars="500" w:firstLine="1245"/>
      </w:pPr>
      <w:r>
        <w:rPr>
          <w:rFonts w:hint="eastAsia"/>
        </w:rPr>
        <w:t>ｄ</w:t>
      </w:r>
      <w:r w:rsidR="0083552F">
        <w:rPr>
          <w:rFonts w:hint="eastAsia"/>
        </w:rPr>
        <w:t xml:space="preserve">  その他、換気装置の性能を保持するために必要な事項</w:t>
      </w:r>
    </w:p>
    <w:p w14:paraId="30FB23CD" w14:textId="77777777" w:rsidR="0083552F" w:rsidRDefault="00C56D3D" w:rsidP="005E32C6">
      <w:pPr>
        <w:wordWrap w:val="0"/>
        <w:overflowPunct w:val="0"/>
        <w:ind w:firstLineChars="400" w:firstLine="996"/>
      </w:pPr>
      <w:r>
        <w:rPr>
          <w:rFonts w:hint="eastAsia"/>
        </w:rPr>
        <w:t>②</w:t>
      </w:r>
      <w:r w:rsidR="005E32C6">
        <w:rPr>
          <w:rFonts w:hint="eastAsia"/>
        </w:rPr>
        <w:t xml:space="preserve">　</w:t>
      </w:r>
      <w:r w:rsidR="0083552F">
        <w:rPr>
          <w:rFonts w:hint="eastAsia"/>
        </w:rPr>
        <w:t>集じん装置</w:t>
      </w:r>
    </w:p>
    <w:p w14:paraId="2D9947BD" w14:textId="77777777" w:rsidR="0083552F" w:rsidRDefault="005E32C6" w:rsidP="005E32C6">
      <w:pPr>
        <w:wordWrap w:val="0"/>
        <w:overflowPunct w:val="0"/>
        <w:ind w:firstLineChars="500" w:firstLine="1245"/>
      </w:pPr>
      <w:r>
        <w:rPr>
          <w:rFonts w:hint="eastAsia"/>
        </w:rPr>
        <w:t xml:space="preserve">ａ　</w:t>
      </w:r>
      <w:r w:rsidR="0083552F">
        <w:rPr>
          <w:rFonts w:hint="eastAsia"/>
        </w:rPr>
        <w:t>構造部分の摩耗、腐食、破損その他損傷の有無及びその程度</w:t>
      </w:r>
    </w:p>
    <w:p w14:paraId="6C61F673" w14:textId="77777777" w:rsidR="005E32C6" w:rsidRDefault="005E32C6" w:rsidP="005E32C6">
      <w:pPr>
        <w:wordWrap w:val="0"/>
        <w:overflowPunct w:val="0"/>
        <w:ind w:firstLineChars="500" w:firstLine="1245"/>
      </w:pPr>
      <w:r>
        <w:rPr>
          <w:rFonts w:hint="eastAsia"/>
        </w:rPr>
        <w:t>ｂ　内部における粉じんのたい積状態</w:t>
      </w:r>
    </w:p>
    <w:p w14:paraId="05387CFC" w14:textId="2B43577B" w:rsidR="005E32C6" w:rsidRDefault="005E32C6" w:rsidP="007F4709">
      <w:pPr>
        <w:wordWrap w:val="0"/>
        <w:overflowPunct w:val="0"/>
        <w:ind w:leftChars="500" w:left="1494" w:hangingChars="100" w:hanging="249"/>
      </w:pPr>
      <w:r>
        <w:rPr>
          <w:rFonts w:hint="eastAsia"/>
        </w:rPr>
        <w:lastRenderedPageBreak/>
        <w:t>ｃ　ろ過装置にあっては、ろ材の破損又はろ材取付け部分等のゆるみの有無</w:t>
      </w:r>
    </w:p>
    <w:p w14:paraId="631F95E7" w14:textId="77777777" w:rsidR="005E32C6" w:rsidRDefault="005E32C6" w:rsidP="005E32C6">
      <w:pPr>
        <w:wordWrap w:val="0"/>
        <w:overflowPunct w:val="0"/>
        <w:ind w:firstLineChars="500" w:firstLine="1245"/>
      </w:pPr>
      <w:r>
        <w:rPr>
          <w:rFonts w:hint="eastAsia"/>
        </w:rPr>
        <w:t>ｄ　処理能力</w:t>
      </w:r>
    </w:p>
    <w:p w14:paraId="4DC6AE43" w14:textId="77777777" w:rsidR="005E32C6" w:rsidRDefault="005E32C6" w:rsidP="005E32C6">
      <w:pPr>
        <w:wordWrap w:val="0"/>
        <w:overflowPunct w:val="0"/>
        <w:ind w:firstLineChars="500" w:firstLine="1245"/>
      </w:pPr>
      <w:r>
        <w:rPr>
          <w:rFonts w:hAnsi="ＭＳ 明朝" w:cs="ＭＳ 明朝" w:hint="eastAsia"/>
        </w:rPr>
        <w:t xml:space="preserve">ｅ　</w:t>
      </w:r>
      <w:r>
        <w:rPr>
          <w:rFonts w:hint="eastAsia"/>
        </w:rPr>
        <w:t>その他、集じん装置の性能を保持するために必要な事項</w:t>
      </w:r>
    </w:p>
    <w:p w14:paraId="5A181708" w14:textId="77777777" w:rsidR="0083552F" w:rsidRDefault="00C56D3D" w:rsidP="00400147">
      <w:pPr>
        <w:wordWrap w:val="0"/>
        <w:overflowPunct w:val="0"/>
        <w:ind w:firstLineChars="300" w:firstLine="747"/>
      </w:pPr>
      <w:r>
        <w:rPr>
          <w:rFonts w:hint="eastAsia"/>
        </w:rPr>
        <w:t>イ</w:t>
      </w:r>
      <w:r w:rsidR="0083552F">
        <w:rPr>
          <w:rFonts w:hint="eastAsia"/>
        </w:rPr>
        <w:t xml:space="preserve">  換気装置等の点検及び補修等の記録</w:t>
      </w:r>
    </w:p>
    <w:p w14:paraId="69386DD0" w14:textId="3AF53C62" w:rsidR="0083552F" w:rsidRDefault="0083552F" w:rsidP="00400147">
      <w:pPr>
        <w:wordWrap w:val="0"/>
        <w:overflowPunct w:val="0"/>
        <w:ind w:leftChars="400" w:left="996" w:firstLineChars="100" w:firstLine="249"/>
      </w:pPr>
      <w:r>
        <w:rPr>
          <w:rFonts w:hint="eastAsia"/>
        </w:rPr>
        <w:t>事業者は、換気装置等の点検を行ったときは、次に掲げる事項を記録し、これを</w:t>
      </w:r>
      <w:r w:rsidR="00B508EB">
        <w:rPr>
          <w:rFonts w:hint="eastAsia"/>
        </w:rPr>
        <w:t>３</w:t>
      </w:r>
      <w:r>
        <w:rPr>
          <w:rFonts w:hint="eastAsia"/>
        </w:rPr>
        <w:t>年間保存すること。</w:t>
      </w:r>
    </w:p>
    <w:p w14:paraId="34D9B196" w14:textId="77777777" w:rsidR="0083552F" w:rsidRDefault="00B508EB" w:rsidP="00400147">
      <w:pPr>
        <w:wordWrap w:val="0"/>
        <w:overflowPunct w:val="0"/>
        <w:ind w:firstLineChars="400" w:firstLine="996"/>
      </w:pPr>
      <w:r>
        <w:rPr>
          <w:rFonts w:hint="eastAsia"/>
        </w:rPr>
        <w:t xml:space="preserve">①　</w:t>
      </w:r>
      <w:r w:rsidR="0083552F">
        <w:rPr>
          <w:rFonts w:hint="eastAsia"/>
        </w:rPr>
        <w:t>点検年月日</w:t>
      </w:r>
    </w:p>
    <w:p w14:paraId="1E7E85FC" w14:textId="77777777" w:rsidR="0083552F" w:rsidRDefault="00B508EB" w:rsidP="00400147">
      <w:pPr>
        <w:wordWrap w:val="0"/>
        <w:overflowPunct w:val="0"/>
        <w:ind w:firstLineChars="400" w:firstLine="996"/>
      </w:pPr>
      <w:r>
        <w:rPr>
          <w:rFonts w:hint="eastAsia"/>
        </w:rPr>
        <w:t xml:space="preserve">②　</w:t>
      </w:r>
      <w:r w:rsidR="0083552F">
        <w:rPr>
          <w:rFonts w:hint="eastAsia"/>
        </w:rPr>
        <w:t>点検方法</w:t>
      </w:r>
    </w:p>
    <w:p w14:paraId="76E6DAC0" w14:textId="77777777" w:rsidR="0083552F" w:rsidRDefault="00B508EB" w:rsidP="00400147">
      <w:pPr>
        <w:wordWrap w:val="0"/>
        <w:overflowPunct w:val="0"/>
        <w:ind w:firstLineChars="400" w:firstLine="996"/>
      </w:pPr>
      <w:r>
        <w:rPr>
          <w:rFonts w:hint="eastAsia"/>
        </w:rPr>
        <w:t xml:space="preserve">③　</w:t>
      </w:r>
      <w:r w:rsidR="0083552F">
        <w:rPr>
          <w:rFonts w:hint="eastAsia"/>
        </w:rPr>
        <w:t>点検箇所</w:t>
      </w:r>
    </w:p>
    <w:p w14:paraId="1162FF86" w14:textId="77777777" w:rsidR="0083552F" w:rsidRDefault="00B508EB" w:rsidP="00400147">
      <w:pPr>
        <w:wordWrap w:val="0"/>
        <w:overflowPunct w:val="0"/>
        <w:ind w:firstLineChars="400" w:firstLine="996"/>
      </w:pPr>
      <w:r>
        <w:rPr>
          <w:rFonts w:hint="eastAsia"/>
        </w:rPr>
        <w:t xml:space="preserve">④　</w:t>
      </w:r>
      <w:r w:rsidR="0083552F">
        <w:rPr>
          <w:rFonts w:hint="eastAsia"/>
        </w:rPr>
        <w:t>点検の結果</w:t>
      </w:r>
    </w:p>
    <w:p w14:paraId="1DF17041" w14:textId="77777777" w:rsidR="0083552F" w:rsidRDefault="00B508EB" w:rsidP="00400147">
      <w:pPr>
        <w:wordWrap w:val="0"/>
        <w:overflowPunct w:val="0"/>
        <w:ind w:firstLineChars="400" w:firstLine="996"/>
      </w:pPr>
      <w:r>
        <w:rPr>
          <w:rFonts w:hint="eastAsia"/>
        </w:rPr>
        <w:t xml:space="preserve">⑤　</w:t>
      </w:r>
      <w:r w:rsidR="0083552F">
        <w:rPr>
          <w:rFonts w:hint="eastAsia"/>
        </w:rPr>
        <w:t>点検を実施した者の氏名</w:t>
      </w:r>
    </w:p>
    <w:p w14:paraId="526C2668" w14:textId="77777777" w:rsidR="0083552F" w:rsidRDefault="00B508EB" w:rsidP="00400147">
      <w:pPr>
        <w:wordWrap w:val="0"/>
        <w:overflowPunct w:val="0"/>
        <w:ind w:firstLineChars="400" w:firstLine="996"/>
      </w:pPr>
      <w:r>
        <w:rPr>
          <w:rFonts w:hint="eastAsia"/>
        </w:rPr>
        <w:t xml:space="preserve">⑥　</w:t>
      </w:r>
      <w:r w:rsidR="0083552F">
        <w:rPr>
          <w:rFonts w:hint="eastAsia"/>
        </w:rPr>
        <w:t>点検の結果に基づいて補修等の措置を講じたときは、その内容</w:t>
      </w:r>
    </w:p>
    <w:p w14:paraId="1A0A57D9" w14:textId="77777777" w:rsidR="00FD6366" w:rsidRDefault="00FD6366" w:rsidP="0083552F">
      <w:pPr>
        <w:wordWrap w:val="0"/>
        <w:overflowPunct w:val="0"/>
        <w:ind w:left="1134" w:hanging="341"/>
      </w:pPr>
    </w:p>
    <w:p w14:paraId="19D8E12C" w14:textId="77777777" w:rsidR="0083552F" w:rsidRDefault="004F5782" w:rsidP="00261EC9">
      <w:pPr>
        <w:widowControl/>
        <w:autoSpaceDE/>
        <w:autoSpaceDN/>
        <w:adjustRightInd/>
        <w:jc w:val="left"/>
        <w:textAlignment w:val="auto"/>
      </w:pPr>
      <w:r>
        <w:rPr>
          <w:rFonts w:hint="eastAsia"/>
        </w:rPr>
        <w:t>５</w:t>
      </w:r>
      <w:r w:rsidR="004043D0">
        <w:rPr>
          <w:rFonts w:hint="eastAsia"/>
        </w:rPr>
        <w:t xml:space="preserve">　</w:t>
      </w:r>
      <w:r w:rsidR="0083552F">
        <w:rPr>
          <w:rFonts w:hint="eastAsia"/>
        </w:rPr>
        <w:t>粉じん濃度等の測定</w:t>
      </w:r>
    </w:p>
    <w:p w14:paraId="30431772" w14:textId="77777777" w:rsidR="0083552F" w:rsidRDefault="00073267" w:rsidP="00400147">
      <w:pPr>
        <w:wordWrap w:val="0"/>
        <w:overflowPunct w:val="0"/>
        <w:ind w:firstLineChars="100" w:firstLine="249"/>
      </w:pPr>
      <w:r>
        <w:rPr>
          <w:rFonts w:hint="eastAsia"/>
        </w:rPr>
        <w:t>（</w:t>
      </w:r>
      <w:r w:rsidR="00C21C93">
        <w:rPr>
          <w:rFonts w:hint="eastAsia"/>
        </w:rPr>
        <w:t>１</w:t>
      </w:r>
      <w:r>
        <w:rPr>
          <w:rFonts w:hint="eastAsia"/>
        </w:rPr>
        <w:t>）</w:t>
      </w:r>
      <w:r w:rsidR="0083552F">
        <w:rPr>
          <w:rFonts w:hint="eastAsia"/>
        </w:rPr>
        <w:t>粉じん濃度等の測定</w:t>
      </w:r>
    </w:p>
    <w:p w14:paraId="18E74EAD" w14:textId="3CEDDBF7" w:rsidR="001C1C2D" w:rsidRDefault="00C21C93" w:rsidP="001C1C2D">
      <w:pPr>
        <w:wordWrap w:val="0"/>
        <w:overflowPunct w:val="0"/>
        <w:ind w:leftChars="300" w:left="996" w:hangingChars="100" w:hanging="249"/>
      </w:pPr>
      <w:r>
        <w:rPr>
          <w:rFonts w:hint="eastAsia"/>
        </w:rPr>
        <w:t xml:space="preserve">ア　</w:t>
      </w:r>
      <w:r w:rsidR="00E808FD" w:rsidRPr="00E808FD">
        <w:rPr>
          <w:rFonts w:hint="eastAsia"/>
        </w:rPr>
        <w:t>事業者は、粉じん作業を行う坑内作業場</w:t>
      </w:r>
      <w:r w:rsidR="00073267">
        <w:rPr>
          <w:rFonts w:hint="eastAsia"/>
        </w:rPr>
        <w:t>（</w:t>
      </w:r>
      <w:r w:rsidR="00E808FD" w:rsidRPr="00E808FD">
        <w:rPr>
          <w:rFonts w:hint="eastAsia"/>
        </w:rPr>
        <w:t>ずい道等の内部において、ずい道等の建設の作業を行うものに限る。以下同じ。</w:t>
      </w:r>
      <w:r w:rsidR="00073267">
        <w:rPr>
          <w:rFonts w:hint="eastAsia"/>
        </w:rPr>
        <w:t>）</w:t>
      </w:r>
      <w:r w:rsidR="00E808FD" w:rsidRPr="00E808FD">
        <w:rPr>
          <w:rFonts w:hint="eastAsia"/>
        </w:rPr>
        <w:t>について、半月以内ごとに１回、定期に、</w:t>
      </w:r>
      <w:r w:rsidR="00E808FD">
        <w:rPr>
          <w:rFonts w:hint="eastAsia"/>
        </w:rPr>
        <w:t>別紙１に</w:t>
      </w:r>
      <w:r w:rsidR="00E808FD" w:rsidRPr="00E808FD">
        <w:rPr>
          <w:rFonts w:hint="eastAsia"/>
        </w:rPr>
        <w:t>定めるところにより、当該坑内作業場の切羽に近接する場所</w:t>
      </w:r>
      <w:r>
        <w:rPr>
          <w:rFonts w:hint="eastAsia"/>
        </w:rPr>
        <w:t>にお</w:t>
      </w:r>
      <w:r w:rsidR="006E6354">
        <w:rPr>
          <w:rFonts w:hint="eastAsia"/>
        </w:rPr>
        <w:t>いて、</w:t>
      </w:r>
      <w:r w:rsidR="00E808FD">
        <w:rPr>
          <w:rFonts w:hint="eastAsia"/>
        </w:rPr>
        <w:t>次に掲げる事項</w:t>
      </w:r>
      <w:r w:rsidR="00E808FD" w:rsidRPr="00E808FD">
        <w:rPr>
          <w:rFonts w:hint="eastAsia"/>
        </w:rPr>
        <w:t>を測定</w:t>
      </w:r>
      <w:r w:rsidR="00E808FD">
        <w:rPr>
          <w:rFonts w:hint="eastAsia"/>
        </w:rPr>
        <w:t>する</w:t>
      </w:r>
      <w:r w:rsidR="00E808FD" w:rsidRPr="00E808FD">
        <w:rPr>
          <w:rFonts w:hint="eastAsia"/>
        </w:rPr>
        <w:t>こと。</w:t>
      </w:r>
    </w:p>
    <w:p w14:paraId="57BB27EF" w14:textId="77777777" w:rsidR="00755F88" w:rsidRDefault="00755F88" w:rsidP="00755F88">
      <w:pPr>
        <w:wordWrap w:val="0"/>
        <w:overflowPunct w:val="0"/>
        <w:ind w:leftChars="400" w:left="996" w:firstLineChars="100" w:firstLine="249"/>
      </w:pPr>
      <w:r w:rsidRPr="00B57688">
        <w:rPr>
          <w:rFonts w:hint="eastAsia"/>
        </w:rPr>
        <w:t>また、事業者は、換気装置を初めて使用する場合、又は施設、設備、作業工程若しくは作業方法について大幅な変更を行った場合にも、測定を行う必要があること。</w:t>
      </w:r>
    </w:p>
    <w:p w14:paraId="7CC209A7" w14:textId="77777777" w:rsidR="00C21C93" w:rsidRDefault="00292F57" w:rsidP="00400147">
      <w:pPr>
        <w:wordWrap w:val="0"/>
        <w:overflowPunct w:val="0"/>
        <w:ind w:firstLineChars="400" w:firstLine="996"/>
      </w:pPr>
      <w:r>
        <w:rPr>
          <w:rFonts w:hint="eastAsia"/>
        </w:rPr>
        <w:t xml:space="preserve">①　</w:t>
      </w:r>
      <w:r w:rsidR="00C21C93" w:rsidRPr="00E808FD">
        <w:rPr>
          <w:rFonts w:hint="eastAsia"/>
        </w:rPr>
        <w:t>空気中の粉じんの濃度</w:t>
      </w:r>
    </w:p>
    <w:p w14:paraId="3AF93E75" w14:textId="77777777" w:rsidR="00C21C93" w:rsidRDefault="00292F57" w:rsidP="00400147">
      <w:pPr>
        <w:wordWrap w:val="0"/>
        <w:overflowPunct w:val="0"/>
        <w:ind w:firstLineChars="400" w:firstLine="996"/>
      </w:pPr>
      <w:r>
        <w:rPr>
          <w:rFonts w:hint="eastAsia"/>
        </w:rPr>
        <w:t xml:space="preserve">②　</w:t>
      </w:r>
      <w:r w:rsidR="00DF0513">
        <w:rPr>
          <w:rFonts w:hint="eastAsia"/>
        </w:rPr>
        <w:t>空気中</w:t>
      </w:r>
      <w:r w:rsidR="00C21C93">
        <w:rPr>
          <w:rFonts w:hint="eastAsia"/>
        </w:rPr>
        <w:t>の粉じん中の遊離けい酸の含有率</w:t>
      </w:r>
    </w:p>
    <w:p w14:paraId="06DDF2D6" w14:textId="77777777" w:rsidR="00C21C93" w:rsidRDefault="00292F57" w:rsidP="00400147">
      <w:pPr>
        <w:wordWrap w:val="0"/>
        <w:overflowPunct w:val="0"/>
        <w:ind w:firstLineChars="400" w:firstLine="996"/>
      </w:pPr>
      <w:r>
        <w:rPr>
          <w:rFonts w:hint="eastAsia"/>
        </w:rPr>
        <w:t xml:space="preserve">③　</w:t>
      </w:r>
      <w:r w:rsidR="00C21C93">
        <w:rPr>
          <w:rFonts w:hint="eastAsia"/>
        </w:rPr>
        <w:t>風速</w:t>
      </w:r>
    </w:p>
    <w:p w14:paraId="0BB9B78A" w14:textId="77777777" w:rsidR="00C21C93" w:rsidRDefault="00292F57" w:rsidP="00400147">
      <w:pPr>
        <w:wordWrap w:val="0"/>
        <w:overflowPunct w:val="0"/>
        <w:ind w:firstLineChars="400" w:firstLine="996"/>
      </w:pPr>
      <w:r>
        <w:rPr>
          <w:rFonts w:hint="eastAsia"/>
        </w:rPr>
        <w:t xml:space="preserve">④　</w:t>
      </w:r>
      <w:r w:rsidR="00C21C93">
        <w:rPr>
          <w:rFonts w:hint="eastAsia"/>
        </w:rPr>
        <w:t>換気装置等の風量</w:t>
      </w:r>
    </w:p>
    <w:p w14:paraId="6EC2DAA8" w14:textId="77777777" w:rsidR="00C21C93" w:rsidRDefault="00292F57" w:rsidP="00400147">
      <w:pPr>
        <w:wordWrap w:val="0"/>
        <w:overflowPunct w:val="0"/>
        <w:ind w:firstLineChars="400" w:firstLine="996"/>
      </w:pPr>
      <w:r>
        <w:rPr>
          <w:rFonts w:hint="eastAsia"/>
        </w:rPr>
        <w:t xml:space="preserve">⑤　</w:t>
      </w:r>
      <w:r w:rsidR="00C21C93">
        <w:rPr>
          <w:rFonts w:hint="eastAsia"/>
        </w:rPr>
        <w:t>気流の方向</w:t>
      </w:r>
    </w:p>
    <w:p w14:paraId="444B61B5" w14:textId="2E0829B7" w:rsidR="00C21C93" w:rsidRDefault="00C21C93" w:rsidP="00261EC9">
      <w:pPr>
        <w:wordWrap w:val="0"/>
        <w:overflowPunct w:val="0"/>
        <w:ind w:leftChars="300" w:left="996" w:hangingChars="100" w:hanging="249"/>
      </w:pPr>
      <w:r>
        <w:rPr>
          <w:rFonts w:hint="eastAsia"/>
        </w:rPr>
        <w:t xml:space="preserve">イ　</w:t>
      </w:r>
      <w:r w:rsidRPr="00E808FD">
        <w:rPr>
          <w:rFonts w:hint="eastAsia"/>
        </w:rPr>
        <w:t>ずい道等の長さが短いこと等により、空気中の粉じんの濃度</w:t>
      </w:r>
      <w:r w:rsidR="00020C23">
        <w:rPr>
          <w:rFonts w:hint="eastAsia"/>
        </w:rPr>
        <w:t>等</w:t>
      </w:r>
      <w:r w:rsidRPr="00E808FD">
        <w:rPr>
          <w:rFonts w:hint="eastAsia"/>
        </w:rPr>
        <w:t>の測定が著しく困難である場合は、</w:t>
      </w:r>
      <w:r>
        <w:rPr>
          <w:rFonts w:hint="eastAsia"/>
        </w:rPr>
        <w:t>アの測定を行わないことができる。また、別紙</w:t>
      </w:r>
      <w:r w:rsidR="00B911F6">
        <w:rPr>
          <w:rFonts w:hint="eastAsia"/>
        </w:rPr>
        <w:t>１の３</w:t>
      </w:r>
      <w:r w:rsidR="00522AEF">
        <w:rPr>
          <w:rFonts w:hint="eastAsia"/>
        </w:rPr>
        <w:t>（２）</w:t>
      </w:r>
      <w:r w:rsidR="00B911F6">
        <w:rPr>
          <w:rFonts w:hint="eastAsia"/>
        </w:rPr>
        <w:t>ただし書きに</w:t>
      </w:r>
      <w:r>
        <w:rPr>
          <w:rFonts w:hint="eastAsia"/>
        </w:rPr>
        <w:t>定める</w:t>
      </w:r>
      <w:r w:rsidR="00B911F6">
        <w:rPr>
          <w:rFonts w:hint="eastAsia"/>
        </w:rPr>
        <w:t>方法</w:t>
      </w:r>
      <w:r>
        <w:rPr>
          <w:rFonts w:hint="eastAsia"/>
        </w:rPr>
        <w:t>等、</w:t>
      </w:r>
      <w:r w:rsidRPr="000536B3">
        <w:rPr>
          <w:rFonts w:hint="eastAsia"/>
        </w:rPr>
        <w:t>当該坑内作業場における鉱物等中の遊離けい酸の含有率が明らかな場合にあっては、</w:t>
      </w:r>
      <w:r w:rsidR="00417548">
        <w:rPr>
          <w:rFonts w:hint="eastAsia"/>
        </w:rPr>
        <w:t>アの②の</w:t>
      </w:r>
      <w:r>
        <w:rPr>
          <w:rFonts w:hint="eastAsia"/>
        </w:rPr>
        <w:t>測定を行わないことができる</w:t>
      </w:r>
      <w:r w:rsidRPr="000536B3">
        <w:rPr>
          <w:rFonts w:hint="eastAsia"/>
        </w:rPr>
        <w:t>。</w:t>
      </w:r>
    </w:p>
    <w:p w14:paraId="1AF02E34" w14:textId="259789DF" w:rsidR="00C0152E" w:rsidRDefault="00DF0513" w:rsidP="009E1A10">
      <w:pPr>
        <w:wordWrap w:val="0"/>
        <w:overflowPunct w:val="0"/>
        <w:ind w:leftChars="300" w:left="996" w:hangingChars="100" w:hanging="249"/>
      </w:pPr>
      <w:r>
        <w:rPr>
          <w:rFonts w:hint="eastAsia"/>
        </w:rPr>
        <w:t>ウ　アの①の測定であって、</w:t>
      </w:r>
      <w:r w:rsidRPr="00DF0513">
        <w:rPr>
          <w:rFonts w:hint="eastAsia"/>
        </w:rPr>
        <w:t>相対濃度指示方法以外の方法によるものについては、測定の精度を確保するため、第一種作業環境測定士、作業環境測定機関等、当該測定について十分な知識及び経験を有する者により実施されるべきであること</w:t>
      </w:r>
      <w:r>
        <w:rPr>
          <w:rFonts w:hint="eastAsia"/>
        </w:rPr>
        <w:t>。アの②の測定についても同様であること。</w:t>
      </w:r>
    </w:p>
    <w:p w14:paraId="0B294561" w14:textId="1CA6BA56" w:rsidR="0083552F" w:rsidRDefault="00073267" w:rsidP="00805D04">
      <w:pPr>
        <w:wordWrap w:val="0"/>
        <w:overflowPunct w:val="0"/>
        <w:ind w:firstLineChars="100" w:firstLine="249"/>
      </w:pPr>
      <w:r>
        <w:rPr>
          <w:rFonts w:hint="eastAsia"/>
        </w:rPr>
        <w:t>（</w:t>
      </w:r>
      <w:r w:rsidR="00020C23">
        <w:rPr>
          <w:rFonts w:hint="eastAsia"/>
        </w:rPr>
        <w:t>２</w:t>
      </w:r>
      <w:r>
        <w:rPr>
          <w:rFonts w:hint="eastAsia"/>
        </w:rPr>
        <w:t>）</w:t>
      </w:r>
      <w:r w:rsidR="0083552F">
        <w:rPr>
          <w:rFonts w:hint="eastAsia"/>
        </w:rPr>
        <w:t>空気中の粉じん</w:t>
      </w:r>
      <w:r w:rsidR="006E6354">
        <w:rPr>
          <w:rFonts w:hint="eastAsia"/>
        </w:rPr>
        <w:t>の</w:t>
      </w:r>
      <w:r w:rsidR="0083552F">
        <w:rPr>
          <w:rFonts w:hint="eastAsia"/>
        </w:rPr>
        <w:t>濃度の測定結果の評価</w:t>
      </w:r>
    </w:p>
    <w:p w14:paraId="49574E77" w14:textId="78005FC0" w:rsidR="0083552F" w:rsidRDefault="0083552F" w:rsidP="00261EC9">
      <w:pPr>
        <w:wordWrap w:val="0"/>
        <w:overflowPunct w:val="0"/>
        <w:ind w:leftChars="300" w:left="747" w:firstLineChars="100" w:firstLine="249"/>
      </w:pPr>
      <w:r>
        <w:rPr>
          <w:rFonts w:hint="eastAsia"/>
        </w:rPr>
        <w:t>事業者は、</w:t>
      </w:r>
      <w:r w:rsidR="00020C23">
        <w:rPr>
          <w:rFonts w:hint="eastAsia"/>
        </w:rPr>
        <w:t>空気中</w:t>
      </w:r>
      <w:r>
        <w:rPr>
          <w:rFonts w:hint="eastAsia"/>
        </w:rPr>
        <w:t>の粉じん</w:t>
      </w:r>
      <w:r w:rsidR="006E6354">
        <w:rPr>
          <w:rFonts w:hint="eastAsia"/>
        </w:rPr>
        <w:t>の</w:t>
      </w:r>
      <w:r>
        <w:rPr>
          <w:rFonts w:hint="eastAsia"/>
        </w:rPr>
        <w:t>濃度の測定を行ったときは、その都度、速やかに、次により当該測定の結果の評価を行うこと。</w:t>
      </w:r>
    </w:p>
    <w:p w14:paraId="3569F5DC" w14:textId="77777777" w:rsidR="0083552F" w:rsidRDefault="00020C23" w:rsidP="00261EC9">
      <w:pPr>
        <w:wordWrap w:val="0"/>
        <w:overflowPunct w:val="0"/>
        <w:ind w:firstLineChars="300" w:firstLine="747"/>
      </w:pPr>
      <w:r>
        <w:rPr>
          <w:rFonts w:hint="eastAsia"/>
        </w:rPr>
        <w:t>ア</w:t>
      </w:r>
      <w:r w:rsidR="004043D0">
        <w:rPr>
          <w:rFonts w:hint="eastAsia"/>
        </w:rPr>
        <w:t xml:space="preserve">　</w:t>
      </w:r>
      <w:r w:rsidR="0083552F">
        <w:rPr>
          <w:rFonts w:hint="eastAsia"/>
        </w:rPr>
        <w:t>粉じん濃度目標レベル</w:t>
      </w:r>
    </w:p>
    <w:p w14:paraId="3D09CF77" w14:textId="0C1C5C2A" w:rsidR="0083552F" w:rsidRDefault="0083552F" w:rsidP="00261EC9">
      <w:pPr>
        <w:wordWrap w:val="0"/>
        <w:overflowPunct w:val="0"/>
        <w:ind w:firstLineChars="500" w:firstLine="1245"/>
      </w:pPr>
      <w:r>
        <w:rPr>
          <w:rFonts w:hint="eastAsia"/>
        </w:rPr>
        <w:t>粉じん濃度目標レベルは</w:t>
      </w:r>
      <w:r w:rsidR="006E6354">
        <w:rPr>
          <w:rFonts w:hint="eastAsia"/>
        </w:rPr>
        <w:t>２</w:t>
      </w:r>
      <w:r>
        <w:rPr>
          <w:rFonts w:hint="eastAsia"/>
        </w:rPr>
        <w:t>mg/m</w:t>
      </w:r>
      <w:r w:rsidRPr="0083552F">
        <w:rPr>
          <w:rFonts w:hint="eastAsia"/>
          <w:vertAlign w:val="superscript"/>
        </w:rPr>
        <w:t>3</w:t>
      </w:r>
      <w:r>
        <w:rPr>
          <w:rFonts w:hint="eastAsia"/>
        </w:rPr>
        <w:t>以下とすること。</w:t>
      </w:r>
    </w:p>
    <w:p w14:paraId="780AE3B6" w14:textId="499ACE0C" w:rsidR="00F5289F" w:rsidRDefault="00F5289F" w:rsidP="00522AEF">
      <w:pPr>
        <w:wordWrap w:val="0"/>
        <w:overflowPunct w:val="0"/>
        <w:ind w:leftChars="400" w:left="996" w:firstLineChars="100" w:firstLine="249"/>
      </w:pPr>
      <w:r>
        <w:rPr>
          <w:rFonts w:hint="eastAsia"/>
        </w:rPr>
        <w:lastRenderedPageBreak/>
        <w:t>ただし、掘削断面が小さいため、</w:t>
      </w:r>
      <w:r w:rsidR="006E6354">
        <w:rPr>
          <w:rFonts w:hint="eastAsia"/>
        </w:rPr>
        <w:t>２</w:t>
      </w:r>
      <w:r>
        <w:rPr>
          <w:rFonts w:hint="eastAsia"/>
        </w:rPr>
        <w:t>mg/m</w:t>
      </w:r>
      <w:r w:rsidRPr="0083552F">
        <w:rPr>
          <w:rFonts w:hint="eastAsia"/>
          <w:vertAlign w:val="superscript"/>
        </w:rPr>
        <w:t>3</w:t>
      </w:r>
      <w:r>
        <w:rPr>
          <w:rFonts w:hint="eastAsia"/>
        </w:rPr>
        <w:t>を達成するのに必要な大きさ（口径）の風管又は必要な本数の風管の設置、必要な容量の集じん装置の設置等が施工上極めて困難であるものについては、可能な限り、</w:t>
      </w:r>
      <w:r w:rsidR="006E6354">
        <w:rPr>
          <w:rFonts w:hint="eastAsia"/>
        </w:rPr>
        <w:t>２</w:t>
      </w:r>
      <w:r>
        <w:rPr>
          <w:rFonts w:hint="eastAsia"/>
        </w:rPr>
        <w:t>mg/m</w:t>
      </w:r>
      <w:r w:rsidRPr="0083552F">
        <w:rPr>
          <w:rFonts w:hint="eastAsia"/>
          <w:vertAlign w:val="superscript"/>
        </w:rPr>
        <w:t>3</w:t>
      </w:r>
      <w:r w:rsidR="006E6354">
        <w:rPr>
          <w:rFonts w:hint="eastAsia"/>
        </w:rPr>
        <w:t>に</w:t>
      </w:r>
      <w:r>
        <w:rPr>
          <w:rFonts w:hint="eastAsia"/>
        </w:rPr>
        <w:t>近い値を粉じん濃度目標レベルとして設定し、当該値を記録しておくこと。</w:t>
      </w:r>
    </w:p>
    <w:p w14:paraId="1D87CBCB" w14:textId="6468C54C" w:rsidR="0083552F" w:rsidRDefault="00F5289F" w:rsidP="00C2765D">
      <w:pPr>
        <w:wordWrap w:val="0"/>
        <w:overflowPunct w:val="0"/>
      </w:pPr>
      <w:r>
        <w:rPr>
          <w:rFonts w:hint="eastAsia"/>
        </w:rPr>
        <w:t xml:space="preserve">　　　</w:t>
      </w:r>
      <w:r w:rsidR="00020C23">
        <w:rPr>
          <w:rFonts w:hint="eastAsia"/>
        </w:rPr>
        <w:t>イ</w:t>
      </w:r>
      <w:r w:rsidR="004043D0">
        <w:rPr>
          <w:rFonts w:hint="eastAsia"/>
        </w:rPr>
        <w:t xml:space="preserve">　</w:t>
      </w:r>
      <w:r w:rsidR="0083552F">
        <w:rPr>
          <w:rFonts w:hint="eastAsia"/>
        </w:rPr>
        <w:t>評価値の計算</w:t>
      </w:r>
    </w:p>
    <w:p w14:paraId="7DA1E87C" w14:textId="1D5FA74E" w:rsidR="0083552F" w:rsidRDefault="0083552F" w:rsidP="00805D04">
      <w:pPr>
        <w:wordWrap w:val="0"/>
        <w:overflowPunct w:val="0"/>
        <w:ind w:leftChars="400" w:left="996" w:firstLineChars="100" w:firstLine="249"/>
      </w:pPr>
      <w:r>
        <w:rPr>
          <w:rFonts w:hint="eastAsia"/>
        </w:rPr>
        <w:t>空気中の粉じん</w:t>
      </w:r>
      <w:r w:rsidR="00DE71D9">
        <w:rPr>
          <w:rFonts w:hint="eastAsia"/>
        </w:rPr>
        <w:t>の</w:t>
      </w:r>
      <w:r>
        <w:rPr>
          <w:rFonts w:hint="eastAsia"/>
        </w:rPr>
        <w:t>濃度の測定結果の評価値</w:t>
      </w:r>
      <w:r w:rsidR="00DE71D9">
        <w:rPr>
          <w:rFonts w:hint="eastAsia"/>
        </w:rPr>
        <w:t>（以下「評価値」という。）</w:t>
      </w:r>
      <w:r>
        <w:rPr>
          <w:rFonts w:hint="eastAsia"/>
        </w:rPr>
        <w:t>は、各測定値を算術平均して求めること。</w:t>
      </w:r>
    </w:p>
    <w:p w14:paraId="4760D0A9" w14:textId="77777777" w:rsidR="0083552F" w:rsidRDefault="00020C23" w:rsidP="00805D04">
      <w:pPr>
        <w:wordWrap w:val="0"/>
        <w:overflowPunct w:val="0"/>
        <w:ind w:firstLineChars="300" w:firstLine="747"/>
      </w:pPr>
      <w:r>
        <w:rPr>
          <w:rFonts w:hint="eastAsia"/>
        </w:rPr>
        <w:t>ウ</w:t>
      </w:r>
      <w:r w:rsidR="004043D0">
        <w:rPr>
          <w:rFonts w:hint="eastAsia"/>
        </w:rPr>
        <w:t xml:space="preserve">　</w:t>
      </w:r>
      <w:r w:rsidR="0083552F">
        <w:rPr>
          <w:rFonts w:hint="eastAsia"/>
        </w:rPr>
        <w:t>測定結果の評価</w:t>
      </w:r>
    </w:p>
    <w:p w14:paraId="6831C7B9" w14:textId="4F6F22DE" w:rsidR="0083552F" w:rsidRDefault="0083552F" w:rsidP="00805D04">
      <w:pPr>
        <w:wordWrap w:val="0"/>
        <w:overflowPunct w:val="0"/>
        <w:ind w:leftChars="400" w:left="996" w:firstLineChars="100" w:firstLine="249"/>
      </w:pPr>
      <w:r>
        <w:rPr>
          <w:rFonts w:hint="eastAsia"/>
        </w:rPr>
        <w:t>空気中の粉じん</w:t>
      </w:r>
      <w:r w:rsidR="00DE71D9">
        <w:rPr>
          <w:rFonts w:hint="eastAsia"/>
        </w:rPr>
        <w:t>の</w:t>
      </w:r>
      <w:r>
        <w:rPr>
          <w:rFonts w:hint="eastAsia"/>
        </w:rPr>
        <w:t>濃度の測定結果の評価は、評価値と粉じん濃度目標レベルとを比較して、評価値が粉じん濃度目標レベルを超えるか否かにより行うこと。</w:t>
      </w:r>
    </w:p>
    <w:p w14:paraId="58C7E65D" w14:textId="77777777" w:rsidR="0083552F" w:rsidRDefault="00073267" w:rsidP="00805D04">
      <w:pPr>
        <w:wordWrap w:val="0"/>
        <w:overflowPunct w:val="0"/>
        <w:ind w:firstLineChars="100" w:firstLine="249"/>
      </w:pPr>
      <w:r>
        <w:rPr>
          <w:rFonts w:hint="eastAsia"/>
        </w:rPr>
        <w:t>（</w:t>
      </w:r>
      <w:r w:rsidR="000F1630">
        <w:rPr>
          <w:rFonts w:hint="eastAsia"/>
        </w:rPr>
        <w:t>３</w:t>
      </w:r>
      <w:r>
        <w:rPr>
          <w:rFonts w:hint="eastAsia"/>
        </w:rPr>
        <w:t>）</w:t>
      </w:r>
      <w:r w:rsidR="0083552F">
        <w:rPr>
          <w:rFonts w:hint="eastAsia"/>
        </w:rPr>
        <w:t>空気中の粉じん濃度の測定結果に基づく措置</w:t>
      </w:r>
    </w:p>
    <w:p w14:paraId="07DD55AE" w14:textId="77777777" w:rsidR="0083552F" w:rsidRDefault="0083552F" w:rsidP="00805D04">
      <w:pPr>
        <w:wordWrap w:val="0"/>
        <w:overflowPunct w:val="0"/>
        <w:ind w:leftChars="300" w:left="747" w:firstLineChars="100" w:firstLine="249"/>
      </w:pPr>
      <w:r>
        <w:rPr>
          <w:rFonts w:hint="eastAsia"/>
        </w:rPr>
        <w:t>事業者は、評価値が粉じん濃度目標レベルを超える場合には、設備、作業工程又は作業方法の点検を行い、その結果に基づき換気装置の風量の増加</w:t>
      </w:r>
      <w:r w:rsidR="002A4706">
        <w:rPr>
          <w:rFonts w:hint="eastAsia"/>
        </w:rPr>
        <w:t>のほか</w:t>
      </w:r>
      <w:r>
        <w:rPr>
          <w:rFonts w:hint="eastAsia"/>
        </w:rPr>
        <w:t>、</w:t>
      </w:r>
      <w:r w:rsidR="00DF0513" w:rsidRPr="00DF0513">
        <w:rPr>
          <w:rFonts w:hint="eastAsia"/>
        </w:rPr>
        <w:t>より効果的な換気方式への変更、集じん装置による集じんの実施、作業工程又は作業方法の改善、風管の設置方法の改善、粉じん抑制剤の使用等</w:t>
      </w:r>
      <w:r w:rsidR="00DF0513">
        <w:rPr>
          <w:rFonts w:hint="eastAsia"/>
        </w:rPr>
        <w:t>、</w:t>
      </w:r>
      <w:r>
        <w:rPr>
          <w:rFonts w:hint="eastAsia"/>
        </w:rPr>
        <w:t>作業環境を改善するための必要な措置を講じること。</w:t>
      </w:r>
    </w:p>
    <w:p w14:paraId="512CAA29" w14:textId="4191008F" w:rsidR="0083552F" w:rsidRDefault="0083552F" w:rsidP="00805D04">
      <w:pPr>
        <w:wordWrap w:val="0"/>
        <w:overflowPunct w:val="0"/>
        <w:ind w:leftChars="300" w:left="747" w:firstLineChars="100" w:firstLine="249"/>
      </w:pPr>
      <w:r>
        <w:rPr>
          <w:rFonts w:hint="eastAsia"/>
        </w:rPr>
        <w:t>また、事業者は、当該措置を講じたときは、その効果を確認するため、</w:t>
      </w:r>
      <w:r w:rsidR="00073267">
        <w:rPr>
          <w:rFonts w:hint="eastAsia"/>
        </w:rPr>
        <w:t>（</w:t>
      </w:r>
      <w:r w:rsidR="00B96591">
        <w:rPr>
          <w:rFonts w:hint="eastAsia"/>
        </w:rPr>
        <w:t>１</w:t>
      </w:r>
      <w:r w:rsidR="00073267">
        <w:rPr>
          <w:rFonts w:hint="eastAsia"/>
        </w:rPr>
        <w:t>）</w:t>
      </w:r>
      <w:r>
        <w:rPr>
          <w:rFonts w:hint="eastAsia"/>
        </w:rPr>
        <w:t>の</w:t>
      </w:r>
      <w:r w:rsidR="00B96591">
        <w:rPr>
          <w:rFonts w:hint="eastAsia"/>
        </w:rPr>
        <w:t>方法により、</w:t>
      </w:r>
      <w:r w:rsidR="00020C23">
        <w:rPr>
          <w:rFonts w:hint="eastAsia"/>
        </w:rPr>
        <w:t>空気中の</w:t>
      </w:r>
      <w:r>
        <w:rPr>
          <w:rFonts w:hint="eastAsia"/>
        </w:rPr>
        <w:t>粉じん</w:t>
      </w:r>
      <w:r w:rsidR="00020C23">
        <w:rPr>
          <w:rFonts w:hint="eastAsia"/>
        </w:rPr>
        <w:t>の</w:t>
      </w:r>
      <w:r>
        <w:rPr>
          <w:rFonts w:hint="eastAsia"/>
        </w:rPr>
        <w:t>濃度の測定を行うこと。</w:t>
      </w:r>
    </w:p>
    <w:p w14:paraId="3988B858" w14:textId="77777777" w:rsidR="00FD6366" w:rsidRDefault="00FD6366" w:rsidP="0083552F">
      <w:pPr>
        <w:wordWrap w:val="0"/>
        <w:overflowPunct w:val="0"/>
        <w:ind w:left="680" w:firstLine="227"/>
      </w:pPr>
    </w:p>
    <w:p w14:paraId="4D14CC74" w14:textId="77777777" w:rsidR="0083552F" w:rsidRDefault="004F5782" w:rsidP="00261EC9">
      <w:pPr>
        <w:widowControl/>
        <w:autoSpaceDE/>
        <w:autoSpaceDN/>
        <w:adjustRightInd/>
        <w:jc w:val="left"/>
        <w:textAlignment w:val="auto"/>
      </w:pPr>
      <w:r>
        <w:rPr>
          <w:rFonts w:hint="eastAsia"/>
        </w:rPr>
        <w:t>６</w:t>
      </w:r>
      <w:r w:rsidR="004043D0">
        <w:rPr>
          <w:rFonts w:hint="eastAsia"/>
        </w:rPr>
        <w:t xml:space="preserve">　</w:t>
      </w:r>
      <w:r w:rsidR="0083552F">
        <w:rPr>
          <w:rFonts w:hint="eastAsia"/>
        </w:rPr>
        <w:t>有効な呼吸用保護具の使用</w:t>
      </w:r>
    </w:p>
    <w:p w14:paraId="31F458BB" w14:textId="7F219E7A" w:rsidR="00FE3ECA" w:rsidRDefault="00073267" w:rsidP="00261EC9">
      <w:pPr>
        <w:wordWrap w:val="0"/>
        <w:overflowPunct w:val="0"/>
        <w:ind w:leftChars="100" w:left="747" w:hangingChars="200" w:hanging="498"/>
      </w:pPr>
      <w:r>
        <w:rPr>
          <w:rFonts w:hint="eastAsia"/>
        </w:rPr>
        <w:t>（</w:t>
      </w:r>
      <w:r w:rsidR="00FE3ECA">
        <w:rPr>
          <w:rFonts w:hint="eastAsia"/>
        </w:rPr>
        <w:t>１</w:t>
      </w:r>
      <w:r>
        <w:rPr>
          <w:rFonts w:hint="eastAsia"/>
        </w:rPr>
        <w:t>）</w:t>
      </w:r>
      <w:r w:rsidR="0083552F">
        <w:rPr>
          <w:rFonts w:hint="eastAsia"/>
        </w:rPr>
        <w:t>事業者は、坑内</w:t>
      </w:r>
      <w:r w:rsidR="00120DB4">
        <w:rPr>
          <w:rFonts w:hint="eastAsia"/>
        </w:rPr>
        <w:t>作業場で</w:t>
      </w:r>
      <w:r w:rsidR="0083552F">
        <w:rPr>
          <w:rFonts w:hint="eastAsia"/>
        </w:rPr>
        <w:t>労働者を</w:t>
      </w:r>
      <w:r w:rsidR="00120DB4">
        <w:rPr>
          <w:rFonts w:hint="eastAsia"/>
        </w:rPr>
        <w:t>作業に</w:t>
      </w:r>
      <w:r w:rsidR="0083552F">
        <w:rPr>
          <w:rFonts w:hint="eastAsia"/>
        </w:rPr>
        <w:t>従事させる場合には、坑内において、常時、防じんマスク、電動ファン付き呼吸用保護具等有効な呼吸用保護具</w:t>
      </w:r>
      <w:r w:rsidR="00F5289F">
        <w:rPr>
          <w:rFonts w:hint="eastAsia"/>
        </w:rPr>
        <w:t>（掘削作業、ずり積み作業又はコンクリート等吹付作業にあっては、電動ファン付き呼吸用保護具に限る。）</w:t>
      </w:r>
      <w:r w:rsidR="0083552F">
        <w:rPr>
          <w:rFonts w:hint="eastAsia"/>
        </w:rPr>
        <w:t>を使用させる</w:t>
      </w:r>
      <w:r w:rsidR="00FE3ECA">
        <w:rPr>
          <w:rFonts w:hint="eastAsia"/>
        </w:rPr>
        <w:t>こと。</w:t>
      </w:r>
    </w:p>
    <w:p w14:paraId="05FCC891" w14:textId="1F58BB15" w:rsidR="00FE3ECA" w:rsidRDefault="00073267" w:rsidP="00755F88">
      <w:pPr>
        <w:wordWrap w:val="0"/>
        <w:overflowPunct w:val="0"/>
        <w:ind w:leftChars="100" w:left="747" w:hangingChars="200" w:hanging="498"/>
      </w:pPr>
      <w:r>
        <w:rPr>
          <w:rFonts w:hint="eastAsia"/>
        </w:rPr>
        <w:t>（</w:t>
      </w:r>
      <w:r w:rsidR="00FE3ECA">
        <w:rPr>
          <w:rFonts w:hint="eastAsia"/>
        </w:rPr>
        <w:t>２</w:t>
      </w:r>
      <w:r>
        <w:rPr>
          <w:rFonts w:hint="eastAsia"/>
        </w:rPr>
        <w:t>）</w:t>
      </w:r>
      <w:r w:rsidR="00FE3ECA">
        <w:rPr>
          <w:rFonts w:hint="eastAsia"/>
        </w:rPr>
        <w:t>事業者は、坑内作業場における</w:t>
      </w:r>
      <w:r w:rsidR="00740C7E">
        <w:rPr>
          <w:rFonts w:hint="eastAsia"/>
        </w:rPr>
        <w:t>ずい道等建設工事</w:t>
      </w:r>
      <w:r w:rsidR="00FE3ECA">
        <w:rPr>
          <w:rFonts w:hint="eastAsia"/>
        </w:rPr>
        <w:t>の作業のうち、掘削作業、</w:t>
      </w:r>
      <w:r w:rsidR="00740C7E">
        <w:rPr>
          <w:rFonts w:hint="eastAsia"/>
        </w:rPr>
        <w:t>ずり</w:t>
      </w:r>
      <w:r w:rsidR="00EF63E2">
        <w:rPr>
          <w:rFonts w:hint="eastAsia"/>
        </w:rPr>
        <w:t>積み作業、又はコンクリート等吹付</w:t>
      </w:r>
      <w:r w:rsidR="00FE3ECA">
        <w:rPr>
          <w:rFonts w:hint="eastAsia"/>
        </w:rPr>
        <w:t>作業のいずれかに労働者を従事させる場合にあっては、別紙</w:t>
      </w:r>
      <w:r w:rsidR="008B1F5D">
        <w:rPr>
          <w:rFonts w:hint="eastAsia"/>
        </w:rPr>
        <w:t>２</w:t>
      </w:r>
      <w:r w:rsidR="00FE3ECA">
        <w:rPr>
          <w:rFonts w:hint="eastAsia"/>
        </w:rPr>
        <w:t>の定めるところにより、当該作業場についての４</w:t>
      </w:r>
      <w:r>
        <w:rPr>
          <w:rFonts w:hint="eastAsia"/>
        </w:rPr>
        <w:t>（</w:t>
      </w:r>
      <w:r w:rsidR="00FE3ECA">
        <w:rPr>
          <w:rFonts w:hint="eastAsia"/>
        </w:rPr>
        <w:t>１</w:t>
      </w:r>
      <w:r>
        <w:rPr>
          <w:rFonts w:hint="eastAsia"/>
        </w:rPr>
        <w:t>）</w:t>
      </w:r>
      <w:r w:rsidR="00FE3ECA">
        <w:rPr>
          <w:rFonts w:hint="eastAsia"/>
        </w:rPr>
        <w:t>の測定の結果</w:t>
      </w:r>
      <w:r>
        <w:rPr>
          <w:rFonts w:hint="eastAsia"/>
        </w:rPr>
        <w:t>（</w:t>
      </w:r>
      <w:r w:rsidR="00721ED1">
        <w:rPr>
          <w:rFonts w:hint="eastAsia"/>
        </w:rPr>
        <w:t>別紙</w:t>
      </w:r>
      <w:r w:rsidR="00740C7E">
        <w:rPr>
          <w:rFonts w:hint="eastAsia"/>
        </w:rPr>
        <w:t>１の</w:t>
      </w:r>
      <w:r w:rsidR="00AE01BB">
        <w:rPr>
          <w:rFonts w:hint="eastAsia"/>
        </w:rPr>
        <w:t>３</w:t>
      </w:r>
      <w:r>
        <w:rPr>
          <w:rFonts w:hint="eastAsia"/>
        </w:rPr>
        <w:t>（</w:t>
      </w:r>
      <w:r w:rsidR="00740C7E">
        <w:rPr>
          <w:rFonts w:hint="eastAsia"/>
        </w:rPr>
        <w:t>２</w:t>
      </w:r>
      <w:r>
        <w:rPr>
          <w:rFonts w:hint="eastAsia"/>
        </w:rPr>
        <w:t>）</w:t>
      </w:r>
      <w:r w:rsidR="00AE01BB">
        <w:rPr>
          <w:rFonts w:hint="eastAsia"/>
        </w:rPr>
        <w:t>に</w:t>
      </w:r>
      <w:r w:rsidR="00755F88">
        <w:rPr>
          <w:rFonts w:hint="eastAsia"/>
        </w:rPr>
        <w:t>掲げる</w:t>
      </w:r>
      <w:r w:rsidR="00AE01BB">
        <w:rPr>
          <w:rFonts w:hint="eastAsia"/>
        </w:rPr>
        <w:t>「</w:t>
      </w:r>
      <w:r w:rsidR="00FE3ECA">
        <w:rPr>
          <w:rFonts w:hint="eastAsia"/>
        </w:rPr>
        <w:t>標準</w:t>
      </w:r>
      <w:r w:rsidR="00AE01BB">
        <w:rPr>
          <w:rFonts w:hint="eastAsia"/>
        </w:rPr>
        <w:t>的な</w:t>
      </w:r>
      <w:r w:rsidR="00FE3ECA">
        <w:rPr>
          <w:rFonts w:hint="eastAsia"/>
        </w:rPr>
        <w:t>遊離けい酸</w:t>
      </w:r>
      <w:r w:rsidR="00AE01BB">
        <w:rPr>
          <w:rFonts w:hint="eastAsia"/>
        </w:rPr>
        <w:t>の</w:t>
      </w:r>
      <w:r w:rsidR="00FE3ECA">
        <w:rPr>
          <w:rFonts w:hint="eastAsia"/>
        </w:rPr>
        <w:t>含有率</w:t>
      </w:r>
      <w:r w:rsidR="00AE01BB">
        <w:rPr>
          <w:rFonts w:hint="eastAsia"/>
        </w:rPr>
        <w:t>」</w:t>
      </w:r>
      <w:r w:rsidR="00FE3ECA">
        <w:rPr>
          <w:rFonts w:hint="eastAsia"/>
        </w:rPr>
        <w:t>を使用する場合は当該遊離けい酸含有率を含む。</w:t>
      </w:r>
      <w:r>
        <w:rPr>
          <w:rFonts w:hint="eastAsia"/>
        </w:rPr>
        <w:t>）</w:t>
      </w:r>
      <w:r w:rsidR="00FE3ECA">
        <w:rPr>
          <w:rFonts w:hint="eastAsia"/>
        </w:rPr>
        <w:t>に応じて、当該作業に従事する労働者に有効な電動ファン付き呼吸用保護具を使用させること。</w:t>
      </w:r>
    </w:p>
    <w:p w14:paraId="4DA712DB" w14:textId="72CF51E7" w:rsidR="0083552F" w:rsidRDefault="00073267" w:rsidP="00261EC9">
      <w:pPr>
        <w:wordWrap w:val="0"/>
        <w:overflowPunct w:val="0"/>
        <w:ind w:firstLineChars="100" w:firstLine="249"/>
      </w:pPr>
      <w:r>
        <w:rPr>
          <w:rFonts w:hint="eastAsia"/>
        </w:rPr>
        <w:t>（</w:t>
      </w:r>
      <w:r w:rsidR="0020112B">
        <w:rPr>
          <w:rFonts w:hint="eastAsia"/>
        </w:rPr>
        <w:t>３</w:t>
      </w:r>
      <w:r>
        <w:rPr>
          <w:rFonts w:hint="eastAsia"/>
        </w:rPr>
        <w:t>）</w:t>
      </w:r>
      <w:r w:rsidR="0083552F">
        <w:rPr>
          <w:rFonts w:hint="eastAsia"/>
        </w:rPr>
        <w:t>呼吸用保護具の適正な選択、使用及び保守管理の徹底</w:t>
      </w:r>
    </w:p>
    <w:p w14:paraId="1D8B2D88" w14:textId="77777777" w:rsidR="0083552F" w:rsidRDefault="00DD5640" w:rsidP="00261EC9">
      <w:pPr>
        <w:wordWrap w:val="0"/>
        <w:overflowPunct w:val="0"/>
        <w:ind w:leftChars="300" w:left="996" w:hangingChars="100" w:hanging="249"/>
      </w:pPr>
      <w:r>
        <w:rPr>
          <w:rFonts w:hint="eastAsia"/>
        </w:rPr>
        <w:t xml:space="preserve">ア　</w:t>
      </w:r>
      <w:r w:rsidR="00EE5611">
        <w:rPr>
          <w:rFonts w:hint="eastAsia"/>
        </w:rPr>
        <w:t>事業者は、</w:t>
      </w:r>
      <w:r w:rsidR="0083552F">
        <w:rPr>
          <w:rFonts w:hint="eastAsia"/>
        </w:rPr>
        <w:t>呼吸用保護具の選択、使用及び保守管理に関する方法並びに呼吸用保護具のフィルタの交換の基準を定めること。</w:t>
      </w:r>
    </w:p>
    <w:p w14:paraId="7F5E894D" w14:textId="46224AF1" w:rsidR="0083552F" w:rsidRDefault="00DD5640" w:rsidP="007F4709">
      <w:pPr>
        <w:wordWrap w:val="0"/>
        <w:overflowPunct w:val="0"/>
        <w:ind w:leftChars="300" w:left="996" w:hangingChars="100" w:hanging="249"/>
      </w:pPr>
      <w:r>
        <w:rPr>
          <w:rFonts w:hint="eastAsia"/>
        </w:rPr>
        <w:t xml:space="preserve">イ　</w:t>
      </w:r>
      <w:r w:rsidR="00EE5611">
        <w:rPr>
          <w:rFonts w:hint="eastAsia"/>
        </w:rPr>
        <w:t>事業者は、</w:t>
      </w:r>
      <w:r w:rsidR="0083552F">
        <w:rPr>
          <w:rFonts w:hint="eastAsia"/>
        </w:rPr>
        <w:t>フィルタの交換日等を記録する台帳を整備すること。当該台帳については、</w:t>
      </w:r>
      <w:r>
        <w:rPr>
          <w:rFonts w:hint="eastAsia"/>
        </w:rPr>
        <w:t>３</w:t>
      </w:r>
      <w:r w:rsidR="0083552F">
        <w:rPr>
          <w:rFonts w:hint="eastAsia"/>
        </w:rPr>
        <w:t>年間保存することが望ましいこと。</w:t>
      </w:r>
    </w:p>
    <w:p w14:paraId="68C65970" w14:textId="6345175F" w:rsidR="0083552F" w:rsidRDefault="00073267" w:rsidP="00261EC9">
      <w:pPr>
        <w:wordWrap w:val="0"/>
        <w:overflowPunct w:val="0"/>
        <w:ind w:firstLineChars="100" w:firstLine="249"/>
      </w:pPr>
      <w:r>
        <w:rPr>
          <w:rFonts w:hint="eastAsia"/>
        </w:rPr>
        <w:t>（</w:t>
      </w:r>
      <w:r w:rsidR="0020112B">
        <w:rPr>
          <w:rFonts w:hint="eastAsia"/>
        </w:rPr>
        <w:t>４</w:t>
      </w:r>
      <w:r>
        <w:rPr>
          <w:rFonts w:hint="eastAsia"/>
        </w:rPr>
        <w:t>）</w:t>
      </w:r>
      <w:r w:rsidR="0083552F">
        <w:rPr>
          <w:rFonts w:hint="eastAsia"/>
        </w:rPr>
        <w:t>呼吸用保護具の顔面への密着性の確認</w:t>
      </w:r>
    </w:p>
    <w:p w14:paraId="1C62114E" w14:textId="77777777" w:rsidR="0083552F" w:rsidRDefault="00EE5611" w:rsidP="00261EC9">
      <w:pPr>
        <w:wordWrap w:val="0"/>
        <w:overflowPunct w:val="0"/>
        <w:ind w:leftChars="300" w:left="747" w:firstLineChars="100" w:firstLine="249"/>
      </w:pPr>
      <w:r w:rsidRPr="00EE5611">
        <w:rPr>
          <w:rFonts w:hint="eastAsia"/>
        </w:rPr>
        <w:t>事業者は、</w:t>
      </w:r>
      <w:r w:rsidR="0083552F">
        <w:rPr>
          <w:rFonts w:hint="eastAsia"/>
        </w:rPr>
        <w:t>呼吸用保護具を使用する際には、労働者に顔面への密着性について確認させること。</w:t>
      </w:r>
    </w:p>
    <w:p w14:paraId="793E9B39" w14:textId="2B6BE3CB" w:rsidR="0083552F" w:rsidRDefault="00073267" w:rsidP="00261EC9">
      <w:pPr>
        <w:wordWrap w:val="0"/>
        <w:overflowPunct w:val="0"/>
        <w:ind w:firstLineChars="100" w:firstLine="249"/>
      </w:pPr>
      <w:r>
        <w:rPr>
          <w:rFonts w:hint="eastAsia"/>
        </w:rPr>
        <w:t>（</w:t>
      </w:r>
      <w:r w:rsidR="0020112B">
        <w:rPr>
          <w:rFonts w:hint="eastAsia"/>
        </w:rPr>
        <w:t>５</w:t>
      </w:r>
      <w:r>
        <w:rPr>
          <w:rFonts w:hint="eastAsia"/>
        </w:rPr>
        <w:t>）</w:t>
      </w:r>
      <w:r w:rsidR="0083552F">
        <w:rPr>
          <w:rFonts w:hint="eastAsia"/>
        </w:rPr>
        <w:t>呼吸用保護具の備え付け等</w:t>
      </w:r>
    </w:p>
    <w:p w14:paraId="71D5DB41" w14:textId="77777777" w:rsidR="0083552F" w:rsidRDefault="00EE5611" w:rsidP="0083552F">
      <w:pPr>
        <w:wordWrap w:val="0"/>
        <w:overflowPunct w:val="0"/>
        <w:ind w:left="680" w:firstLine="227"/>
      </w:pPr>
      <w:r>
        <w:rPr>
          <w:rFonts w:hint="eastAsia"/>
        </w:rPr>
        <w:lastRenderedPageBreak/>
        <w:t>事業者は、</w:t>
      </w:r>
      <w:r w:rsidR="0083552F">
        <w:rPr>
          <w:rFonts w:hint="eastAsia"/>
        </w:rPr>
        <w:t>同時に就業する労働者の人数と同数以上</w:t>
      </w:r>
      <w:r>
        <w:rPr>
          <w:rFonts w:hint="eastAsia"/>
        </w:rPr>
        <w:t>の呼吸用保護具</w:t>
      </w:r>
      <w:r w:rsidR="0083552F">
        <w:rPr>
          <w:rFonts w:hint="eastAsia"/>
        </w:rPr>
        <w:t>を備え、常時有効かつ清潔に保持すること。</w:t>
      </w:r>
    </w:p>
    <w:p w14:paraId="34494F11" w14:textId="77777777" w:rsidR="00FD6366" w:rsidRDefault="00FD6366" w:rsidP="0083552F">
      <w:pPr>
        <w:wordWrap w:val="0"/>
        <w:overflowPunct w:val="0"/>
        <w:ind w:left="680" w:firstLine="227"/>
      </w:pPr>
    </w:p>
    <w:p w14:paraId="7B6AFBCA" w14:textId="0A4CF465" w:rsidR="002A4706" w:rsidRDefault="002A4706" w:rsidP="00261EC9">
      <w:pPr>
        <w:widowControl/>
        <w:autoSpaceDE/>
        <w:autoSpaceDN/>
        <w:adjustRightInd/>
        <w:jc w:val="left"/>
        <w:textAlignment w:val="auto"/>
      </w:pPr>
      <w:r>
        <w:rPr>
          <w:rFonts w:hint="eastAsia"/>
        </w:rPr>
        <w:t>７　粉じん濃度等の測定</w:t>
      </w:r>
      <w:r w:rsidR="00522AEF">
        <w:rPr>
          <w:rFonts w:hint="eastAsia"/>
        </w:rPr>
        <w:t>等</w:t>
      </w:r>
      <w:r>
        <w:rPr>
          <w:rFonts w:hint="eastAsia"/>
        </w:rPr>
        <w:t>の記録</w:t>
      </w:r>
    </w:p>
    <w:p w14:paraId="524A7290" w14:textId="310A33D0" w:rsidR="002A4706" w:rsidRDefault="00073267" w:rsidP="00261EC9">
      <w:pPr>
        <w:wordWrap w:val="0"/>
        <w:overflowPunct w:val="0"/>
        <w:ind w:leftChars="100" w:left="747" w:hangingChars="200" w:hanging="498"/>
      </w:pPr>
      <w:r>
        <w:rPr>
          <w:rFonts w:hint="eastAsia"/>
        </w:rPr>
        <w:t>（</w:t>
      </w:r>
      <w:r w:rsidR="002A4706">
        <w:rPr>
          <w:rFonts w:hint="eastAsia"/>
        </w:rPr>
        <w:t>１</w:t>
      </w:r>
      <w:r>
        <w:rPr>
          <w:rFonts w:hint="eastAsia"/>
        </w:rPr>
        <w:t>）</w:t>
      </w:r>
      <w:r w:rsidR="002A4706">
        <w:rPr>
          <w:rFonts w:hint="eastAsia"/>
        </w:rPr>
        <w:t>事業者は、</w:t>
      </w:r>
      <w:r w:rsidR="00740C7E">
        <w:rPr>
          <w:rFonts w:hint="eastAsia"/>
        </w:rPr>
        <w:t>空気中の</w:t>
      </w:r>
      <w:r w:rsidR="002A4706">
        <w:rPr>
          <w:rFonts w:hint="eastAsia"/>
        </w:rPr>
        <w:t>粉じん</w:t>
      </w:r>
      <w:r w:rsidR="00A93152">
        <w:rPr>
          <w:rFonts w:hint="eastAsia"/>
        </w:rPr>
        <w:t>の</w:t>
      </w:r>
      <w:r w:rsidR="002A4706">
        <w:rPr>
          <w:rFonts w:hint="eastAsia"/>
        </w:rPr>
        <w:t>濃度等の測定</w:t>
      </w:r>
      <w:r w:rsidR="008202A2">
        <w:rPr>
          <w:rFonts w:hint="eastAsia"/>
        </w:rPr>
        <w:t>を行ったとき</w:t>
      </w:r>
      <w:r w:rsidR="002A4706">
        <w:rPr>
          <w:rFonts w:hint="eastAsia"/>
        </w:rPr>
        <w:t>は、その都度、次の事項を記録して、これを</w:t>
      </w:r>
      <w:r w:rsidR="00183D2E">
        <w:rPr>
          <w:rFonts w:hint="eastAsia"/>
        </w:rPr>
        <w:t>７</w:t>
      </w:r>
      <w:r w:rsidR="002A4706">
        <w:rPr>
          <w:rFonts w:hint="eastAsia"/>
        </w:rPr>
        <w:t>年間保存すること。</w:t>
      </w:r>
    </w:p>
    <w:p w14:paraId="0D19D3A9" w14:textId="77777777" w:rsidR="002A4706" w:rsidRDefault="002A4706" w:rsidP="00261EC9">
      <w:pPr>
        <w:ind w:firstLineChars="300" w:firstLine="747"/>
      </w:pPr>
      <w:r>
        <w:rPr>
          <w:rFonts w:hint="eastAsia"/>
        </w:rPr>
        <w:t>ア　測定日時</w:t>
      </w:r>
    </w:p>
    <w:p w14:paraId="32D9A99A" w14:textId="77777777" w:rsidR="002A4706" w:rsidRDefault="002A4706" w:rsidP="00261EC9">
      <w:pPr>
        <w:wordWrap w:val="0"/>
        <w:overflowPunct w:val="0"/>
        <w:ind w:firstLineChars="300" w:firstLine="747"/>
      </w:pPr>
      <w:r>
        <w:rPr>
          <w:rFonts w:hint="eastAsia"/>
        </w:rPr>
        <w:t>イ　測定方法</w:t>
      </w:r>
    </w:p>
    <w:p w14:paraId="634C3D0E" w14:textId="77777777" w:rsidR="002A4706" w:rsidRDefault="002A4706" w:rsidP="00261EC9">
      <w:pPr>
        <w:wordWrap w:val="0"/>
        <w:overflowPunct w:val="0"/>
        <w:ind w:firstLineChars="300" w:firstLine="747"/>
      </w:pPr>
      <w:r>
        <w:rPr>
          <w:rFonts w:hint="eastAsia"/>
        </w:rPr>
        <w:t>ウ　測定箇所</w:t>
      </w:r>
    </w:p>
    <w:p w14:paraId="7ECF2031" w14:textId="77777777" w:rsidR="002A4706" w:rsidRDefault="002A4706" w:rsidP="00261EC9">
      <w:pPr>
        <w:wordWrap w:val="0"/>
        <w:overflowPunct w:val="0"/>
        <w:ind w:firstLineChars="300" w:firstLine="747"/>
      </w:pPr>
      <w:r>
        <w:rPr>
          <w:rFonts w:hint="eastAsia"/>
        </w:rPr>
        <w:t>エ　測定条件</w:t>
      </w:r>
    </w:p>
    <w:p w14:paraId="6B12FD65" w14:textId="77777777" w:rsidR="002A4706" w:rsidRDefault="002A4706" w:rsidP="00261EC9">
      <w:pPr>
        <w:wordWrap w:val="0"/>
        <w:overflowPunct w:val="0"/>
        <w:ind w:firstLineChars="300" w:firstLine="747"/>
      </w:pPr>
      <w:r>
        <w:rPr>
          <w:rFonts w:hint="eastAsia"/>
        </w:rPr>
        <w:t>オ　測定結果</w:t>
      </w:r>
    </w:p>
    <w:p w14:paraId="529006CC" w14:textId="0447FA1F" w:rsidR="002A4706" w:rsidRDefault="002A4706" w:rsidP="00261EC9">
      <w:pPr>
        <w:wordWrap w:val="0"/>
        <w:overflowPunct w:val="0"/>
        <w:ind w:firstLineChars="300" w:firstLine="747"/>
      </w:pPr>
      <w:r>
        <w:rPr>
          <w:rFonts w:hint="eastAsia"/>
        </w:rPr>
        <w:t>カ　測定結果の評価</w:t>
      </w:r>
    </w:p>
    <w:p w14:paraId="7A61AABB" w14:textId="1D4DCCD4" w:rsidR="002A4706" w:rsidRDefault="002A4706" w:rsidP="00261EC9">
      <w:pPr>
        <w:wordWrap w:val="0"/>
        <w:overflowPunct w:val="0"/>
        <w:ind w:firstLineChars="300" w:firstLine="747"/>
      </w:pPr>
      <w:r>
        <w:rPr>
          <w:rFonts w:hint="eastAsia"/>
        </w:rPr>
        <w:t>キ　測定及び評価を実施した者の氏名</w:t>
      </w:r>
    </w:p>
    <w:p w14:paraId="0FDFB3FC" w14:textId="59418E0E" w:rsidR="002A4706" w:rsidRDefault="002A4706" w:rsidP="00B943F0">
      <w:pPr>
        <w:wordWrap w:val="0"/>
        <w:overflowPunct w:val="0"/>
        <w:ind w:firstLineChars="300" w:firstLine="747"/>
      </w:pPr>
      <w:r>
        <w:rPr>
          <w:rFonts w:hint="eastAsia"/>
        </w:rPr>
        <w:t>ク　測定結果に基づいて改善措置を</w:t>
      </w:r>
      <w:r w:rsidR="00666F90">
        <w:rPr>
          <w:rFonts w:hint="eastAsia"/>
        </w:rPr>
        <w:t>講じた</w:t>
      </w:r>
      <w:r>
        <w:rPr>
          <w:rFonts w:hint="eastAsia"/>
        </w:rPr>
        <w:t>ときは、当該措置の概要</w:t>
      </w:r>
    </w:p>
    <w:p w14:paraId="14087B54" w14:textId="3B6384F4" w:rsidR="002A4706" w:rsidRDefault="002A4706" w:rsidP="00261EC9">
      <w:pPr>
        <w:wordWrap w:val="0"/>
        <w:overflowPunct w:val="0"/>
        <w:ind w:leftChars="300" w:left="996" w:hangingChars="100" w:hanging="249"/>
      </w:pPr>
      <w:r>
        <w:rPr>
          <w:rFonts w:hint="eastAsia"/>
        </w:rPr>
        <w:t>ケ　測定結果に応じた有効な呼吸用保護具を使用させたときは、当該呼吸用保護具の概要</w:t>
      </w:r>
    </w:p>
    <w:p w14:paraId="24700282" w14:textId="77777777" w:rsidR="002A4706" w:rsidRDefault="002A4706" w:rsidP="00261EC9">
      <w:pPr>
        <w:wordWrap w:val="0"/>
        <w:overflowPunct w:val="0"/>
        <w:ind w:left="707" w:hangingChars="284" w:hanging="707"/>
      </w:pPr>
      <w:r>
        <w:rPr>
          <w:rFonts w:hint="eastAsia"/>
        </w:rPr>
        <w:t xml:space="preserve">　</w:t>
      </w:r>
      <w:r w:rsidR="00073267">
        <w:rPr>
          <w:rFonts w:hint="eastAsia"/>
        </w:rPr>
        <w:t>（</w:t>
      </w:r>
      <w:r>
        <w:rPr>
          <w:rFonts w:hint="eastAsia"/>
        </w:rPr>
        <w:t>２</w:t>
      </w:r>
      <w:r w:rsidR="00073267">
        <w:rPr>
          <w:rFonts w:hint="eastAsia"/>
        </w:rPr>
        <w:t>）</w:t>
      </w:r>
      <w:r>
        <w:rPr>
          <w:rFonts w:hint="eastAsia"/>
        </w:rPr>
        <w:t>事業者は、</w:t>
      </w:r>
      <w:r w:rsidR="00073267">
        <w:rPr>
          <w:rFonts w:hint="eastAsia"/>
        </w:rPr>
        <w:t>（</w:t>
      </w:r>
      <w:r>
        <w:rPr>
          <w:rFonts w:hint="eastAsia"/>
        </w:rPr>
        <w:t>１</w:t>
      </w:r>
      <w:r w:rsidR="00073267">
        <w:rPr>
          <w:rFonts w:hint="eastAsia"/>
        </w:rPr>
        <w:t>）</w:t>
      </w:r>
      <w:r>
        <w:rPr>
          <w:rFonts w:hint="eastAsia"/>
        </w:rPr>
        <w:t>に掲げる事項を、</w:t>
      </w:r>
      <w:r w:rsidRPr="002E6BD5">
        <w:rPr>
          <w:rFonts w:hint="eastAsia"/>
        </w:rPr>
        <w:t>朝礼等で使用する掲示板</w:t>
      </w:r>
      <w:r>
        <w:rPr>
          <w:rFonts w:hint="eastAsia"/>
        </w:rPr>
        <w:t>等、常時各作業場の見やすい場所に掲示し、又は備え付ける等の方法により、労働者に周知させること。</w:t>
      </w:r>
    </w:p>
    <w:p w14:paraId="781D0985" w14:textId="77777777" w:rsidR="002A4706" w:rsidRDefault="002A4706" w:rsidP="00261EC9">
      <w:pPr>
        <w:wordWrap w:val="0"/>
        <w:overflowPunct w:val="0"/>
        <w:ind w:leftChars="300" w:left="747" w:firstLineChars="100" w:firstLine="249"/>
      </w:pPr>
      <w:r>
        <w:rPr>
          <w:rFonts w:hint="eastAsia"/>
        </w:rPr>
        <w:t>なお、周知の方法には、</w:t>
      </w:r>
      <w:r w:rsidRPr="002E6BD5">
        <w:rPr>
          <w:rFonts w:hint="eastAsia"/>
        </w:rPr>
        <w:t>書面を労働者に交付すること、磁気ディスクその他これに準ずる物に記録し、かつ、各作業場に労働者が当該記録の内容を常時確認することができる機器を設置することが含まれること。</w:t>
      </w:r>
    </w:p>
    <w:p w14:paraId="0D031A6C" w14:textId="77777777" w:rsidR="002A4706" w:rsidRDefault="00073267" w:rsidP="00261EC9">
      <w:pPr>
        <w:pStyle w:val="aff9"/>
        <w:numPr>
          <w:ilvl w:val="0"/>
          <w:numId w:val="5"/>
        </w:numPr>
        <w:wordWrap w:val="0"/>
        <w:overflowPunct w:val="0"/>
        <w:ind w:leftChars="0"/>
      </w:pPr>
      <w:r>
        <w:rPr>
          <w:rFonts w:hint="eastAsia"/>
        </w:rPr>
        <w:t>（</w:t>
      </w:r>
      <w:r w:rsidR="008202A2">
        <w:rPr>
          <w:rFonts w:hint="eastAsia"/>
        </w:rPr>
        <w:t>１</w:t>
      </w:r>
      <w:r>
        <w:rPr>
          <w:rFonts w:hint="eastAsia"/>
        </w:rPr>
        <w:t>）</w:t>
      </w:r>
      <w:r w:rsidR="008202A2">
        <w:rPr>
          <w:rFonts w:hint="eastAsia"/>
        </w:rPr>
        <w:t>に掲げる事項の</w:t>
      </w:r>
      <w:r w:rsidR="002A4706">
        <w:rPr>
          <w:rFonts w:hint="eastAsia"/>
        </w:rPr>
        <w:t>記録に当たっては、次に掲げる事項に留意すること。</w:t>
      </w:r>
    </w:p>
    <w:p w14:paraId="4B195250" w14:textId="03744BF7" w:rsidR="002A4706" w:rsidRDefault="002A4706" w:rsidP="00261EC9">
      <w:pPr>
        <w:wordWrap w:val="0"/>
        <w:overflowPunct w:val="0"/>
        <w:ind w:leftChars="300" w:left="996" w:hangingChars="100" w:hanging="249"/>
      </w:pPr>
      <w:r>
        <w:rPr>
          <w:rFonts w:hint="eastAsia"/>
        </w:rPr>
        <w:t xml:space="preserve">ア　</w:t>
      </w:r>
      <w:r w:rsidR="00073267">
        <w:rPr>
          <w:rFonts w:hint="eastAsia"/>
        </w:rPr>
        <w:t>（</w:t>
      </w:r>
      <w:r>
        <w:rPr>
          <w:rFonts w:hint="eastAsia"/>
        </w:rPr>
        <w:t>１</w:t>
      </w:r>
      <w:r w:rsidR="00073267">
        <w:rPr>
          <w:rFonts w:hint="eastAsia"/>
        </w:rPr>
        <w:t>）</w:t>
      </w:r>
      <w:r>
        <w:rPr>
          <w:rFonts w:hint="eastAsia"/>
        </w:rPr>
        <w:t>エの「測定条件」は、使用した測定器具の種類、</w:t>
      </w:r>
      <w:r w:rsidR="0008675C">
        <w:rPr>
          <w:rFonts w:hint="eastAsia"/>
        </w:rPr>
        <w:t>換気方法、</w:t>
      </w:r>
      <w:r>
        <w:rPr>
          <w:rFonts w:hint="eastAsia"/>
        </w:rPr>
        <w:t>換気装置の稼働状況、作業の実施状況等測定結果に影響を与える諸条件をいうこと。</w:t>
      </w:r>
    </w:p>
    <w:p w14:paraId="25779FEE" w14:textId="77777777" w:rsidR="002A4706" w:rsidRDefault="002A4706" w:rsidP="00261EC9">
      <w:pPr>
        <w:wordWrap w:val="0"/>
        <w:overflowPunct w:val="0"/>
        <w:ind w:leftChars="300" w:left="996" w:hangingChars="100" w:hanging="249"/>
      </w:pPr>
      <w:r>
        <w:rPr>
          <w:rFonts w:hint="eastAsia"/>
        </w:rPr>
        <w:t xml:space="preserve">イ　</w:t>
      </w:r>
      <w:r w:rsidR="00073267">
        <w:rPr>
          <w:rFonts w:hint="eastAsia"/>
        </w:rPr>
        <w:t>（</w:t>
      </w:r>
      <w:r>
        <w:rPr>
          <w:rFonts w:hint="eastAsia"/>
        </w:rPr>
        <w:t>１</w:t>
      </w:r>
      <w:r w:rsidR="00073267">
        <w:rPr>
          <w:rFonts w:hint="eastAsia"/>
        </w:rPr>
        <w:t>）</w:t>
      </w:r>
      <w:r>
        <w:rPr>
          <w:rFonts w:hint="eastAsia"/>
        </w:rPr>
        <w:t>オの「測定結果」には、ろ過捕集方法及び重量分析方法により粉じんの濃度の測定を行った場合には、各測定点における試料空気の捕集流量、捕集時間、捕集総空気量、重量濃度、重量濃度の平均値、サンプリングの開始時刻及び終了時刻が含まれ、相対濃度指示方法により粉じんの濃度の測定を行った場合には、各測定点における相対濃度、質量濃度変換係数、重量濃度及び重量濃度の平均値が含まれるとともに、いずれの方法により粉じんの濃度の測定を行った場合にも、粉じん中の遊離けい酸の含有率及び算出された要求防護係数が含まれること。</w:t>
      </w:r>
    </w:p>
    <w:p w14:paraId="793F3145" w14:textId="11CB0EFA" w:rsidR="002A4706" w:rsidRDefault="002A4706" w:rsidP="00261EC9">
      <w:pPr>
        <w:wordWrap w:val="0"/>
        <w:overflowPunct w:val="0"/>
        <w:ind w:leftChars="300" w:left="996" w:hangingChars="100" w:hanging="249"/>
      </w:pPr>
      <w:r>
        <w:rPr>
          <w:rFonts w:hint="eastAsia"/>
        </w:rPr>
        <w:t xml:space="preserve">ウ　</w:t>
      </w:r>
      <w:r w:rsidR="00073267">
        <w:rPr>
          <w:rFonts w:hint="eastAsia"/>
        </w:rPr>
        <w:t>（</w:t>
      </w:r>
      <w:r>
        <w:rPr>
          <w:rFonts w:hint="eastAsia"/>
        </w:rPr>
        <w:t>１</w:t>
      </w:r>
      <w:r w:rsidR="00073267">
        <w:rPr>
          <w:rFonts w:hint="eastAsia"/>
        </w:rPr>
        <w:t>）</w:t>
      </w:r>
      <w:r>
        <w:rPr>
          <w:rFonts w:hint="eastAsia"/>
        </w:rPr>
        <w:t>キの「測定を実施した者の氏名」には、測定を外部に委託して行った場合は、受託者の名称等が含まれること。</w:t>
      </w:r>
    </w:p>
    <w:p w14:paraId="08520CAC" w14:textId="545C391C" w:rsidR="002A4706" w:rsidRDefault="002A4706" w:rsidP="00261EC9">
      <w:pPr>
        <w:wordWrap w:val="0"/>
        <w:overflowPunct w:val="0"/>
        <w:ind w:leftChars="300" w:left="996" w:hangingChars="100" w:hanging="249"/>
      </w:pPr>
      <w:r>
        <w:rPr>
          <w:rFonts w:hint="eastAsia"/>
        </w:rPr>
        <w:t xml:space="preserve">エ　</w:t>
      </w:r>
      <w:r w:rsidR="00073267">
        <w:rPr>
          <w:rFonts w:hint="eastAsia"/>
        </w:rPr>
        <w:t>（</w:t>
      </w:r>
      <w:r>
        <w:rPr>
          <w:rFonts w:hint="eastAsia"/>
        </w:rPr>
        <w:t>１</w:t>
      </w:r>
      <w:r w:rsidR="00073267">
        <w:rPr>
          <w:rFonts w:hint="eastAsia"/>
        </w:rPr>
        <w:t>）</w:t>
      </w:r>
      <w:r>
        <w:rPr>
          <w:rFonts w:hint="eastAsia"/>
        </w:rPr>
        <w:t>ケの「当該呼吸用保護具の概要」には、電動ファン付き呼吸用保護具に係る製造者名、型式の名称、形状の種類</w:t>
      </w:r>
      <w:r w:rsidR="00073267">
        <w:rPr>
          <w:rFonts w:hint="eastAsia"/>
        </w:rPr>
        <w:t>（</w:t>
      </w:r>
      <w:r>
        <w:rPr>
          <w:rFonts w:hint="eastAsia"/>
        </w:rPr>
        <w:t>面体形又はルーズフィット形</w:t>
      </w:r>
      <w:r w:rsidR="00073267">
        <w:rPr>
          <w:rFonts w:hint="eastAsia"/>
        </w:rPr>
        <w:t>）</w:t>
      </w:r>
      <w:r>
        <w:rPr>
          <w:rFonts w:hint="eastAsia"/>
        </w:rPr>
        <w:t>、面体の形状の種類</w:t>
      </w:r>
      <w:r w:rsidR="00073267">
        <w:rPr>
          <w:rFonts w:hint="eastAsia"/>
        </w:rPr>
        <w:t>（</w:t>
      </w:r>
      <w:r>
        <w:rPr>
          <w:rFonts w:hint="eastAsia"/>
        </w:rPr>
        <w:t>全面形又は半面形</w:t>
      </w:r>
      <w:r w:rsidR="00073267">
        <w:rPr>
          <w:rFonts w:hint="eastAsia"/>
        </w:rPr>
        <w:t>）</w:t>
      </w:r>
      <w:r>
        <w:rPr>
          <w:rFonts w:hint="eastAsia"/>
        </w:rPr>
        <w:t>、漏れ率の性能の等級</w:t>
      </w:r>
      <w:r w:rsidR="00073267">
        <w:rPr>
          <w:rFonts w:hint="eastAsia"/>
        </w:rPr>
        <w:t>（</w:t>
      </w:r>
      <w:r>
        <w:rPr>
          <w:rFonts w:hint="eastAsia"/>
        </w:rPr>
        <w:t>Ｓ級、Ａ級又はＢ級</w:t>
      </w:r>
      <w:r w:rsidR="00073267">
        <w:rPr>
          <w:rFonts w:hint="eastAsia"/>
        </w:rPr>
        <w:t>）</w:t>
      </w:r>
      <w:r>
        <w:rPr>
          <w:rFonts w:hint="eastAsia"/>
        </w:rPr>
        <w:t>、ろ過材の性能の等級</w:t>
      </w:r>
      <w:r w:rsidR="00073267">
        <w:rPr>
          <w:rFonts w:hint="eastAsia"/>
        </w:rPr>
        <w:t>（</w:t>
      </w:r>
      <w:r>
        <w:rPr>
          <w:rFonts w:hint="eastAsia"/>
        </w:rPr>
        <w:t>ＰＳ１、ＰＳ２又はＰＳ３</w:t>
      </w:r>
      <w:r w:rsidR="00073267">
        <w:rPr>
          <w:rFonts w:hint="eastAsia"/>
        </w:rPr>
        <w:t>）</w:t>
      </w:r>
      <w:r>
        <w:rPr>
          <w:rFonts w:hint="eastAsia"/>
        </w:rPr>
        <w:t>及び指定防護係数が含まれること。</w:t>
      </w:r>
    </w:p>
    <w:p w14:paraId="4EBCC57A" w14:textId="77777777" w:rsidR="00FE5CA7" w:rsidRDefault="00FE5CA7" w:rsidP="00261EC9">
      <w:pPr>
        <w:wordWrap w:val="0"/>
        <w:overflowPunct w:val="0"/>
        <w:ind w:leftChars="300" w:left="996" w:hangingChars="100" w:hanging="249"/>
      </w:pPr>
    </w:p>
    <w:p w14:paraId="3AF0AC7E" w14:textId="77777777" w:rsidR="0083552F" w:rsidRDefault="002A4706" w:rsidP="00261EC9">
      <w:pPr>
        <w:widowControl/>
        <w:autoSpaceDE/>
        <w:autoSpaceDN/>
        <w:adjustRightInd/>
        <w:ind w:firstLineChars="100" w:firstLine="249"/>
        <w:jc w:val="left"/>
        <w:textAlignment w:val="auto"/>
      </w:pPr>
      <w:r>
        <w:rPr>
          <w:rFonts w:hint="eastAsia"/>
        </w:rPr>
        <w:t>８</w:t>
      </w:r>
      <w:r w:rsidR="004043D0">
        <w:rPr>
          <w:rFonts w:hint="eastAsia"/>
        </w:rPr>
        <w:t xml:space="preserve">　</w:t>
      </w:r>
      <w:r w:rsidR="0083552F">
        <w:rPr>
          <w:rFonts w:hint="eastAsia"/>
        </w:rPr>
        <w:t>労働衛生教育の実施</w:t>
      </w:r>
    </w:p>
    <w:p w14:paraId="3E162914" w14:textId="511CE66B" w:rsidR="0083552F" w:rsidRDefault="0083552F" w:rsidP="0083552F">
      <w:pPr>
        <w:wordWrap w:val="0"/>
        <w:overflowPunct w:val="0"/>
        <w:ind w:left="453" w:firstLine="227"/>
      </w:pPr>
      <w:r>
        <w:rPr>
          <w:rFonts w:hint="eastAsia"/>
        </w:rPr>
        <w:t>事業者は、坑内作業</w:t>
      </w:r>
      <w:r w:rsidR="00965FC7">
        <w:rPr>
          <w:rFonts w:hint="eastAsia"/>
        </w:rPr>
        <w:t>場で</w:t>
      </w:r>
      <w:r>
        <w:rPr>
          <w:rFonts w:hint="eastAsia"/>
        </w:rPr>
        <w:t>労働者を</w:t>
      </w:r>
      <w:r w:rsidR="00965FC7">
        <w:rPr>
          <w:rFonts w:hint="eastAsia"/>
        </w:rPr>
        <w:t>作業に</w:t>
      </w:r>
      <w:r>
        <w:rPr>
          <w:rFonts w:hint="eastAsia"/>
        </w:rPr>
        <w:t>従事させる場合には、次に掲げる労働衛生教育を実施すること。</w:t>
      </w:r>
    </w:p>
    <w:p w14:paraId="7332ACCB" w14:textId="3BAAE22A" w:rsidR="0083552F" w:rsidRDefault="0083552F" w:rsidP="0083552F">
      <w:pPr>
        <w:wordWrap w:val="0"/>
        <w:overflowPunct w:val="0"/>
        <w:ind w:left="453" w:firstLine="227"/>
      </w:pPr>
      <w:r>
        <w:rPr>
          <w:rFonts w:hint="eastAsia"/>
        </w:rPr>
        <w:t>また、これら労働衛生教育を行ったときは、受講者の記録を作成し、</w:t>
      </w:r>
      <w:r w:rsidR="00522AEF">
        <w:rPr>
          <w:rFonts w:hint="eastAsia"/>
        </w:rPr>
        <w:t>３</w:t>
      </w:r>
      <w:r>
        <w:rPr>
          <w:rFonts w:hint="eastAsia"/>
        </w:rPr>
        <w:t>年間保存すること。</w:t>
      </w:r>
    </w:p>
    <w:p w14:paraId="7A1BE15A" w14:textId="3D9525BE" w:rsidR="0083552F" w:rsidRDefault="0020112B" w:rsidP="00400147">
      <w:pPr>
        <w:wordWrap w:val="0"/>
        <w:overflowPunct w:val="0"/>
        <w:ind w:firstLineChars="100" w:firstLine="249"/>
      </w:pPr>
      <w:r>
        <w:rPr>
          <w:rFonts w:hint="eastAsia"/>
        </w:rPr>
        <w:t>（１）</w:t>
      </w:r>
      <w:r w:rsidR="0083552F">
        <w:rPr>
          <w:rFonts w:hint="eastAsia"/>
        </w:rPr>
        <w:t>粉じん作業特別教育</w:t>
      </w:r>
    </w:p>
    <w:p w14:paraId="1AA13268" w14:textId="5E1FA1A5" w:rsidR="0083552F" w:rsidRDefault="0083552F" w:rsidP="0083552F">
      <w:pPr>
        <w:wordWrap w:val="0"/>
        <w:overflowPunct w:val="0"/>
        <w:ind w:left="680" w:firstLine="227"/>
      </w:pPr>
      <w:r>
        <w:rPr>
          <w:rFonts w:hint="eastAsia"/>
        </w:rPr>
        <w:t>坑内の特定粉じん作業</w:t>
      </w:r>
      <w:r w:rsidR="00073267">
        <w:rPr>
          <w:rFonts w:hint="eastAsia"/>
        </w:rPr>
        <w:t>（</w:t>
      </w:r>
      <w:r>
        <w:rPr>
          <w:rFonts w:hint="eastAsia"/>
        </w:rPr>
        <w:t>粉じん障害防止規則第</w:t>
      </w:r>
      <w:r w:rsidR="00965FC7">
        <w:rPr>
          <w:rFonts w:hint="eastAsia"/>
        </w:rPr>
        <w:t>２</w:t>
      </w:r>
      <w:r>
        <w:rPr>
          <w:rFonts w:hint="eastAsia"/>
        </w:rPr>
        <w:t>条第</w:t>
      </w:r>
      <w:r w:rsidR="00965FC7">
        <w:rPr>
          <w:rFonts w:hint="eastAsia"/>
        </w:rPr>
        <w:t>１</w:t>
      </w:r>
      <w:r>
        <w:rPr>
          <w:rFonts w:hint="eastAsia"/>
        </w:rPr>
        <w:t>項第</w:t>
      </w:r>
      <w:r w:rsidR="00965FC7">
        <w:rPr>
          <w:rFonts w:hint="eastAsia"/>
        </w:rPr>
        <w:t>３</w:t>
      </w:r>
      <w:r>
        <w:rPr>
          <w:rFonts w:hint="eastAsia"/>
        </w:rPr>
        <w:t>号に規定する特定粉じん作業をいう。以下同じ。</w:t>
      </w:r>
      <w:r w:rsidR="00073267">
        <w:rPr>
          <w:rFonts w:hint="eastAsia"/>
        </w:rPr>
        <w:t>）</w:t>
      </w:r>
      <w:r>
        <w:rPr>
          <w:rFonts w:hint="eastAsia"/>
        </w:rPr>
        <w:t>に従事する労働者に対し、粉じん障害防止規則第22条に基づく特別教育を行うこと。</w:t>
      </w:r>
    </w:p>
    <w:p w14:paraId="35178B3C" w14:textId="77777777" w:rsidR="0083552F" w:rsidRDefault="0083552F" w:rsidP="0083552F">
      <w:pPr>
        <w:wordWrap w:val="0"/>
        <w:overflowPunct w:val="0"/>
        <w:ind w:left="680" w:firstLine="227"/>
      </w:pPr>
      <w:r>
        <w:rPr>
          <w:rFonts w:hint="eastAsia"/>
        </w:rPr>
        <w:t>また、</w:t>
      </w:r>
      <w:r w:rsidR="005A1913">
        <w:rPr>
          <w:rFonts w:hint="eastAsia"/>
        </w:rPr>
        <w:t>坑内の</w:t>
      </w:r>
      <w:r>
        <w:rPr>
          <w:rFonts w:hint="eastAsia"/>
        </w:rPr>
        <w:t>特定粉じん作業以外の粉じん作業に従事する労働者についても、特別教育に準じた教育を実施すること。</w:t>
      </w:r>
    </w:p>
    <w:p w14:paraId="63455343" w14:textId="33C46778" w:rsidR="0083552F" w:rsidRDefault="0020112B" w:rsidP="00400147">
      <w:pPr>
        <w:wordWrap w:val="0"/>
        <w:overflowPunct w:val="0"/>
        <w:ind w:firstLineChars="100" w:firstLine="249"/>
      </w:pPr>
      <w:r>
        <w:rPr>
          <w:rFonts w:hint="eastAsia"/>
        </w:rPr>
        <w:t>（２）</w:t>
      </w:r>
      <w:r w:rsidR="00E6034D">
        <w:rPr>
          <w:rFonts w:hint="eastAsia"/>
        </w:rPr>
        <w:t>呼吸用保護具</w:t>
      </w:r>
      <w:r w:rsidR="0083552F">
        <w:rPr>
          <w:rFonts w:hint="eastAsia"/>
        </w:rPr>
        <w:t>の適正な使用に関する教育</w:t>
      </w:r>
    </w:p>
    <w:p w14:paraId="759822B4" w14:textId="7E89108D" w:rsidR="0083552F" w:rsidRDefault="0083552F" w:rsidP="00261EC9">
      <w:pPr>
        <w:wordWrap w:val="0"/>
        <w:overflowPunct w:val="0"/>
        <w:ind w:left="680" w:firstLine="227"/>
      </w:pPr>
      <w:r>
        <w:rPr>
          <w:rFonts w:hint="eastAsia"/>
        </w:rPr>
        <w:t>事業者は、坑内</w:t>
      </w:r>
      <w:r w:rsidR="00965FC7">
        <w:rPr>
          <w:rFonts w:hint="eastAsia"/>
        </w:rPr>
        <w:t>作業場で</w:t>
      </w:r>
      <w:r>
        <w:rPr>
          <w:rFonts w:hint="eastAsia"/>
        </w:rPr>
        <w:t>作業に従事する労働者に対し、</w:t>
      </w:r>
      <w:r w:rsidR="00183D2E">
        <w:rPr>
          <w:rFonts w:hint="eastAsia"/>
        </w:rPr>
        <w:t>呼吸用保護具の適切な選択及び使用を図るため、</w:t>
      </w:r>
      <w:r>
        <w:rPr>
          <w:rFonts w:hint="eastAsia"/>
        </w:rPr>
        <w:t>次に掲げる事項について教育を行うこと。</w:t>
      </w:r>
    </w:p>
    <w:p w14:paraId="68784CC6" w14:textId="07949B93" w:rsidR="0083552F" w:rsidRDefault="005310F3" w:rsidP="005310F3">
      <w:pPr>
        <w:wordWrap w:val="0"/>
        <w:overflowPunct w:val="0"/>
        <w:ind w:firstLineChars="284" w:firstLine="707"/>
      </w:pPr>
      <w:r>
        <w:rPr>
          <w:rFonts w:hint="eastAsia"/>
        </w:rPr>
        <w:t xml:space="preserve">ア　</w:t>
      </w:r>
      <w:r w:rsidR="0083552F">
        <w:rPr>
          <w:rFonts w:hint="eastAsia"/>
        </w:rPr>
        <w:t>粉じんによる疾病と健康管理</w:t>
      </w:r>
    </w:p>
    <w:p w14:paraId="6A262BA8" w14:textId="7EEB689F" w:rsidR="0083552F" w:rsidRDefault="005310F3" w:rsidP="005310F3">
      <w:pPr>
        <w:wordWrap w:val="0"/>
        <w:overflowPunct w:val="0"/>
        <w:ind w:firstLineChars="284" w:firstLine="707"/>
      </w:pPr>
      <w:r>
        <w:rPr>
          <w:rFonts w:hint="eastAsia"/>
        </w:rPr>
        <w:t xml:space="preserve">イ　</w:t>
      </w:r>
      <w:r w:rsidR="0083552F">
        <w:rPr>
          <w:rFonts w:hint="eastAsia"/>
        </w:rPr>
        <w:t>粉じんによる疾病の防止</w:t>
      </w:r>
    </w:p>
    <w:p w14:paraId="5565C32B" w14:textId="38267FC1" w:rsidR="0083552F" w:rsidRDefault="005310F3" w:rsidP="005310F3">
      <w:pPr>
        <w:wordWrap w:val="0"/>
        <w:overflowPunct w:val="0"/>
        <w:ind w:firstLineChars="284" w:firstLine="707"/>
      </w:pPr>
      <w:r>
        <w:rPr>
          <w:rFonts w:hint="eastAsia"/>
        </w:rPr>
        <w:t xml:space="preserve">ウ　</w:t>
      </w:r>
      <w:r w:rsidR="00183D2E">
        <w:rPr>
          <w:rFonts w:hint="eastAsia"/>
        </w:rPr>
        <w:t>別紙</w:t>
      </w:r>
      <w:r w:rsidR="00FE5CA7">
        <w:rPr>
          <w:rFonts w:hint="eastAsia"/>
        </w:rPr>
        <w:t>２</w:t>
      </w:r>
      <w:r w:rsidR="00183D2E">
        <w:rPr>
          <w:rFonts w:hint="eastAsia"/>
        </w:rPr>
        <w:t>に定める</w:t>
      </w:r>
      <w:r w:rsidR="00E6034D">
        <w:rPr>
          <w:rFonts w:hint="eastAsia"/>
        </w:rPr>
        <w:t>呼吸用保護具</w:t>
      </w:r>
      <w:r w:rsidR="0083552F">
        <w:rPr>
          <w:rFonts w:hint="eastAsia"/>
        </w:rPr>
        <w:t>の選択及び使用方法</w:t>
      </w:r>
    </w:p>
    <w:p w14:paraId="3BFD1B1E" w14:textId="77777777" w:rsidR="00FE5CA7" w:rsidRPr="00FE5CA7" w:rsidRDefault="00FE5CA7" w:rsidP="0083552F">
      <w:pPr>
        <w:wordWrap w:val="0"/>
        <w:overflowPunct w:val="0"/>
        <w:ind w:left="907" w:hanging="227"/>
      </w:pPr>
    </w:p>
    <w:p w14:paraId="78062736" w14:textId="77777777" w:rsidR="0083552F" w:rsidRDefault="00261EC9" w:rsidP="00261EC9">
      <w:pPr>
        <w:widowControl/>
        <w:autoSpaceDE/>
        <w:autoSpaceDN/>
        <w:adjustRightInd/>
        <w:ind w:firstLineChars="100" w:firstLine="249"/>
        <w:jc w:val="left"/>
        <w:textAlignment w:val="auto"/>
      </w:pPr>
      <w:r>
        <w:rPr>
          <w:rFonts w:hint="eastAsia"/>
        </w:rPr>
        <w:t>９</w:t>
      </w:r>
      <w:r w:rsidR="004043D0">
        <w:rPr>
          <w:rFonts w:hint="eastAsia"/>
        </w:rPr>
        <w:t xml:space="preserve">　</w:t>
      </w:r>
      <w:r w:rsidR="0083552F">
        <w:rPr>
          <w:rFonts w:hint="eastAsia"/>
        </w:rPr>
        <w:t>その他の粉じん対策</w:t>
      </w:r>
    </w:p>
    <w:p w14:paraId="1F1B303D" w14:textId="77777777" w:rsidR="0083552F" w:rsidRDefault="0083552F" w:rsidP="0083552F">
      <w:pPr>
        <w:wordWrap w:val="0"/>
        <w:overflowPunct w:val="0"/>
        <w:ind w:left="453" w:firstLine="227"/>
      </w:pPr>
      <w:r>
        <w:rPr>
          <w:rFonts w:hint="eastAsia"/>
        </w:rPr>
        <w:t>事業者は、労働者が、休憩の際、容易に坑外に出ることが困難な場合</w:t>
      </w:r>
      <w:r w:rsidR="001F76A9">
        <w:rPr>
          <w:rFonts w:hint="eastAsia"/>
        </w:rPr>
        <w:t>は</w:t>
      </w:r>
      <w:r>
        <w:rPr>
          <w:rFonts w:hint="eastAsia"/>
        </w:rPr>
        <w:t>、次に掲げる措置を講じた休憩室を設置すること。</w:t>
      </w:r>
    </w:p>
    <w:p w14:paraId="7116641B" w14:textId="34E03E6D" w:rsidR="0083552F" w:rsidRDefault="0020112B" w:rsidP="00400147">
      <w:pPr>
        <w:wordWrap w:val="0"/>
        <w:overflowPunct w:val="0"/>
        <w:ind w:leftChars="100" w:left="747" w:hangingChars="200" w:hanging="498"/>
      </w:pPr>
      <w:r>
        <w:rPr>
          <w:rFonts w:hint="eastAsia"/>
        </w:rPr>
        <w:t>（１）</w:t>
      </w:r>
      <w:r w:rsidR="00522AEF">
        <w:rPr>
          <w:rFonts w:hint="eastAsia"/>
        </w:rPr>
        <w:t xml:space="preserve"> </w:t>
      </w:r>
      <w:r w:rsidR="0083552F">
        <w:rPr>
          <w:rFonts w:hint="eastAsia"/>
        </w:rPr>
        <w:t>清浄な空気が室内に送気され、粉じんから労働者が隔離されていること。</w:t>
      </w:r>
    </w:p>
    <w:p w14:paraId="030B58BF" w14:textId="7C48A421" w:rsidR="0083552F" w:rsidRDefault="0020112B" w:rsidP="00400147">
      <w:pPr>
        <w:wordWrap w:val="0"/>
        <w:overflowPunct w:val="0"/>
        <w:ind w:leftChars="100" w:left="747" w:hangingChars="200" w:hanging="498"/>
      </w:pPr>
      <w:r>
        <w:rPr>
          <w:rFonts w:hint="eastAsia"/>
        </w:rPr>
        <w:t>（２）</w:t>
      </w:r>
      <w:r w:rsidR="00522AEF">
        <w:rPr>
          <w:rFonts w:hint="eastAsia"/>
        </w:rPr>
        <w:t xml:space="preserve">　</w:t>
      </w:r>
      <w:r w:rsidR="0083552F">
        <w:rPr>
          <w:rFonts w:hint="eastAsia"/>
        </w:rPr>
        <w:t>労働者が作業衣等に付着した粉じんを除去することのできる用具が備えられていること。</w:t>
      </w:r>
    </w:p>
    <w:p w14:paraId="65585174" w14:textId="77777777" w:rsidR="00261EC9" w:rsidRDefault="00261EC9" w:rsidP="00261EC9">
      <w:pPr>
        <w:widowControl/>
        <w:autoSpaceDE/>
        <w:autoSpaceDN/>
        <w:adjustRightInd/>
        <w:jc w:val="left"/>
        <w:textAlignment w:val="auto"/>
      </w:pPr>
    </w:p>
    <w:p w14:paraId="0839C695" w14:textId="77777777" w:rsidR="0083552F" w:rsidRDefault="0083552F" w:rsidP="00261EC9">
      <w:pPr>
        <w:widowControl/>
        <w:autoSpaceDE/>
        <w:autoSpaceDN/>
        <w:adjustRightInd/>
        <w:jc w:val="left"/>
        <w:textAlignment w:val="auto"/>
      </w:pPr>
      <w:r>
        <w:rPr>
          <w:rFonts w:hint="eastAsia"/>
        </w:rPr>
        <w:t>第</w:t>
      </w:r>
      <w:r w:rsidR="004043D0">
        <w:rPr>
          <w:rFonts w:hint="eastAsia"/>
        </w:rPr>
        <w:t xml:space="preserve">４　</w:t>
      </w:r>
      <w:r>
        <w:rPr>
          <w:rFonts w:hint="eastAsia"/>
        </w:rPr>
        <w:t>元方事業者が配慮する事項</w:t>
      </w:r>
    </w:p>
    <w:p w14:paraId="2B83FAC7" w14:textId="77777777" w:rsidR="0083552F" w:rsidRDefault="004043D0" w:rsidP="00C03B83">
      <w:pPr>
        <w:wordWrap w:val="0"/>
        <w:overflowPunct w:val="0"/>
        <w:ind w:firstLineChars="100" w:firstLine="249"/>
      </w:pPr>
      <w:r>
        <w:rPr>
          <w:rFonts w:hint="eastAsia"/>
        </w:rPr>
        <w:t xml:space="preserve">１　</w:t>
      </w:r>
      <w:r w:rsidR="0083552F">
        <w:rPr>
          <w:rFonts w:hint="eastAsia"/>
        </w:rPr>
        <w:t>粉じん対策に係る計画の調整</w:t>
      </w:r>
    </w:p>
    <w:p w14:paraId="01386410" w14:textId="42F39FA1" w:rsidR="0083552F" w:rsidRPr="00400147" w:rsidRDefault="008202A2" w:rsidP="00B943F0">
      <w:pPr>
        <w:wordWrap w:val="0"/>
        <w:overflowPunct w:val="0"/>
        <w:ind w:leftChars="200" w:left="498" w:firstLineChars="100" w:firstLine="249"/>
      </w:pPr>
      <w:r>
        <w:rPr>
          <w:rFonts w:hint="eastAsia"/>
        </w:rPr>
        <w:t>元方事業者は</w:t>
      </w:r>
      <w:r w:rsidRPr="00400147">
        <w:rPr>
          <w:rFonts w:hint="eastAsia"/>
        </w:rPr>
        <w:t>、</w:t>
      </w:r>
      <w:r w:rsidR="0083552F" w:rsidRPr="00400147">
        <w:rPr>
          <w:rFonts w:hint="eastAsia"/>
        </w:rPr>
        <w:t>第</w:t>
      </w:r>
      <w:r w:rsidR="00E6034D" w:rsidRPr="00400147">
        <w:rPr>
          <w:rFonts w:hint="eastAsia"/>
        </w:rPr>
        <w:t>３</w:t>
      </w:r>
      <w:r w:rsidR="0083552F" w:rsidRPr="00400147">
        <w:rPr>
          <w:rFonts w:hint="eastAsia"/>
        </w:rPr>
        <w:t>の</w:t>
      </w:r>
      <w:r w:rsidR="00E6034D" w:rsidRPr="00400147">
        <w:rPr>
          <w:rFonts w:hint="eastAsia"/>
        </w:rPr>
        <w:t>１</w:t>
      </w:r>
      <w:r w:rsidRPr="00400147">
        <w:rPr>
          <w:rFonts w:hint="eastAsia"/>
        </w:rPr>
        <w:t>の粉じん対策に係る計画の策定について、</w:t>
      </w:r>
      <w:r w:rsidR="0083552F" w:rsidRPr="00400147">
        <w:rPr>
          <w:rFonts w:hint="eastAsia"/>
        </w:rPr>
        <w:t>第</w:t>
      </w:r>
      <w:r w:rsidR="00E6034D" w:rsidRPr="00400147">
        <w:rPr>
          <w:rFonts w:hint="eastAsia"/>
        </w:rPr>
        <w:t>３</w:t>
      </w:r>
      <w:r w:rsidRPr="00400147">
        <w:rPr>
          <w:rFonts w:hint="eastAsia"/>
        </w:rPr>
        <w:t>の１から７まで</w:t>
      </w:r>
      <w:r w:rsidR="0083552F" w:rsidRPr="00400147">
        <w:rPr>
          <w:rFonts w:hint="eastAsia"/>
        </w:rPr>
        <w:t>に</w:t>
      </w:r>
      <w:r w:rsidR="00B943F0">
        <w:rPr>
          <w:rFonts w:hint="eastAsia"/>
        </w:rPr>
        <w:t>定める</w:t>
      </w:r>
      <w:r w:rsidR="0083552F" w:rsidRPr="00400147">
        <w:rPr>
          <w:rFonts w:hint="eastAsia"/>
        </w:rPr>
        <w:t>事業者の実施すべき事項に関し、関係請負人と調整を行うこと。</w:t>
      </w:r>
    </w:p>
    <w:p w14:paraId="6B635D07" w14:textId="77777777" w:rsidR="00FE5CA7" w:rsidRPr="00400147" w:rsidRDefault="00FE5CA7" w:rsidP="0083552F">
      <w:pPr>
        <w:wordWrap w:val="0"/>
        <w:overflowPunct w:val="0"/>
        <w:ind w:left="453" w:firstLine="227"/>
      </w:pPr>
    </w:p>
    <w:p w14:paraId="5DF4BD9E" w14:textId="77777777" w:rsidR="00FE5CA7" w:rsidRPr="00400147" w:rsidRDefault="004043D0" w:rsidP="00C03B83">
      <w:pPr>
        <w:wordWrap w:val="0"/>
        <w:overflowPunct w:val="0"/>
        <w:ind w:firstLineChars="100" w:firstLine="249"/>
      </w:pPr>
      <w:r w:rsidRPr="00400147">
        <w:rPr>
          <w:rFonts w:hint="eastAsia"/>
        </w:rPr>
        <w:t xml:space="preserve">２　</w:t>
      </w:r>
      <w:r w:rsidR="0083552F" w:rsidRPr="00400147">
        <w:rPr>
          <w:rFonts w:hint="eastAsia"/>
        </w:rPr>
        <w:t>教育に対する指導及び援助</w:t>
      </w:r>
    </w:p>
    <w:p w14:paraId="111B4752" w14:textId="024C5CD5" w:rsidR="0083552F" w:rsidRPr="00400147" w:rsidRDefault="0083552F" w:rsidP="00B943F0">
      <w:pPr>
        <w:wordWrap w:val="0"/>
        <w:overflowPunct w:val="0"/>
        <w:ind w:leftChars="200" w:left="498" w:firstLineChars="100" w:firstLine="249"/>
      </w:pPr>
      <w:r w:rsidRPr="00400147">
        <w:rPr>
          <w:rFonts w:hint="eastAsia"/>
        </w:rPr>
        <w:t>元方事業者は、関係請負人が第</w:t>
      </w:r>
      <w:r w:rsidR="00E6034D" w:rsidRPr="00400147">
        <w:rPr>
          <w:rFonts w:hint="eastAsia"/>
        </w:rPr>
        <w:t>３</w:t>
      </w:r>
      <w:r w:rsidRPr="00400147">
        <w:rPr>
          <w:rFonts w:hint="eastAsia"/>
        </w:rPr>
        <w:t>の</w:t>
      </w:r>
      <w:r w:rsidR="008202A2" w:rsidRPr="00400147">
        <w:rPr>
          <w:rFonts w:hint="eastAsia"/>
        </w:rPr>
        <w:t>８</w:t>
      </w:r>
      <w:r w:rsidR="00B943F0">
        <w:rPr>
          <w:rFonts w:hint="eastAsia"/>
        </w:rPr>
        <w:t>に定める</w:t>
      </w:r>
      <w:r w:rsidRPr="00400147">
        <w:rPr>
          <w:rFonts w:hint="eastAsia"/>
        </w:rPr>
        <w:t>労働衛生教育について、当該教育を行う場所の提供、当該教育に使用する資料の提供等の措置を講じること。</w:t>
      </w:r>
    </w:p>
    <w:p w14:paraId="5E8BBE00" w14:textId="77777777" w:rsidR="00FE5CA7" w:rsidRPr="00400147" w:rsidRDefault="00FE5CA7" w:rsidP="0083552F">
      <w:pPr>
        <w:wordWrap w:val="0"/>
        <w:overflowPunct w:val="0"/>
        <w:ind w:left="453" w:firstLine="227"/>
      </w:pPr>
    </w:p>
    <w:p w14:paraId="3204DC18" w14:textId="77777777" w:rsidR="0083552F" w:rsidRPr="00400147" w:rsidRDefault="004043D0" w:rsidP="00C03B83">
      <w:pPr>
        <w:wordWrap w:val="0"/>
        <w:overflowPunct w:val="0"/>
        <w:ind w:firstLineChars="100" w:firstLine="249"/>
      </w:pPr>
      <w:r w:rsidRPr="00400147">
        <w:rPr>
          <w:rFonts w:hint="eastAsia"/>
        </w:rPr>
        <w:t xml:space="preserve">３　</w:t>
      </w:r>
      <w:r w:rsidR="0083552F" w:rsidRPr="00400147">
        <w:rPr>
          <w:rFonts w:hint="eastAsia"/>
        </w:rPr>
        <w:t>清掃作業日の統一</w:t>
      </w:r>
    </w:p>
    <w:p w14:paraId="7F7C533D" w14:textId="207F0C12" w:rsidR="0083552F" w:rsidRDefault="0083552F" w:rsidP="00B943F0">
      <w:pPr>
        <w:wordWrap w:val="0"/>
        <w:overflowPunct w:val="0"/>
        <w:ind w:leftChars="200" w:left="498" w:firstLineChars="100" w:firstLine="249"/>
      </w:pPr>
      <w:r w:rsidRPr="00400147">
        <w:rPr>
          <w:rFonts w:hint="eastAsia"/>
        </w:rPr>
        <w:t>元方事業者は、関係請負人が第</w:t>
      </w:r>
      <w:r w:rsidR="00E6034D" w:rsidRPr="00400147">
        <w:rPr>
          <w:rFonts w:hint="eastAsia"/>
        </w:rPr>
        <w:t>３</w:t>
      </w:r>
      <w:r w:rsidRPr="00400147">
        <w:rPr>
          <w:rFonts w:hint="eastAsia"/>
        </w:rPr>
        <w:t>の</w:t>
      </w:r>
      <w:r w:rsidR="008202A2" w:rsidRPr="00400147">
        <w:rPr>
          <w:rFonts w:hint="eastAsia"/>
        </w:rPr>
        <w:t>３</w:t>
      </w:r>
      <w:r w:rsidR="00073267" w:rsidRPr="00400147">
        <w:rPr>
          <w:rFonts w:hint="eastAsia"/>
        </w:rPr>
        <w:t>（</w:t>
      </w:r>
      <w:r w:rsidR="00C03B83" w:rsidRPr="00400147">
        <w:rPr>
          <w:rFonts w:hint="eastAsia"/>
        </w:rPr>
        <w:t>５</w:t>
      </w:r>
      <w:r w:rsidR="00073267" w:rsidRPr="00400147">
        <w:rPr>
          <w:rFonts w:hint="eastAsia"/>
        </w:rPr>
        <w:t>）</w:t>
      </w:r>
      <w:r w:rsidR="008202A2" w:rsidRPr="00400147">
        <w:rPr>
          <w:rFonts w:hint="eastAsia"/>
        </w:rPr>
        <w:t>ア</w:t>
      </w:r>
      <w:r w:rsidR="00B943F0">
        <w:rPr>
          <w:rFonts w:hint="eastAsia"/>
        </w:rPr>
        <w:t>に定める</w:t>
      </w:r>
      <w:r>
        <w:rPr>
          <w:rFonts w:hint="eastAsia"/>
        </w:rPr>
        <w:t>清掃について、清掃日を統一的に定め、これを当該関係請負人に周知すること。</w:t>
      </w:r>
    </w:p>
    <w:p w14:paraId="5F925926" w14:textId="77777777" w:rsidR="00FE5CA7" w:rsidRDefault="00FE5CA7" w:rsidP="0083552F">
      <w:pPr>
        <w:wordWrap w:val="0"/>
        <w:overflowPunct w:val="0"/>
        <w:ind w:left="453" w:firstLine="227"/>
      </w:pPr>
    </w:p>
    <w:p w14:paraId="0C72E8BD" w14:textId="77777777" w:rsidR="0083552F" w:rsidRDefault="004043D0" w:rsidP="00C03B83">
      <w:pPr>
        <w:wordWrap w:val="0"/>
        <w:overflowPunct w:val="0"/>
        <w:ind w:firstLineChars="100" w:firstLine="249"/>
      </w:pPr>
      <w:r>
        <w:rPr>
          <w:rFonts w:hint="eastAsia"/>
        </w:rPr>
        <w:t xml:space="preserve">４　</w:t>
      </w:r>
      <w:r w:rsidR="0083552F">
        <w:rPr>
          <w:rFonts w:hint="eastAsia"/>
        </w:rPr>
        <w:t>関係請負人に対する技術上の指導等</w:t>
      </w:r>
    </w:p>
    <w:p w14:paraId="2F575DA6" w14:textId="77777777" w:rsidR="0083552F" w:rsidRDefault="0083552F" w:rsidP="00C03B83">
      <w:pPr>
        <w:wordWrap w:val="0"/>
        <w:overflowPunct w:val="0"/>
        <w:ind w:leftChars="200" w:left="498" w:firstLineChars="100" w:firstLine="249"/>
      </w:pPr>
      <w:r>
        <w:rPr>
          <w:rFonts w:hint="eastAsia"/>
        </w:rPr>
        <w:lastRenderedPageBreak/>
        <w:t>元方事業者は、関係請負人が講ずべき措置が適切に実施されるように、技術上の指導その他必要な措置を講じること。</w:t>
      </w:r>
    </w:p>
    <w:p w14:paraId="45B06B9E" w14:textId="77777777" w:rsidR="00465AC0" w:rsidRDefault="00465AC0" w:rsidP="00585CAE">
      <w:pPr>
        <w:pStyle w:val="aff6"/>
      </w:pPr>
    </w:p>
    <w:p w14:paraId="1C1D5CB9" w14:textId="25147927" w:rsidR="00465AC0" w:rsidRDefault="00465AC0" w:rsidP="00585CAE">
      <w:pPr>
        <w:pStyle w:val="aff6"/>
      </w:pPr>
      <w:r>
        <w:rPr>
          <w:rFonts w:hint="eastAsia"/>
        </w:rPr>
        <w:t>第５　附則</w:t>
      </w:r>
    </w:p>
    <w:p w14:paraId="2D7AF442" w14:textId="4FC6AA68" w:rsidR="00FE5CA7" w:rsidRDefault="00465AC0" w:rsidP="00FE5CA7">
      <w:pPr>
        <w:pStyle w:val="aff6"/>
        <w:ind w:left="458" w:hangingChars="200" w:hanging="458"/>
      </w:pPr>
      <w:r>
        <w:rPr>
          <w:rFonts w:hint="eastAsia"/>
        </w:rPr>
        <w:t xml:space="preserve">　１　</w:t>
      </w:r>
      <w:r w:rsidR="008202A2">
        <w:rPr>
          <w:rFonts w:hint="eastAsia"/>
        </w:rPr>
        <w:t>本</w:t>
      </w:r>
      <w:r>
        <w:rPr>
          <w:rFonts w:hint="eastAsia"/>
        </w:rPr>
        <w:t>ガイドラインは、令和３年４月１日から</w:t>
      </w:r>
      <w:r w:rsidR="0067449E">
        <w:rPr>
          <w:rFonts w:hint="eastAsia"/>
        </w:rPr>
        <w:t>施行</w:t>
      </w:r>
      <w:r>
        <w:rPr>
          <w:rFonts w:hint="eastAsia"/>
        </w:rPr>
        <w:t>する。</w:t>
      </w:r>
      <w:r w:rsidR="008202A2">
        <w:rPr>
          <w:rFonts w:hint="eastAsia"/>
        </w:rPr>
        <w:t>ただし、第３の２の規定は、令和４年４月１日から</w:t>
      </w:r>
      <w:r w:rsidR="0067449E">
        <w:rPr>
          <w:rFonts w:hint="eastAsia"/>
        </w:rPr>
        <w:t>施行</w:t>
      </w:r>
      <w:r w:rsidR="008202A2">
        <w:rPr>
          <w:rFonts w:hint="eastAsia"/>
        </w:rPr>
        <w:t>する。</w:t>
      </w:r>
    </w:p>
    <w:p w14:paraId="60F953A7" w14:textId="08A8A614" w:rsidR="00432F52" w:rsidRDefault="00432F52" w:rsidP="0001532A">
      <w:pPr>
        <w:pStyle w:val="aff6"/>
        <w:ind w:leftChars="100" w:left="478" w:hangingChars="100" w:hanging="229"/>
      </w:pPr>
      <w:r>
        <w:rPr>
          <w:rFonts w:hint="eastAsia"/>
        </w:rPr>
        <w:t xml:space="preserve">２　</w:t>
      </w:r>
      <w:r w:rsidR="0067449E">
        <w:rPr>
          <w:rFonts w:hint="eastAsia"/>
        </w:rPr>
        <w:t>令和３年４月１日より前に発注されたずい道等建設工事については、改正前の</w:t>
      </w:r>
      <w:r w:rsidR="008202A2">
        <w:rPr>
          <w:rFonts w:hint="eastAsia"/>
        </w:rPr>
        <w:t>ガイドラインの</w:t>
      </w:r>
      <w:r>
        <w:rPr>
          <w:rFonts w:hint="eastAsia"/>
        </w:rPr>
        <w:t>第３の</w:t>
      </w:r>
      <w:r w:rsidR="0067449E">
        <w:rPr>
          <w:rFonts w:hint="eastAsia"/>
        </w:rPr>
        <w:t>２</w:t>
      </w:r>
      <w:r w:rsidR="008202A2">
        <w:rPr>
          <w:rFonts w:hint="eastAsia"/>
        </w:rPr>
        <w:t>、</w:t>
      </w:r>
      <w:r w:rsidR="0067449E">
        <w:rPr>
          <w:rFonts w:hint="eastAsia"/>
        </w:rPr>
        <w:t>３</w:t>
      </w:r>
      <w:r>
        <w:rPr>
          <w:rFonts w:hint="eastAsia"/>
        </w:rPr>
        <w:t>及び</w:t>
      </w:r>
      <w:r w:rsidR="0067449E">
        <w:rPr>
          <w:rFonts w:hint="eastAsia"/>
        </w:rPr>
        <w:t>４</w:t>
      </w:r>
      <w:r w:rsidR="00073267">
        <w:rPr>
          <w:rFonts w:hint="eastAsia"/>
        </w:rPr>
        <w:t>（</w:t>
      </w:r>
      <w:r>
        <w:rPr>
          <w:rFonts w:hint="eastAsia"/>
        </w:rPr>
        <w:t>２</w:t>
      </w:r>
      <w:r w:rsidR="00073267">
        <w:rPr>
          <w:rFonts w:hint="eastAsia"/>
        </w:rPr>
        <w:t>）</w:t>
      </w:r>
      <w:r w:rsidR="0067449E">
        <w:rPr>
          <w:rFonts w:hint="eastAsia"/>
        </w:rPr>
        <w:t>イ</w:t>
      </w:r>
      <w:r>
        <w:rPr>
          <w:rFonts w:hint="eastAsia"/>
        </w:rPr>
        <w:t>の規定は、</w:t>
      </w:r>
      <w:r w:rsidR="00D73A84">
        <w:rPr>
          <w:rFonts w:hint="eastAsia"/>
        </w:rPr>
        <w:t>なお</w:t>
      </w:r>
      <w:r w:rsidR="0067449E">
        <w:rPr>
          <w:rFonts w:hint="eastAsia"/>
        </w:rPr>
        <w:t>その効力を有する</w:t>
      </w:r>
      <w:r>
        <w:rPr>
          <w:rFonts w:hint="eastAsia"/>
        </w:rPr>
        <w:t>。</w:t>
      </w:r>
    </w:p>
    <w:p w14:paraId="580B190A" w14:textId="77777777" w:rsidR="00585CAE" w:rsidRPr="0001532A" w:rsidRDefault="00585CAE">
      <w:pPr>
        <w:pStyle w:val="aff6"/>
      </w:pPr>
    </w:p>
    <w:sectPr w:rsidR="00585CAE" w:rsidRPr="0001532A" w:rsidSect="000B1AED">
      <w:footerReference w:type="even" r:id="rId7"/>
      <w:pgSz w:w="11906" w:h="16838" w:code="9"/>
      <w:pgMar w:top="1134" w:right="1134" w:bottom="1134" w:left="1134" w:header="567" w:footer="992" w:gutter="0"/>
      <w:cols w:space="720"/>
      <w:titlePg/>
      <w:docGrid w:type="linesAndChars" w:linePitch="357" w:charSpace="-2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A2FB8" w14:textId="77777777" w:rsidR="00DF256E" w:rsidRDefault="00DF256E">
      <w:r>
        <w:separator/>
      </w:r>
    </w:p>
  </w:endnote>
  <w:endnote w:type="continuationSeparator" w:id="0">
    <w:p w14:paraId="2E2B5275" w14:textId="77777777" w:rsidR="00DF256E" w:rsidRDefault="00DF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FDCC7" w14:textId="77777777" w:rsidR="0001532A" w:rsidRDefault="0001532A">
    <w:pPr>
      <w:pStyle w:val="a5"/>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14:paraId="5935A133" w14:textId="77777777" w:rsidR="0001532A" w:rsidRDefault="000153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08613" w14:textId="77777777" w:rsidR="00DF256E" w:rsidRDefault="00DF256E">
      <w:r>
        <w:separator/>
      </w:r>
    </w:p>
  </w:footnote>
  <w:footnote w:type="continuationSeparator" w:id="0">
    <w:p w14:paraId="1CC5EA70" w14:textId="77777777" w:rsidR="00DF256E" w:rsidRDefault="00DF2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9C1"/>
    <w:multiLevelType w:val="hybridMultilevel"/>
    <w:tmpl w:val="5530A346"/>
    <w:lvl w:ilvl="0" w:tplc="19507216">
      <w:start w:val="1"/>
      <w:numFmt w:val="decimalEnclosedCircle"/>
      <w:lvlText w:val="%1"/>
      <w:lvlJc w:val="left"/>
      <w:pPr>
        <w:ind w:left="1356" w:hanging="360"/>
      </w:pPr>
      <w:rPr>
        <w:rFonts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1" w15:restartNumberingAfterBreak="0">
    <w:nsid w:val="01391BC9"/>
    <w:multiLevelType w:val="hybridMultilevel"/>
    <w:tmpl w:val="575A7840"/>
    <w:lvl w:ilvl="0" w:tplc="671C170A">
      <w:start w:val="1"/>
      <w:numFmt w:val="decimalFullWidth"/>
      <w:lvlText w:val="（%1）"/>
      <w:lvlJc w:val="left"/>
      <w:pPr>
        <w:ind w:left="1020" w:hanging="771"/>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 w15:restartNumberingAfterBreak="0">
    <w:nsid w:val="05E31260"/>
    <w:multiLevelType w:val="hybridMultilevel"/>
    <w:tmpl w:val="0B9CC144"/>
    <w:lvl w:ilvl="0" w:tplc="28FA5262">
      <w:start w:val="1"/>
      <w:numFmt w:val="decimalEnclosedCircle"/>
      <w:lvlText w:val="%1"/>
      <w:lvlJc w:val="left"/>
      <w:pPr>
        <w:ind w:left="1153" w:hanging="360"/>
      </w:pPr>
      <w:rPr>
        <w:rFonts w:hint="default"/>
      </w:rPr>
    </w:lvl>
    <w:lvl w:ilvl="1" w:tplc="04090017" w:tentative="1">
      <w:start w:val="1"/>
      <w:numFmt w:val="aiueoFullWidth"/>
      <w:lvlText w:val="(%2)"/>
      <w:lvlJc w:val="left"/>
      <w:pPr>
        <w:ind w:left="1633" w:hanging="420"/>
      </w:pPr>
    </w:lvl>
    <w:lvl w:ilvl="2" w:tplc="04090011" w:tentative="1">
      <w:start w:val="1"/>
      <w:numFmt w:val="decimalEnclosedCircle"/>
      <w:lvlText w:val="%3"/>
      <w:lvlJc w:val="left"/>
      <w:pPr>
        <w:ind w:left="2053" w:hanging="420"/>
      </w:pPr>
    </w:lvl>
    <w:lvl w:ilvl="3" w:tplc="0409000F" w:tentative="1">
      <w:start w:val="1"/>
      <w:numFmt w:val="decimal"/>
      <w:lvlText w:val="%4."/>
      <w:lvlJc w:val="left"/>
      <w:pPr>
        <w:ind w:left="2473" w:hanging="420"/>
      </w:pPr>
    </w:lvl>
    <w:lvl w:ilvl="4" w:tplc="04090017" w:tentative="1">
      <w:start w:val="1"/>
      <w:numFmt w:val="aiueoFullWidth"/>
      <w:lvlText w:val="(%5)"/>
      <w:lvlJc w:val="left"/>
      <w:pPr>
        <w:ind w:left="2893" w:hanging="420"/>
      </w:pPr>
    </w:lvl>
    <w:lvl w:ilvl="5" w:tplc="04090011" w:tentative="1">
      <w:start w:val="1"/>
      <w:numFmt w:val="decimalEnclosedCircle"/>
      <w:lvlText w:val="%6"/>
      <w:lvlJc w:val="left"/>
      <w:pPr>
        <w:ind w:left="3313" w:hanging="420"/>
      </w:pPr>
    </w:lvl>
    <w:lvl w:ilvl="6" w:tplc="0409000F" w:tentative="1">
      <w:start w:val="1"/>
      <w:numFmt w:val="decimal"/>
      <w:lvlText w:val="%7."/>
      <w:lvlJc w:val="left"/>
      <w:pPr>
        <w:ind w:left="3733" w:hanging="420"/>
      </w:pPr>
    </w:lvl>
    <w:lvl w:ilvl="7" w:tplc="04090017" w:tentative="1">
      <w:start w:val="1"/>
      <w:numFmt w:val="aiueoFullWidth"/>
      <w:lvlText w:val="(%8)"/>
      <w:lvlJc w:val="left"/>
      <w:pPr>
        <w:ind w:left="4153" w:hanging="420"/>
      </w:pPr>
    </w:lvl>
    <w:lvl w:ilvl="8" w:tplc="04090011" w:tentative="1">
      <w:start w:val="1"/>
      <w:numFmt w:val="decimalEnclosedCircle"/>
      <w:lvlText w:val="%9"/>
      <w:lvlJc w:val="left"/>
      <w:pPr>
        <w:ind w:left="4573" w:hanging="420"/>
      </w:pPr>
    </w:lvl>
  </w:abstractNum>
  <w:abstractNum w:abstractNumId="3" w15:restartNumberingAfterBreak="0">
    <w:nsid w:val="13CB75D7"/>
    <w:multiLevelType w:val="hybridMultilevel"/>
    <w:tmpl w:val="37D0A494"/>
    <w:lvl w:ilvl="0" w:tplc="2A80E072">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16EE611E"/>
    <w:multiLevelType w:val="hybridMultilevel"/>
    <w:tmpl w:val="BB96E924"/>
    <w:lvl w:ilvl="0" w:tplc="B9104A74">
      <w:start w:val="1"/>
      <w:numFmt w:val="decimalEnclosedCircle"/>
      <w:lvlText w:val="%1"/>
      <w:lvlJc w:val="left"/>
      <w:pPr>
        <w:ind w:left="1356" w:hanging="360"/>
      </w:pPr>
      <w:rPr>
        <w:rFonts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5" w15:restartNumberingAfterBreak="0">
    <w:nsid w:val="19EE7B0A"/>
    <w:multiLevelType w:val="hybridMultilevel"/>
    <w:tmpl w:val="9400420E"/>
    <w:lvl w:ilvl="0" w:tplc="896EE1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B51938"/>
    <w:multiLevelType w:val="hybridMultilevel"/>
    <w:tmpl w:val="F31E515A"/>
    <w:lvl w:ilvl="0" w:tplc="A274E998">
      <w:start w:val="1"/>
      <w:numFmt w:val="decimalEnclosedCircle"/>
      <w:lvlText w:val="%1"/>
      <w:lvlJc w:val="left"/>
      <w:pPr>
        <w:ind w:left="1267" w:hanging="360"/>
      </w:pPr>
      <w:rPr>
        <w:rFonts w:hint="default"/>
      </w:rPr>
    </w:lvl>
    <w:lvl w:ilvl="1" w:tplc="5D5E3A04">
      <w:start w:val="1"/>
      <w:numFmt w:val="decimalEnclosedCircle"/>
      <w:lvlText w:val="%2"/>
      <w:lvlJc w:val="left"/>
      <w:pPr>
        <w:ind w:left="1687" w:hanging="360"/>
      </w:pPr>
      <w:rPr>
        <w:rFonts w:hint="default"/>
      </w:r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7" w15:restartNumberingAfterBreak="0">
    <w:nsid w:val="274259E0"/>
    <w:multiLevelType w:val="hybridMultilevel"/>
    <w:tmpl w:val="01F68540"/>
    <w:lvl w:ilvl="0" w:tplc="E5FE0556">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8110A7"/>
    <w:multiLevelType w:val="hybridMultilevel"/>
    <w:tmpl w:val="E7BA4738"/>
    <w:lvl w:ilvl="0" w:tplc="7CC06AF0">
      <w:start w:val="1"/>
      <w:numFmt w:val="decimalEnclosedCircle"/>
      <w:lvlText w:val="%1"/>
      <w:lvlJc w:val="left"/>
      <w:pPr>
        <w:ind w:left="1153" w:hanging="360"/>
      </w:pPr>
      <w:rPr>
        <w:rFonts w:hint="default"/>
      </w:rPr>
    </w:lvl>
    <w:lvl w:ilvl="1" w:tplc="04090017" w:tentative="1">
      <w:start w:val="1"/>
      <w:numFmt w:val="aiueoFullWidth"/>
      <w:lvlText w:val="(%2)"/>
      <w:lvlJc w:val="left"/>
      <w:pPr>
        <w:ind w:left="1633" w:hanging="420"/>
      </w:pPr>
    </w:lvl>
    <w:lvl w:ilvl="2" w:tplc="04090011" w:tentative="1">
      <w:start w:val="1"/>
      <w:numFmt w:val="decimalEnclosedCircle"/>
      <w:lvlText w:val="%3"/>
      <w:lvlJc w:val="left"/>
      <w:pPr>
        <w:ind w:left="2053" w:hanging="420"/>
      </w:pPr>
    </w:lvl>
    <w:lvl w:ilvl="3" w:tplc="0409000F" w:tentative="1">
      <w:start w:val="1"/>
      <w:numFmt w:val="decimal"/>
      <w:lvlText w:val="%4."/>
      <w:lvlJc w:val="left"/>
      <w:pPr>
        <w:ind w:left="2473" w:hanging="420"/>
      </w:pPr>
    </w:lvl>
    <w:lvl w:ilvl="4" w:tplc="04090017" w:tentative="1">
      <w:start w:val="1"/>
      <w:numFmt w:val="aiueoFullWidth"/>
      <w:lvlText w:val="(%5)"/>
      <w:lvlJc w:val="left"/>
      <w:pPr>
        <w:ind w:left="2893" w:hanging="420"/>
      </w:pPr>
    </w:lvl>
    <w:lvl w:ilvl="5" w:tplc="04090011" w:tentative="1">
      <w:start w:val="1"/>
      <w:numFmt w:val="decimalEnclosedCircle"/>
      <w:lvlText w:val="%6"/>
      <w:lvlJc w:val="left"/>
      <w:pPr>
        <w:ind w:left="3313" w:hanging="420"/>
      </w:pPr>
    </w:lvl>
    <w:lvl w:ilvl="6" w:tplc="0409000F" w:tentative="1">
      <w:start w:val="1"/>
      <w:numFmt w:val="decimal"/>
      <w:lvlText w:val="%7."/>
      <w:lvlJc w:val="left"/>
      <w:pPr>
        <w:ind w:left="3733" w:hanging="420"/>
      </w:pPr>
    </w:lvl>
    <w:lvl w:ilvl="7" w:tplc="04090017" w:tentative="1">
      <w:start w:val="1"/>
      <w:numFmt w:val="aiueoFullWidth"/>
      <w:lvlText w:val="(%8)"/>
      <w:lvlJc w:val="left"/>
      <w:pPr>
        <w:ind w:left="4153" w:hanging="420"/>
      </w:pPr>
    </w:lvl>
    <w:lvl w:ilvl="8" w:tplc="04090011" w:tentative="1">
      <w:start w:val="1"/>
      <w:numFmt w:val="decimalEnclosedCircle"/>
      <w:lvlText w:val="%9"/>
      <w:lvlJc w:val="left"/>
      <w:pPr>
        <w:ind w:left="4573" w:hanging="420"/>
      </w:pPr>
    </w:lvl>
  </w:abstractNum>
  <w:abstractNum w:abstractNumId="9" w15:restartNumberingAfterBreak="0">
    <w:nsid w:val="2DE85756"/>
    <w:multiLevelType w:val="hybridMultilevel"/>
    <w:tmpl w:val="C0CAA57A"/>
    <w:lvl w:ilvl="0" w:tplc="64D6D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4B1456"/>
    <w:multiLevelType w:val="hybridMultilevel"/>
    <w:tmpl w:val="97588C0E"/>
    <w:lvl w:ilvl="0" w:tplc="6B04EDC2">
      <w:start w:val="1"/>
      <w:numFmt w:val="decimalEnclosedCircle"/>
      <w:lvlText w:val="%1"/>
      <w:lvlJc w:val="left"/>
      <w:pPr>
        <w:ind w:left="1356" w:hanging="360"/>
      </w:pPr>
      <w:rPr>
        <w:rFonts w:ascii="ＭＳ 明朝" w:eastAsia="ＭＳ 明朝" w:hAnsi="Century" w:cs="Times New Roman"/>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11" w15:restartNumberingAfterBreak="0">
    <w:nsid w:val="310F4320"/>
    <w:multiLevelType w:val="hybridMultilevel"/>
    <w:tmpl w:val="FAAA0C9E"/>
    <w:lvl w:ilvl="0" w:tplc="B2643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300E02"/>
    <w:multiLevelType w:val="hybridMultilevel"/>
    <w:tmpl w:val="BEA2CCD6"/>
    <w:lvl w:ilvl="0" w:tplc="C7A6D17A">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3" w15:restartNumberingAfterBreak="0">
    <w:nsid w:val="37CD726B"/>
    <w:multiLevelType w:val="hybridMultilevel"/>
    <w:tmpl w:val="E7BA4738"/>
    <w:lvl w:ilvl="0" w:tplc="7CC06AF0">
      <w:start w:val="1"/>
      <w:numFmt w:val="decimalEnclosedCircle"/>
      <w:lvlText w:val="%1"/>
      <w:lvlJc w:val="left"/>
      <w:pPr>
        <w:ind w:left="1153" w:hanging="360"/>
      </w:pPr>
      <w:rPr>
        <w:rFonts w:hint="default"/>
      </w:rPr>
    </w:lvl>
    <w:lvl w:ilvl="1" w:tplc="04090017" w:tentative="1">
      <w:start w:val="1"/>
      <w:numFmt w:val="aiueoFullWidth"/>
      <w:lvlText w:val="(%2)"/>
      <w:lvlJc w:val="left"/>
      <w:pPr>
        <w:ind w:left="1633" w:hanging="420"/>
      </w:pPr>
    </w:lvl>
    <w:lvl w:ilvl="2" w:tplc="04090011" w:tentative="1">
      <w:start w:val="1"/>
      <w:numFmt w:val="decimalEnclosedCircle"/>
      <w:lvlText w:val="%3"/>
      <w:lvlJc w:val="left"/>
      <w:pPr>
        <w:ind w:left="2053" w:hanging="420"/>
      </w:pPr>
    </w:lvl>
    <w:lvl w:ilvl="3" w:tplc="0409000F" w:tentative="1">
      <w:start w:val="1"/>
      <w:numFmt w:val="decimal"/>
      <w:lvlText w:val="%4."/>
      <w:lvlJc w:val="left"/>
      <w:pPr>
        <w:ind w:left="2473" w:hanging="420"/>
      </w:pPr>
    </w:lvl>
    <w:lvl w:ilvl="4" w:tplc="04090017" w:tentative="1">
      <w:start w:val="1"/>
      <w:numFmt w:val="aiueoFullWidth"/>
      <w:lvlText w:val="(%5)"/>
      <w:lvlJc w:val="left"/>
      <w:pPr>
        <w:ind w:left="2893" w:hanging="420"/>
      </w:pPr>
    </w:lvl>
    <w:lvl w:ilvl="5" w:tplc="04090011" w:tentative="1">
      <w:start w:val="1"/>
      <w:numFmt w:val="decimalEnclosedCircle"/>
      <w:lvlText w:val="%6"/>
      <w:lvlJc w:val="left"/>
      <w:pPr>
        <w:ind w:left="3313" w:hanging="420"/>
      </w:pPr>
    </w:lvl>
    <w:lvl w:ilvl="6" w:tplc="0409000F" w:tentative="1">
      <w:start w:val="1"/>
      <w:numFmt w:val="decimal"/>
      <w:lvlText w:val="%7."/>
      <w:lvlJc w:val="left"/>
      <w:pPr>
        <w:ind w:left="3733" w:hanging="420"/>
      </w:pPr>
    </w:lvl>
    <w:lvl w:ilvl="7" w:tplc="04090017" w:tentative="1">
      <w:start w:val="1"/>
      <w:numFmt w:val="aiueoFullWidth"/>
      <w:lvlText w:val="(%8)"/>
      <w:lvlJc w:val="left"/>
      <w:pPr>
        <w:ind w:left="4153" w:hanging="420"/>
      </w:pPr>
    </w:lvl>
    <w:lvl w:ilvl="8" w:tplc="04090011" w:tentative="1">
      <w:start w:val="1"/>
      <w:numFmt w:val="decimalEnclosedCircle"/>
      <w:lvlText w:val="%9"/>
      <w:lvlJc w:val="left"/>
      <w:pPr>
        <w:ind w:left="4573" w:hanging="420"/>
      </w:pPr>
    </w:lvl>
  </w:abstractNum>
  <w:abstractNum w:abstractNumId="14" w15:restartNumberingAfterBreak="0">
    <w:nsid w:val="3BEA4B58"/>
    <w:multiLevelType w:val="hybridMultilevel"/>
    <w:tmpl w:val="C89A6A42"/>
    <w:lvl w:ilvl="0" w:tplc="4D4E0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8B2A49"/>
    <w:multiLevelType w:val="hybridMultilevel"/>
    <w:tmpl w:val="75E2F0D8"/>
    <w:lvl w:ilvl="0" w:tplc="E3EC73C2">
      <w:start w:val="1"/>
      <w:numFmt w:val="decimalEnclosedCircle"/>
      <w:lvlText w:val="%1"/>
      <w:lvlJc w:val="left"/>
      <w:pPr>
        <w:ind w:left="1356" w:hanging="360"/>
      </w:pPr>
      <w:rPr>
        <w:rFonts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16" w15:restartNumberingAfterBreak="0">
    <w:nsid w:val="5E8B392D"/>
    <w:multiLevelType w:val="hybridMultilevel"/>
    <w:tmpl w:val="998054BC"/>
    <w:lvl w:ilvl="0" w:tplc="CCCAFF7A">
      <w:start w:val="1"/>
      <w:numFmt w:val="decimalEnclosedCircle"/>
      <w:lvlText w:val="%1"/>
      <w:lvlJc w:val="left"/>
      <w:pPr>
        <w:ind w:left="907" w:firstLine="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7" w15:restartNumberingAfterBreak="0">
    <w:nsid w:val="63020DCA"/>
    <w:multiLevelType w:val="hybridMultilevel"/>
    <w:tmpl w:val="E8D4CC6E"/>
    <w:lvl w:ilvl="0" w:tplc="15E6A15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6AA62B8"/>
    <w:multiLevelType w:val="hybridMultilevel"/>
    <w:tmpl w:val="697C2C86"/>
    <w:lvl w:ilvl="0" w:tplc="D396D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E9030F"/>
    <w:multiLevelType w:val="hybridMultilevel"/>
    <w:tmpl w:val="0E669B9A"/>
    <w:lvl w:ilvl="0" w:tplc="C154398C">
      <w:start w:val="3"/>
      <w:numFmt w:val="decimalFullWidth"/>
      <w:lvlText w:val="（%1）"/>
      <w:lvlJc w:val="left"/>
      <w:pPr>
        <w:ind w:left="1020" w:hanging="771"/>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num w:numId="1">
    <w:abstractNumId w:val="12"/>
  </w:num>
  <w:num w:numId="2">
    <w:abstractNumId w:val="4"/>
  </w:num>
  <w:num w:numId="3">
    <w:abstractNumId w:val="16"/>
  </w:num>
  <w:num w:numId="4">
    <w:abstractNumId w:val="6"/>
  </w:num>
  <w:num w:numId="5">
    <w:abstractNumId w:val="19"/>
  </w:num>
  <w:num w:numId="6">
    <w:abstractNumId w:val="0"/>
  </w:num>
  <w:num w:numId="7">
    <w:abstractNumId w:val="10"/>
  </w:num>
  <w:num w:numId="8">
    <w:abstractNumId w:val="15"/>
  </w:num>
  <w:num w:numId="9">
    <w:abstractNumId w:val="8"/>
  </w:num>
  <w:num w:numId="10">
    <w:abstractNumId w:val="3"/>
  </w:num>
  <w:num w:numId="11">
    <w:abstractNumId w:val="2"/>
  </w:num>
  <w:num w:numId="12">
    <w:abstractNumId w:val="1"/>
  </w:num>
  <w:num w:numId="13">
    <w:abstractNumId w:val="13"/>
  </w:num>
  <w:num w:numId="14">
    <w:abstractNumId w:val="9"/>
  </w:num>
  <w:num w:numId="15">
    <w:abstractNumId w:val="18"/>
  </w:num>
  <w:num w:numId="16">
    <w:abstractNumId w:val="7"/>
  </w:num>
  <w:num w:numId="17">
    <w:abstractNumId w:val="11"/>
  </w:num>
  <w:num w:numId="18">
    <w:abstractNumId w:val="14"/>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249"/>
  <w:drawingGridVerticalSpacing w:val="357"/>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8.6 pt,16.1 pt"/>
    <w:docVar w:name="DocLay" w:val="YES"/>
    <w:docVar w:name="ValidCPLLPP" w:val="1"/>
    <w:docVar w:name="VG_XGrid" w:val="12 pt"/>
    <w:docVar w:name="VG_XGridDisplay" w:val="0"/>
    <w:docVar w:name="VG_YGrid" w:val="9.35 pt"/>
    <w:docVar w:name="VG_YGridDisplay" w:val="2"/>
    <w:docVar w:name="ViewGrid" w:val="0"/>
  </w:docVars>
  <w:rsids>
    <w:rsidRoot w:val="00CA07BE"/>
    <w:rsid w:val="0001532A"/>
    <w:rsid w:val="00020C23"/>
    <w:rsid w:val="000536B3"/>
    <w:rsid w:val="0006663C"/>
    <w:rsid w:val="00066732"/>
    <w:rsid w:val="00073267"/>
    <w:rsid w:val="000829C6"/>
    <w:rsid w:val="0008675C"/>
    <w:rsid w:val="0009547B"/>
    <w:rsid w:val="00097B0D"/>
    <w:rsid w:val="000B0EDF"/>
    <w:rsid w:val="000B1AED"/>
    <w:rsid w:val="000E1B3F"/>
    <w:rsid w:val="000F1630"/>
    <w:rsid w:val="00111F87"/>
    <w:rsid w:val="00120DB4"/>
    <w:rsid w:val="0015371D"/>
    <w:rsid w:val="00183D2E"/>
    <w:rsid w:val="00190E3A"/>
    <w:rsid w:val="001A029D"/>
    <w:rsid w:val="001A7CE2"/>
    <w:rsid w:val="001C1C2D"/>
    <w:rsid w:val="001F76A9"/>
    <w:rsid w:val="0020112B"/>
    <w:rsid w:val="002121EC"/>
    <w:rsid w:val="00230469"/>
    <w:rsid w:val="002329BC"/>
    <w:rsid w:val="00261EC9"/>
    <w:rsid w:val="0028064B"/>
    <w:rsid w:val="00292F57"/>
    <w:rsid w:val="002A30CD"/>
    <w:rsid w:val="002A4706"/>
    <w:rsid w:val="002E6BD5"/>
    <w:rsid w:val="00320D23"/>
    <w:rsid w:val="00343DAC"/>
    <w:rsid w:val="00345A08"/>
    <w:rsid w:val="003B0BA4"/>
    <w:rsid w:val="003C735A"/>
    <w:rsid w:val="003D0721"/>
    <w:rsid w:val="003E458C"/>
    <w:rsid w:val="00400147"/>
    <w:rsid w:val="004043D0"/>
    <w:rsid w:val="00410DC1"/>
    <w:rsid w:val="00413057"/>
    <w:rsid w:val="00417548"/>
    <w:rsid w:val="00421FDA"/>
    <w:rsid w:val="00425FB7"/>
    <w:rsid w:val="00432F52"/>
    <w:rsid w:val="00465AC0"/>
    <w:rsid w:val="00470C7E"/>
    <w:rsid w:val="004F5782"/>
    <w:rsid w:val="00522AEF"/>
    <w:rsid w:val="005310F3"/>
    <w:rsid w:val="00543A79"/>
    <w:rsid w:val="00555830"/>
    <w:rsid w:val="00585CAE"/>
    <w:rsid w:val="005A1913"/>
    <w:rsid w:val="005A36AE"/>
    <w:rsid w:val="005E32C6"/>
    <w:rsid w:val="006621DC"/>
    <w:rsid w:val="006631EC"/>
    <w:rsid w:val="006645A4"/>
    <w:rsid w:val="00665604"/>
    <w:rsid w:val="00666F90"/>
    <w:rsid w:val="0067449E"/>
    <w:rsid w:val="00683596"/>
    <w:rsid w:val="0068391D"/>
    <w:rsid w:val="006843AF"/>
    <w:rsid w:val="006A1F78"/>
    <w:rsid w:val="006A7943"/>
    <w:rsid w:val="006D679D"/>
    <w:rsid w:val="006E6354"/>
    <w:rsid w:val="00721ED1"/>
    <w:rsid w:val="00740C7E"/>
    <w:rsid w:val="00755F88"/>
    <w:rsid w:val="007859D8"/>
    <w:rsid w:val="007A3ECF"/>
    <w:rsid w:val="007A5BB1"/>
    <w:rsid w:val="007B71CA"/>
    <w:rsid w:val="007D50EF"/>
    <w:rsid w:val="007D62A9"/>
    <w:rsid w:val="007F4709"/>
    <w:rsid w:val="00805D04"/>
    <w:rsid w:val="008202A2"/>
    <w:rsid w:val="0082719B"/>
    <w:rsid w:val="0083552F"/>
    <w:rsid w:val="00865D93"/>
    <w:rsid w:val="00876972"/>
    <w:rsid w:val="008B1F5D"/>
    <w:rsid w:val="009239EB"/>
    <w:rsid w:val="00931C8B"/>
    <w:rsid w:val="009325B5"/>
    <w:rsid w:val="009607DD"/>
    <w:rsid w:val="00965FC7"/>
    <w:rsid w:val="009D120E"/>
    <w:rsid w:val="009E1A10"/>
    <w:rsid w:val="00A06F18"/>
    <w:rsid w:val="00A2480F"/>
    <w:rsid w:val="00A423ED"/>
    <w:rsid w:val="00A44BD5"/>
    <w:rsid w:val="00A748B3"/>
    <w:rsid w:val="00A93152"/>
    <w:rsid w:val="00AE01BB"/>
    <w:rsid w:val="00B03DD1"/>
    <w:rsid w:val="00B508EB"/>
    <w:rsid w:val="00B911F6"/>
    <w:rsid w:val="00B943F0"/>
    <w:rsid w:val="00B96591"/>
    <w:rsid w:val="00BA0409"/>
    <w:rsid w:val="00BA70F3"/>
    <w:rsid w:val="00C0152E"/>
    <w:rsid w:val="00C03B83"/>
    <w:rsid w:val="00C14116"/>
    <w:rsid w:val="00C21C93"/>
    <w:rsid w:val="00C257E0"/>
    <w:rsid w:val="00C2765D"/>
    <w:rsid w:val="00C37FE9"/>
    <w:rsid w:val="00C56D3D"/>
    <w:rsid w:val="00C755FD"/>
    <w:rsid w:val="00C91A1A"/>
    <w:rsid w:val="00CA07BE"/>
    <w:rsid w:val="00CB5D14"/>
    <w:rsid w:val="00CC2038"/>
    <w:rsid w:val="00CD1F62"/>
    <w:rsid w:val="00D21322"/>
    <w:rsid w:val="00D346C0"/>
    <w:rsid w:val="00D73A84"/>
    <w:rsid w:val="00D85387"/>
    <w:rsid w:val="00DA6062"/>
    <w:rsid w:val="00DA7159"/>
    <w:rsid w:val="00DB4426"/>
    <w:rsid w:val="00DC18D8"/>
    <w:rsid w:val="00DD5640"/>
    <w:rsid w:val="00DE349A"/>
    <w:rsid w:val="00DE5C1F"/>
    <w:rsid w:val="00DE71D9"/>
    <w:rsid w:val="00DF0513"/>
    <w:rsid w:val="00DF0FAA"/>
    <w:rsid w:val="00DF256E"/>
    <w:rsid w:val="00DF78B1"/>
    <w:rsid w:val="00E00AFC"/>
    <w:rsid w:val="00E435AD"/>
    <w:rsid w:val="00E56CCE"/>
    <w:rsid w:val="00E6034D"/>
    <w:rsid w:val="00E60ED0"/>
    <w:rsid w:val="00E70B62"/>
    <w:rsid w:val="00E7474E"/>
    <w:rsid w:val="00E808FD"/>
    <w:rsid w:val="00E87AB2"/>
    <w:rsid w:val="00E96676"/>
    <w:rsid w:val="00EB398C"/>
    <w:rsid w:val="00EE5611"/>
    <w:rsid w:val="00EF2976"/>
    <w:rsid w:val="00EF63E2"/>
    <w:rsid w:val="00EF7802"/>
    <w:rsid w:val="00F36488"/>
    <w:rsid w:val="00F5289F"/>
    <w:rsid w:val="00FD6366"/>
    <w:rsid w:val="00FD697B"/>
    <w:rsid w:val="00FE3ECA"/>
    <w:rsid w:val="00FE5CA7"/>
    <w:rsid w:val="00FF40E1"/>
    <w:rsid w:val="00FF5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33428D4"/>
  <w15:docId w15:val="{63CB3774-2790-43E1-A44B-84C14F99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ＪＳ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9D8"/>
    <w:pPr>
      <w:widowControl w:val="0"/>
      <w:autoSpaceDE w:val="0"/>
      <w:autoSpaceDN w:val="0"/>
      <w:adjustRightInd w:val="0"/>
      <w:jc w:val="both"/>
      <w:textAlignment w:val="baseline"/>
    </w:pPr>
    <w:rPr>
      <w:rFonts w:ascii="ＭＳ 明朝" w:eastAsia="ＭＳ 明朝"/>
      <w:spacing w:val="10"/>
      <w:sz w:val="24"/>
    </w:rPr>
  </w:style>
  <w:style w:type="paragraph" w:styleId="1">
    <w:name w:val="heading 1"/>
    <w:basedOn w:val="a"/>
    <w:next w:val="a"/>
    <w:qFormat/>
    <w:pPr>
      <w:keepNext/>
      <w:outlineLvl w:val="0"/>
    </w:pPr>
    <w:rPr>
      <w:rFonts w:ascii="Arial" w:eastAsia="ｺﾞｼｯｸ" w:hAnsi="Arial"/>
      <w:kern w:val="24"/>
    </w:rPr>
  </w:style>
  <w:style w:type="paragraph" w:styleId="2">
    <w:name w:val="heading 2"/>
    <w:basedOn w:val="a"/>
    <w:next w:val="a0"/>
    <w:qFormat/>
    <w:pPr>
      <w:keepNext/>
      <w:outlineLvl w:val="1"/>
    </w:pPr>
    <w:rPr>
      <w:rFonts w:ascii="Arial" w:eastAsia="ｺﾞｼｯｸ"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semiHidden/>
    <w:pPr>
      <w:tabs>
        <w:tab w:val="center" w:pos="4252"/>
        <w:tab w:val="right" w:pos="8504"/>
      </w:tabs>
    </w:pPr>
  </w:style>
  <w:style w:type="paragraph" w:styleId="a5">
    <w:name w:val="footer"/>
    <w:basedOn w:val="a"/>
    <w:semiHidden/>
    <w:pPr>
      <w:tabs>
        <w:tab w:val="center" w:pos="4252"/>
        <w:tab w:val="right" w:pos="8504"/>
      </w:tabs>
    </w:pPr>
  </w:style>
  <w:style w:type="paragraph" w:customStyle="1" w:styleId="a6">
    <w:name w:val="宛名"/>
    <w:basedOn w:val="a"/>
    <w:next w:val="a"/>
    <w:pPr>
      <w:wordWrap w:val="0"/>
      <w:overflowPunct w:val="0"/>
      <w:ind w:left="204"/>
      <w:jc w:val="left"/>
    </w:pPr>
  </w:style>
  <w:style w:type="paragraph" w:customStyle="1" w:styleId="a7">
    <w:name w:val="添付文書タイトル"/>
    <w:basedOn w:val="a"/>
    <w:next w:val="a"/>
    <w:pPr>
      <w:wordWrap w:val="0"/>
      <w:overflowPunct w:val="0"/>
    </w:pPr>
  </w:style>
  <w:style w:type="paragraph" w:customStyle="1" w:styleId="a8">
    <w:name w:val="文書番号"/>
    <w:basedOn w:val="a"/>
    <w:next w:val="a"/>
    <w:pPr>
      <w:wordWrap w:val="0"/>
      <w:overflowPunct w:val="0"/>
      <w:ind w:left="6691"/>
      <w:jc w:val="distribute"/>
    </w:pPr>
  </w:style>
  <w:style w:type="paragraph" w:customStyle="1" w:styleId="a9">
    <w:name w:val="通達日付"/>
    <w:basedOn w:val="a"/>
    <w:next w:val="a"/>
    <w:pPr>
      <w:wordWrap w:val="0"/>
      <w:overflowPunct w:val="0"/>
      <w:ind w:left="6691"/>
      <w:jc w:val="distribute"/>
    </w:pPr>
  </w:style>
  <w:style w:type="paragraph" w:customStyle="1" w:styleId="aa">
    <w:name w:val="標題"/>
    <w:basedOn w:val="a"/>
    <w:next w:val="a"/>
    <w:pPr>
      <w:wordWrap w:val="0"/>
      <w:overflowPunct w:val="0"/>
      <w:ind w:left="902" w:right="902"/>
      <w:jc w:val="center"/>
    </w:pPr>
  </w:style>
  <w:style w:type="paragraph" w:customStyle="1" w:styleId="ab">
    <w:name w:val="別添"/>
    <w:basedOn w:val="a"/>
    <w:pPr>
      <w:wordWrap w:val="0"/>
      <w:overflowPunct w:val="0"/>
    </w:pPr>
  </w:style>
  <w:style w:type="paragraph" w:styleId="a0">
    <w:name w:val="Normal Indent"/>
    <w:basedOn w:val="a"/>
    <w:semiHidden/>
    <w:pPr>
      <w:ind w:left="851"/>
    </w:pPr>
  </w:style>
  <w:style w:type="paragraph" w:customStyle="1" w:styleId="10">
    <w:name w:val="見出しｲﾝﾃﾞﾝﾄ1"/>
    <w:basedOn w:val="a"/>
    <w:next w:val="a"/>
    <w:pPr>
      <w:wordWrap w:val="0"/>
      <w:overflowPunct w:val="0"/>
      <w:ind w:left="454" w:hanging="454"/>
    </w:pPr>
  </w:style>
  <w:style w:type="paragraph" w:customStyle="1" w:styleId="20">
    <w:name w:val="見出しｲﾝﾃﾞﾝﾄ2"/>
    <w:basedOn w:val="10"/>
    <w:next w:val="a"/>
    <w:pPr>
      <w:ind w:left="681"/>
    </w:pPr>
  </w:style>
  <w:style w:type="paragraph" w:customStyle="1" w:styleId="ac">
    <w:name w:val="廃止状況"/>
    <w:basedOn w:val="a"/>
    <w:next w:val="a"/>
    <w:pPr>
      <w:wordWrap w:val="0"/>
      <w:overflowPunct w:val="0"/>
      <w:ind w:left="454"/>
    </w:pPr>
  </w:style>
  <w:style w:type="paragraph" w:customStyle="1" w:styleId="5">
    <w:name w:val="見出しｲﾝﾃﾞﾝﾄ5"/>
    <w:basedOn w:val="10"/>
    <w:next w:val="a"/>
    <w:pPr>
      <w:ind w:left="1361"/>
    </w:pPr>
  </w:style>
  <w:style w:type="paragraph" w:customStyle="1" w:styleId="6">
    <w:name w:val="見出しｲﾝﾃﾞﾝﾄ6"/>
    <w:basedOn w:val="10"/>
    <w:next w:val="a"/>
    <w:pPr>
      <w:ind w:left="1588"/>
    </w:pPr>
  </w:style>
  <w:style w:type="paragraph" w:customStyle="1" w:styleId="7">
    <w:name w:val="見出しｲﾝﾃﾞﾝﾄ7"/>
    <w:basedOn w:val="10"/>
    <w:next w:val="a"/>
    <w:pPr>
      <w:ind w:left="1815"/>
    </w:pPr>
  </w:style>
  <w:style w:type="paragraph" w:customStyle="1" w:styleId="8">
    <w:name w:val="見出しｲﾝﾃﾞﾝﾄ8"/>
    <w:basedOn w:val="10"/>
    <w:next w:val="a"/>
    <w:pPr>
      <w:ind w:left="2042"/>
    </w:pPr>
  </w:style>
  <w:style w:type="paragraph" w:customStyle="1" w:styleId="0">
    <w:name w:val="段落ｲﾝﾃﾞﾝﾄ0"/>
    <w:basedOn w:val="a"/>
    <w:next w:val="a"/>
    <w:pPr>
      <w:wordWrap w:val="0"/>
      <w:overflowPunct w:val="0"/>
      <w:ind w:firstLine="227"/>
    </w:pPr>
  </w:style>
  <w:style w:type="paragraph" w:customStyle="1" w:styleId="11">
    <w:name w:val="段落ｲﾝﾃﾞﾝﾄ1"/>
    <w:basedOn w:val="0"/>
    <w:next w:val="a"/>
    <w:pPr>
      <w:ind w:left="454"/>
    </w:pPr>
  </w:style>
  <w:style w:type="paragraph" w:customStyle="1" w:styleId="21">
    <w:name w:val="段落ｲﾝﾃﾞﾝﾄ2"/>
    <w:basedOn w:val="0"/>
    <w:next w:val="a"/>
    <w:pPr>
      <w:ind w:left="680"/>
    </w:pPr>
  </w:style>
  <w:style w:type="paragraph" w:customStyle="1" w:styleId="3">
    <w:name w:val="見出しｲﾝﾃﾞﾝﾄ3"/>
    <w:basedOn w:val="10"/>
    <w:next w:val="a"/>
    <w:pPr>
      <w:ind w:left="908"/>
    </w:pPr>
  </w:style>
  <w:style w:type="paragraph" w:customStyle="1" w:styleId="30">
    <w:name w:val="段落ｲﾝﾃﾞﾝﾄ3"/>
    <w:basedOn w:val="0"/>
    <w:next w:val="a"/>
    <w:pPr>
      <w:ind w:left="907"/>
    </w:pPr>
  </w:style>
  <w:style w:type="paragraph" w:customStyle="1" w:styleId="4">
    <w:name w:val="見出しｲﾝﾃﾞﾝﾄ4"/>
    <w:basedOn w:val="10"/>
    <w:next w:val="a"/>
    <w:pPr>
      <w:ind w:left="1134"/>
    </w:pPr>
  </w:style>
  <w:style w:type="paragraph" w:customStyle="1" w:styleId="40">
    <w:name w:val="段落ｲﾝﾃﾞﾝﾄ4"/>
    <w:basedOn w:val="0"/>
    <w:next w:val="a"/>
    <w:pPr>
      <w:ind w:left="1134"/>
    </w:pPr>
  </w:style>
  <w:style w:type="paragraph" w:customStyle="1" w:styleId="50">
    <w:name w:val="段落ｲﾝﾃﾞﾝﾄ5"/>
    <w:basedOn w:val="0"/>
    <w:next w:val="a"/>
    <w:pPr>
      <w:ind w:left="1361"/>
    </w:pPr>
  </w:style>
  <w:style w:type="paragraph" w:customStyle="1" w:styleId="60">
    <w:name w:val="段落ｲﾝﾃﾞﾝﾄ6"/>
    <w:basedOn w:val="0"/>
    <w:next w:val="a"/>
    <w:pPr>
      <w:ind w:left="1588"/>
    </w:pPr>
  </w:style>
  <w:style w:type="paragraph" w:customStyle="1" w:styleId="70">
    <w:name w:val="段落ｲﾝﾃﾞﾝﾄ7"/>
    <w:basedOn w:val="0"/>
    <w:next w:val="a"/>
    <w:pPr>
      <w:ind w:left="1814"/>
    </w:pPr>
  </w:style>
  <w:style w:type="paragraph" w:customStyle="1" w:styleId="80">
    <w:name w:val="段落ｲﾝﾃﾞﾝﾄ8"/>
    <w:basedOn w:val="0"/>
    <w:next w:val="a"/>
    <w:pPr>
      <w:ind w:left="2041"/>
    </w:pPr>
  </w:style>
  <w:style w:type="paragraph" w:customStyle="1" w:styleId="ad">
    <w:name w:val="文書種別"/>
    <w:basedOn w:val="a"/>
    <w:next w:val="a"/>
    <w:pPr>
      <w:wordWrap w:val="0"/>
      <w:overflowPunct w:val="0"/>
      <w:ind w:left="454"/>
    </w:pPr>
  </w:style>
  <w:style w:type="paragraph" w:customStyle="1" w:styleId="ae">
    <w:name w:val="大分類"/>
    <w:basedOn w:val="a"/>
    <w:next w:val="a"/>
    <w:pPr>
      <w:wordWrap w:val="0"/>
      <w:overflowPunct w:val="0"/>
      <w:ind w:left="1843" w:hanging="1389"/>
    </w:pPr>
  </w:style>
  <w:style w:type="paragraph" w:customStyle="1" w:styleId="af">
    <w:name w:val="中分類"/>
    <w:basedOn w:val="a"/>
    <w:next w:val="a"/>
    <w:pPr>
      <w:wordWrap w:val="0"/>
      <w:overflowPunct w:val="0"/>
      <w:ind w:left="1843" w:hanging="1389"/>
    </w:pPr>
  </w:style>
  <w:style w:type="paragraph" w:customStyle="1" w:styleId="af0">
    <w:name w:val="小分類"/>
    <w:basedOn w:val="a"/>
    <w:next w:val="a"/>
    <w:pPr>
      <w:wordWrap w:val="0"/>
      <w:overflowPunct w:val="0"/>
      <w:ind w:left="1843" w:hanging="1389"/>
    </w:pPr>
  </w:style>
  <w:style w:type="paragraph" w:customStyle="1" w:styleId="af1">
    <w:name w:val="部内限"/>
    <w:basedOn w:val="a"/>
    <w:next w:val="a"/>
    <w:pPr>
      <w:wordWrap w:val="0"/>
      <w:overflowPunct w:val="0"/>
      <w:ind w:left="454"/>
    </w:pPr>
  </w:style>
  <w:style w:type="paragraph" w:customStyle="1" w:styleId="af2">
    <w:name w:val="公開"/>
    <w:basedOn w:val="a"/>
    <w:next w:val="a"/>
    <w:pPr>
      <w:wordWrap w:val="0"/>
      <w:overflowPunct w:val="0"/>
      <w:ind w:left="454"/>
    </w:pPr>
  </w:style>
  <w:style w:type="paragraph" w:customStyle="1" w:styleId="af3">
    <w:name w:val="関連法令"/>
    <w:basedOn w:val="a"/>
    <w:next w:val="a"/>
    <w:pPr>
      <w:wordWrap w:val="0"/>
      <w:overflowPunct w:val="0"/>
      <w:ind w:left="454"/>
    </w:pPr>
  </w:style>
  <w:style w:type="paragraph" w:styleId="af4">
    <w:name w:val="Note Heading"/>
    <w:basedOn w:val="a"/>
    <w:next w:val="a"/>
    <w:semiHidden/>
    <w:pPr>
      <w:wordWrap w:val="0"/>
      <w:overflowPunct w:val="0"/>
      <w:jc w:val="center"/>
    </w:pPr>
  </w:style>
  <w:style w:type="paragraph" w:customStyle="1" w:styleId="9">
    <w:name w:val="段落ｲﾝﾃﾞﾝﾄ9"/>
    <w:basedOn w:val="0"/>
    <w:next w:val="a"/>
    <w:pPr>
      <w:ind w:left="2268"/>
    </w:pPr>
  </w:style>
  <w:style w:type="paragraph" w:customStyle="1" w:styleId="100">
    <w:name w:val="段落ｲﾝﾃﾞﾝﾄ10"/>
    <w:basedOn w:val="0"/>
    <w:next w:val="a"/>
    <w:pPr>
      <w:ind w:left="2495"/>
    </w:pPr>
  </w:style>
  <w:style w:type="paragraph" w:customStyle="1" w:styleId="110">
    <w:name w:val="段落ｲﾝﾃﾞﾝﾄ11"/>
    <w:basedOn w:val="0"/>
    <w:next w:val="a"/>
    <w:pPr>
      <w:ind w:left="2722"/>
    </w:pPr>
  </w:style>
  <w:style w:type="paragraph" w:customStyle="1" w:styleId="12">
    <w:name w:val="段落ｲﾝﾃﾞﾝﾄ12"/>
    <w:basedOn w:val="0"/>
    <w:next w:val="a"/>
    <w:pPr>
      <w:ind w:left="2948"/>
    </w:pPr>
  </w:style>
  <w:style w:type="paragraph" w:customStyle="1" w:styleId="13">
    <w:name w:val="段落ｲﾝﾃﾞﾝﾄ13"/>
    <w:basedOn w:val="0"/>
    <w:next w:val="a"/>
    <w:pPr>
      <w:ind w:left="3175"/>
    </w:pPr>
  </w:style>
  <w:style w:type="paragraph" w:customStyle="1" w:styleId="14">
    <w:name w:val="段落ｲﾝﾃﾞﾝﾄ14"/>
    <w:basedOn w:val="0"/>
    <w:next w:val="a"/>
    <w:pPr>
      <w:ind w:left="3402"/>
    </w:pPr>
  </w:style>
  <w:style w:type="paragraph" w:customStyle="1" w:styleId="200">
    <w:name w:val="段落ｲﾝﾃﾞﾝﾄ20"/>
    <w:basedOn w:val="0"/>
    <w:next w:val="a"/>
    <w:pPr>
      <w:ind w:left="4763"/>
    </w:pPr>
  </w:style>
  <w:style w:type="paragraph" w:customStyle="1" w:styleId="15">
    <w:name w:val="段落ｲﾝﾃﾞﾝﾄ15"/>
    <w:basedOn w:val="0"/>
    <w:next w:val="a"/>
    <w:pPr>
      <w:ind w:left="3629"/>
    </w:pPr>
  </w:style>
  <w:style w:type="paragraph" w:customStyle="1" w:styleId="16">
    <w:name w:val="段落ｲﾝﾃﾞﾝﾄ16"/>
    <w:basedOn w:val="0"/>
    <w:next w:val="a"/>
    <w:pPr>
      <w:ind w:left="3856"/>
    </w:pPr>
  </w:style>
  <w:style w:type="paragraph" w:customStyle="1" w:styleId="17">
    <w:name w:val="段落ｲﾝﾃﾞﾝﾄ17"/>
    <w:basedOn w:val="0"/>
    <w:next w:val="a"/>
    <w:pPr>
      <w:ind w:left="4082"/>
    </w:pPr>
  </w:style>
  <w:style w:type="paragraph" w:customStyle="1" w:styleId="18">
    <w:name w:val="段落ｲﾝﾃﾞﾝﾄ18"/>
    <w:basedOn w:val="0"/>
    <w:next w:val="a"/>
    <w:pPr>
      <w:ind w:left="4309"/>
    </w:pPr>
  </w:style>
  <w:style w:type="paragraph" w:customStyle="1" w:styleId="19">
    <w:name w:val="段落ｲﾝﾃﾞﾝﾄ19"/>
    <w:basedOn w:val="0"/>
    <w:next w:val="a"/>
    <w:pPr>
      <w:ind w:left="4536"/>
    </w:pPr>
  </w:style>
  <w:style w:type="paragraph" w:customStyle="1" w:styleId="90">
    <w:name w:val="見出しｲﾝﾃﾞﾝﾄ9"/>
    <w:basedOn w:val="10"/>
    <w:next w:val="a"/>
    <w:pPr>
      <w:ind w:left="2268"/>
    </w:pPr>
  </w:style>
  <w:style w:type="paragraph" w:customStyle="1" w:styleId="101">
    <w:name w:val="見出しｲﾝﾃﾞﾝﾄ10"/>
    <w:basedOn w:val="10"/>
    <w:next w:val="a"/>
    <w:pPr>
      <w:ind w:left="2495"/>
    </w:pPr>
  </w:style>
  <w:style w:type="paragraph" w:customStyle="1" w:styleId="111">
    <w:name w:val="見出しｲﾝﾃﾞﾝﾄ11"/>
    <w:basedOn w:val="10"/>
    <w:next w:val="a"/>
    <w:pPr>
      <w:ind w:left="2722"/>
    </w:pPr>
  </w:style>
  <w:style w:type="paragraph" w:customStyle="1" w:styleId="120">
    <w:name w:val="見出しｲﾝﾃﾞﾝﾄ12"/>
    <w:basedOn w:val="10"/>
    <w:next w:val="a"/>
    <w:pPr>
      <w:ind w:left="2949"/>
    </w:pPr>
  </w:style>
  <w:style w:type="paragraph" w:customStyle="1" w:styleId="130">
    <w:name w:val="見出しｲﾝﾃﾞﾝﾄ13"/>
    <w:basedOn w:val="10"/>
    <w:next w:val="a"/>
    <w:pPr>
      <w:ind w:left="3176"/>
    </w:pPr>
  </w:style>
  <w:style w:type="paragraph" w:customStyle="1" w:styleId="140">
    <w:name w:val="見出しｲﾝﾃﾞﾝﾄ14"/>
    <w:basedOn w:val="10"/>
    <w:next w:val="a"/>
    <w:pPr>
      <w:ind w:left="3402"/>
    </w:pPr>
  </w:style>
  <w:style w:type="paragraph" w:customStyle="1" w:styleId="150">
    <w:name w:val="見出しｲﾝﾃﾞﾝﾄ15"/>
    <w:basedOn w:val="10"/>
    <w:next w:val="a"/>
    <w:pPr>
      <w:ind w:left="3629"/>
    </w:pPr>
  </w:style>
  <w:style w:type="paragraph" w:customStyle="1" w:styleId="160">
    <w:name w:val="見出しｲﾝﾃﾞﾝﾄ16"/>
    <w:basedOn w:val="10"/>
    <w:next w:val="aa"/>
    <w:pPr>
      <w:ind w:left="3856"/>
    </w:pPr>
  </w:style>
  <w:style w:type="paragraph" w:customStyle="1" w:styleId="170">
    <w:name w:val="見出しｲﾝﾃﾞﾝﾄ17"/>
    <w:basedOn w:val="10"/>
    <w:next w:val="a"/>
    <w:pPr>
      <w:ind w:left="4083"/>
    </w:pPr>
  </w:style>
  <w:style w:type="paragraph" w:customStyle="1" w:styleId="180">
    <w:name w:val="見出しｲﾝﾃﾞﾝﾄ18"/>
    <w:basedOn w:val="10"/>
    <w:next w:val="a"/>
    <w:pPr>
      <w:ind w:left="4310"/>
    </w:pPr>
  </w:style>
  <w:style w:type="paragraph" w:customStyle="1" w:styleId="190">
    <w:name w:val="見出しｲﾝﾃﾞﾝﾄ19"/>
    <w:basedOn w:val="10"/>
    <w:next w:val="a"/>
    <w:pPr>
      <w:ind w:left="4536"/>
    </w:pPr>
  </w:style>
  <w:style w:type="paragraph" w:customStyle="1" w:styleId="201">
    <w:name w:val="見出しｲﾝﾃﾞﾝﾄ20"/>
    <w:basedOn w:val="10"/>
    <w:next w:val="a"/>
    <w:pPr>
      <w:ind w:left="4763"/>
    </w:pPr>
  </w:style>
  <w:style w:type="paragraph" w:customStyle="1" w:styleId="af5">
    <w:name w:val="表タイトル"/>
    <w:basedOn w:val="a"/>
    <w:next w:val="a"/>
    <w:pPr>
      <w:wordWrap w:val="0"/>
      <w:overflowPunct w:val="0"/>
      <w:jc w:val="center"/>
    </w:pPr>
  </w:style>
  <w:style w:type="paragraph" w:customStyle="1" w:styleId="af6">
    <w:name w:val="イメージ"/>
    <w:basedOn w:val="a"/>
    <w:next w:val="a"/>
    <w:pPr>
      <w:wordWrap w:val="0"/>
      <w:overflowPunct w:val="0"/>
      <w:jc w:val="center"/>
    </w:pPr>
  </w:style>
  <w:style w:type="paragraph" w:styleId="af7">
    <w:name w:val="Date"/>
    <w:basedOn w:val="a"/>
    <w:next w:val="a"/>
    <w:semiHidden/>
    <w:pPr>
      <w:jc w:val="right"/>
    </w:pPr>
  </w:style>
  <w:style w:type="paragraph" w:customStyle="1" w:styleId="af8">
    <w:name w:val="図タイトル"/>
    <w:basedOn w:val="a"/>
    <w:next w:val="a"/>
    <w:pPr>
      <w:wordWrap w:val="0"/>
      <w:overflowPunct w:val="0"/>
      <w:jc w:val="center"/>
    </w:pPr>
  </w:style>
  <w:style w:type="paragraph" w:customStyle="1" w:styleId="af9">
    <w:name w:val="文書種別タイトル"/>
    <w:basedOn w:val="a"/>
    <w:next w:val="a"/>
    <w:pPr>
      <w:wordWrap w:val="0"/>
      <w:overflowPunct w:val="0"/>
    </w:pPr>
  </w:style>
  <w:style w:type="paragraph" w:customStyle="1" w:styleId="afa">
    <w:name w:val="廃止状況タイトル"/>
    <w:basedOn w:val="a"/>
    <w:next w:val="a"/>
    <w:pPr>
      <w:wordWrap w:val="0"/>
      <w:overflowPunct w:val="0"/>
    </w:pPr>
  </w:style>
  <w:style w:type="paragraph" w:customStyle="1" w:styleId="afb">
    <w:name w:val="業務区分タイトル"/>
    <w:basedOn w:val="a"/>
    <w:next w:val="a"/>
    <w:pPr>
      <w:wordWrap w:val="0"/>
      <w:overflowPunct w:val="0"/>
    </w:pPr>
  </w:style>
  <w:style w:type="paragraph" w:customStyle="1" w:styleId="afc">
    <w:name w:val="部内限タイトル"/>
    <w:basedOn w:val="a"/>
    <w:next w:val="a"/>
    <w:pPr>
      <w:wordWrap w:val="0"/>
      <w:overflowPunct w:val="0"/>
    </w:pPr>
  </w:style>
  <w:style w:type="paragraph" w:customStyle="1" w:styleId="afd">
    <w:name w:val="公開タイトル"/>
    <w:basedOn w:val="a"/>
    <w:next w:val="a"/>
    <w:pPr>
      <w:wordWrap w:val="0"/>
      <w:overflowPunct w:val="0"/>
    </w:pPr>
  </w:style>
  <w:style w:type="paragraph" w:customStyle="1" w:styleId="afe">
    <w:name w:val="関連法令タイトル"/>
    <w:basedOn w:val="a"/>
    <w:next w:val="a"/>
    <w:pPr>
      <w:wordWrap w:val="0"/>
      <w:overflowPunct w:val="0"/>
    </w:pPr>
  </w:style>
  <w:style w:type="character" w:styleId="aff">
    <w:name w:val="page number"/>
    <w:basedOn w:val="a1"/>
    <w:semiHidden/>
  </w:style>
  <w:style w:type="paragraph" w:customStyle="1" w:styleId="aff0">
    <w:name w:val="施行者名"/>
    <w:basedOn w:val="a"/>
    <w:next w:val="a"/>
    <w:pPr>
      <w:wordWrap w:val="0"/>
      <w:overflowPunct w:val="0"/>
      <w:ind w:right="1531"/>
      <w:jc w:val="right"/>
    </w:pPr>
  </w:style>
  <w:style w:type="paragraph" w:customStyle="1" w:styleId="aff1">
    <w:name w:val="関連文書タイトル"/>
    <w:basedOn w:val="a"/>
    <w:next w:val="a"/>
  </w:style>
  <w:style w:type="paragraph" w:customStyle="1" w:styleId="aff2">
    <w:name w:val="関連文書"/>
    <w:basedOn w:val="a"/>
    <w:next w:val="a"/>
    <w:pPr>
      <w:ind w:left="454"/>
    </w:pPr>
  </w:style>
  <w:style w:type="paragraph" w:customStyle="1" w:styleId="aff3">
    <w:name w:val="添付文書"/>
    <w:basedOn w:val="a"/>
    <w:pPr>
      <w:wordWrap w:val="0"/>
      <w:overflowPunct w:val="0"/>
      <w:ind w:left="448" w:hanging="6"/>
    </w:pPr>
  </w:style>
  <w:style w:type="paragraph" w:customStyle="1" w:styleId="aff4">
    <w:name w:val="関連文書＿文書別タイトル"/>
    <w:basedOn w:val="a"/>
  </w:style>
  <w:style w:type="paragraph" w:customStyle="1" w:styleId="aff5">
    <w:name w:val="施行者名＿事務連絡"/>
    <w:basedOn w:val="a"/>
    <w:next w:val="a"/>
    <w:pPr>
      <w:wordWrap w:val="0"/>
      <w:overflowPunct w:val="0"/>
      <w:ind w:right="204"/>
      <w:jc w:val="right"/>
    </w:pPr>
  </w:style>
  <w:style w:type="paragraph" w:customStyle="1" w:styleId="aff6">
    <w:name w:val="一太郎８"/>
    <w:rsid w:val="00585CAE"/>
    <w:pPr>
      <w:widowControl w:val="0"/>
      <w:wordWrap w:val="0"/>
      <w:autoSpaceDE w:val="0"/>
      <w:autoSpaceDN w:val="0"/>
      <w:adjustRightInd w:val="0"/>
      <w:spacing w:line="334" w:lineRule="atLeast"/>
      <w:jc w:val="both"/>
    </w:pPr>
    <w:rPr>
      <w:rFonts w:ascii="ＭＳ 明朝" w:eastAsia="ＭＳ 明朝" w:hAnsi="Times New Roman"/>
      <w:sz w:val="24"/>
    </w:rPr>
  </w:style>
  <w:style w:type="paragraph" w:styleId="aff7">
    <w:name w:val="Balloon Text"/>
    <w:basedOn w:val="a"/>
    <w:link w:val="aff8"/>
    <w:uiPriority w:val="99"/>
    <w:semiHidden/>
    <w:unhideWhenUsed/>
    <w:rsid w:val="00EF2976"/>
    <w:rPr>
      <w:rFonts w:asciiTheme="majorHAnsi" w:eastAsiaTheme="majorEastAsia" w:hAnsiTheme="majorHAnsi" w:cstheme="majorBidi"/>
      <w:sz w:val="18"/>
      <w:szCs w:val="18"/>
    </w:rPr>
  </w:style>
  <w:style w:type="character" w:customStyle="1" w:styleId="aff8">
    <w:name w:val="吹き出し (文字)"/>
    <w:basedOn w:val="a1"/>
    <w:link w:val="aff7"/>
    <w:uiPriority w:val="99"/>
    <w:semiHidden/>
    <w:rsid w:val="00EF2976"/>
    <w:rPr>
      <w:rFonts w:asciiTheme="majorHAnsi" w:eastAsiaTheme="majorEastAsia" w:hAnsiTheme="majorHAnsi" w:cstheme="majorBidi"/>
      <w:spacing w:val="10"/>
      <w:sz w:val="18"/>
      <w:szCs w:val="18"/>
    </w:rPr>
  </w:style>
  <w:style w:type="paragraph" w:styleId="aff9">
    <w:name w:val="List Paragraph"/>
    <w:basedOn w:val="a"/>
    <w:uiPriority w:val="34"/>
    <w:qFormat/>
    <w:rsid w:val="00C21C93"/>
    <w:pPr>
      <w:ind w:leftChars="400" w:left="840"/>
    </w:pPr>
  </w:style>
  <w:style w:type="character" w:styleId="affa">
    <w:name w:val="annotation reference"/>
    <w:basedOn w:val="a1"/>
    <w:uiPriority w:val="99"/>
    <w:semiHidden/>
    <w:unhideWhenUsed/>
    <w:rsid w:val="00C0152E"/>
    <w:rPr>
      <w:sz w:val="18"/>
      <w:szCs w:val="18"/>
    </w:rPr>
  </w:style>
  <w:style w:type="paragraph" w:styleId="affb">
    <w:name w:val="annotation text"/>
    <w:basedOn w:val="a"/>
    <w:link w:val="affc"/>
    <w:uiPriority w:val="99"/>
    <w:unhideWhenUsed/>
    <w:rsid w:val="00C0152E"/>
    <w:pPr>
      <w:jc w:val="left"/>
    </w:pPr>
  </w:style>
  <w:style w:type="character" w:customStyle="1" w:styleId="affc">
    <w:name w:val="コメント文字列 (文字)"/>
    <w:basedOn w:val="a1"/>
    <w:link w:val="affb"/>
    <w:uiPriority w:val="99"/>
    <w:rsid w:val="00C0152E"/>
    <w:rPr>
      <w:rFonts w:ascii="ＭＳ 明朝" w:eastAsia="ＭＳ 明朝"/>
      <w:spacing w:val="10"/>
      <w:sz w:val="24"/>
    </w:rPr>
  </w:style>
  <w:style w:type="paragraph" w:styleId="affd">
    <w:name w:val="annotation subject"/>
    <w:basedOn w:val="affb"/>
    <w:next w:val="affb"/>
    <w:link w:val="affe"/>
    <w:uiPriority w:val="99"/>
    <w:semiHidden/>
    <w:unhideWhenUsed/>
    <w:rsid w:val="00C0152E"/>
    <w:rPr>
      <w:b/>
      <w:bCs/>
    </w:rPr>
  </w:style>
  <w:style w:type="character" w:customStyle="1" w:styleId="affe">
    <w:name w:val="コメント内容 (文字)"/>
    <w:basedOn w:val="affc"/>
    <w:link w:val="affd"/>
    <w:uiPriority w:val="99"/>
    <w:semiHidden/>
    <w:rsid w:val="00C0152E"/>
    <w:rPr>
      <w:rFonts w:ascii="ＭＳ 明朝" w:eastAsia="ＭＳ 明朝"/>
      <w:b/>
      <w:bCs/>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7739</Words>
  <Characters>341</Characters>
  <Application>Microsoft Office Word</Application>
  <DocSecurity>0</DocSecurity>
  <Lines>2</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寺島</dc:creator>
  <cp:lastModifiedBy>中嶋 智成(nakajima-tomonari)</cp:lastModifiedBy>
  <cp:revision>13</cp:revision>
  <cp:lastPrinted>2020-07-09T12:59:00Z</cp:lastPrinted>
  <dcterms:created xsi:type="dcterms:W3CDTF">2020-07-14T01:54:00Z</dcterms:created>
  <dcterms:modified xsi:type="dcterms:W3CDTF">2020-07-17T02:55:00Z</dcterms:modified>
</cp:coreProperties>
</file>