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01F4" w14:textId="5270612E" w:rsidR="00FC276D" w:rsidRPr="001C50EF" w:rsidRDefault="00FC276D" w:rsidP="00553B15">
      <w:pPr>
        <w:widowControl/>
        <w:shd w:val="clear" w:color="auto" w:fill="FFFFFF"/>
        <w:snapToGrid w:val="0"/>
        <w:jc w:val="center"/>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 xml:space="preserve">　　　　　　　　　　　　　　　　　　　　　　　　　</w:t>
      </w:r>
      <w:r w:rsidR="001C50EF">
        <w:rPr>
          <w:rFonts w:asciiTheme="minorEastAsia" w:hAnsiTheme="minorEastAsia" w:cs="ＭＳ Ｐゴシック" w:hint="eastAsia"/>
          <w:color w:val="000000"/>
          <w:kern w:val="0"/>
          <w:szCs w:val="21"/>
        </w:rPr>
        <w:t xml:space="preserve">　　　　　　　</w:t>
      </w:r>
      <w:r w:rsidR="009D336B" w:rsidRPr="001C50EF">
        <w:rPr>
          <w:rFonts w:asciiTheme="minorEastAsia" w:hAnsiTheme="minorEastAsia" w:cs="ＭＳ Ｐゴシック" w:hint="eastAsia"/>
          <w:color w:val="000000"/>
          <w:kern w:val="0"/>
          <w:szCs w:val="21"/>
        </w:rPr>
        <w:t xml:space="preserve">公 示 </w:t>
      </w:r>
      <w:r w:rsidR="001A042F">
        <w:rPr>
          <w:rFonts w:asciiTheme="minorEastAsia" w:hAnsiTheme="minorEastAsia" w:cs="ＭＳ Ｐゴシック" w:hint="eastAsia"/>
          <w:color w:val="000000"/>
          <w:kern w:val="0"/>
          <w:szCs w:val="21"/>
        </w:rPr>
        <w:t xml:space="preserve">第　</w:t>
      </w:r>
      <w:r w:rsidR="00CE072E">
        <w:rPr>
          <w:rFonts w:asciiTheme="minorEastAsia" w:hAnsiTheme="minorEastAsia" w:cs="ＭＳ Ｐゴシック" w:hint="eastAsia"/>
          <w:color w:val="000000"/>
          <w:kern w:val="0"/>
          <w:szCs w:val="21"/>
        </w:rPr>
        <w:t>２６９</w:t>
      </w:r>
      <w:r w:rsidR="00644439">
        <w:rPr>
          <w:rFonts w:asciiTheme="minorEastAsia" w:hAnsiTheme="minorEastAsia" w:cs="ＭＳ Ｐゴシック" w:hint="eastAsia"/>
          <w:color w:val="000000"/>
          <w:kern w:val="0"/>
          <w:szCs w:val="21"/>
        </w:rPr>
        <w:t xml:space="preserve">　</w:t>
      </w:r>
      <w:r w:rsidRPr="001C50EF">
        <w:rPr>
          <w:rFonts w:asciiTheme="minorEastAsia" w:hAnsiTheme="minorEastAsia" w:cs="ＭＳ Ｐゴシック" w:hint="eastAsia"/>
          <w:color w:val="000000"/>
          <w:kern w:val="0"/>
          <w:szCs w:val="21"/>
        </w:rPr>
        <w:t>号</w:t>
      </w:r>
    </w:p>
    <w:p w14:paraId="6D75EE84" w14:textId="183C9D61" w:rsidR="001C50EF" w:rsidRPr="001C50EF" w:rsidRDefault="001C50EF" w:rsidP="008A2AA8">
      <w:pPr>
        <w:widowControl/>
        <w:shd w:val="clear" w:color="auto" w:fill="FFFFFF"/>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8E59A9">
        <w:rPr>
          <w:rFonts w:asciiTheme="minorEastAsia" w:hAnsiTheme="minorEastAsia" w:cs="ＭＳ Ｐゴシック" w:hint="eastAsia"/>
          <w:color w:val="000000"/>
          <w:kern w:val="0"/>
          <w:szCs w:val="21"/>
        </w:rPr>
        <w:t xml:space="preserve">　</w:t>
      </w:r>
      <w:r w:rsidR="00D461B7">
        <w:rPr>
          <w:rFonts w:asciiTheme="minorEastAsia" w:hAnsiTheme="minorEastAsia" w:cs="ＭＳ Ｐゴシック" w:hint="eastAsia"/>
          <w:color w:val="000000"/>
          <w:kern w:val="0"/>
          <w:szCs w:val="21"/>
        </w:rPr>
        <w:t xml:space="preserve">　　</w:t>
      </w:r>
      <w:r w:rsidR="00293230">
        <w:rPr>
          <w:rFonts w:asciiTheme="minorEastAsia" w:hAnsiTheme="minorEastAsia" w:cs="ＭＳ Ｐゴシック" w:hint="eastAsia"/>
          <w:color w:val="000000"/>
          <w:kern w:val="0"/>
          <w:szCs w:val="21"/>
        </w:rPr>
        <w:t xml:space="preserve">　</w:t>
      </w:r>
      <w:r w:rsidR="001A042F">
        <w:rPr>
          <w:rFonts w:asciiTheme="minorEastAsia" w:hAnsiTheme="minorEastAsia" w:cs="ＭＳ Ｐゴシック" w:hint="eastAsia"/>
          <w:color w:val="000000"/>
          <w:kern w:val="0"/>
          <w:szCs w:val="21"/>
        </w:rPr>
        <w:t xml:space="preserve">　　　　　　　　　　　　　　　　　　　　　　　　令和</w:t>
      </w:r>
      <w:r w:rsidR="008324E7">
        <w:rPr>
          <w:rFonts w:asciiTheme="minorEastAsia" w:hAnsiTheme="minorEastAsia" w:cs="ＭＳ Ｐゴシック" w:hint="eastAsia"/>
          <w:color w:val="000000"/>
          <w:kern w:val="0"/>
          <w:szCs w:val="21"/>
        </w:rPr>
        <w:t>７</w:t>
      </w:r>
      <w:r w:rsidR="001A042F">
        <w:rPr>
          <w:rFonts w:asciiTheme="minorEastAsia" w:hAnsiTheme="minorEastAsia" w:cs="ＭＳ Ｐゴシック" w:hint="eastAsia"/>
          <w:color w:val="000000"/>
          <w:kern w:val="0"/>
          <w:szCs w:val="21"/>
        </w:rPr>
        <w:t>年</w:t>
      </w:r>
      <w:r w:rsidR="008324E7">
        <w:rPr>
          <w:rFonts w:asciiTheme="minorEastAsia" w:hAnsiTheme="minorEastAsia" w:cs="ＭＳ Ｐゴシック" w:hint="eastAsia"/>
          <w:color w:val="000000"/>
          <w:kern w:val="0"/>
          <w:szCs w:val="21"/>
        </w:rPr>
        <w:t>１２</w:t>
      </w:r>
      <w:r w:rsidR="001A042F">
        <w:rPr>
          <w:rFonts w:asciiTheme="minorEastAsia" w:hAnsiTheme="minorEastAsia" w:cs="ＭＳ Ｐゴシック" w:hint="eastAsia"/>
          <w:color w:val="000000"/>
          <w:kern w:val="0"/>
          <w:szCs w:val="21"/>
        </w:rPr>
        <w:t>月</w:t>
      </w:r>
      <w:r w:rsidR="008F7ABF">
        <w:rPr>
          <w:rFonts w:asciiTheme="minorEastAsia" w:hAnsiTheme="minorEastAsia" w:cs="ＭＳ Ｐゴシック" w:hint="eastAsia"/>
          <w:color w:val="000000"/>
          <w:kern w:val="0"/>
          <w:szCs w:val="21"/>
        </w:rPr>
        <w:t>１７</w:t>
      </w:r>
      <w:r>
        <w:rPr>
          <w:rFonts w:asciiTheme="minorEastAsia" w:hAnsiTheme="minorEastAsia" w:cs="ＭＳ Ｐゴシック" w:hint="eastAsia"/>
          <w:color w:val="000000"/>
          <w:kern w:val="0"/>
          <w:szCs w:val="21"/>
        </w:rPr>
        <w:t>日</w:t>
      </w:r>
    </w:p>
    <w:p w14:paraId="604C27FA" w14:textId="2DD35BE3" w:rsidR="00C00C9C" w:rsidRPr="001C50EF" w:rsidRDefault="00C00C9C" w:rsidP="00553B15">
      <w:pPr>
        <w:widowControl/>
        <w:shd w:val="clear" w:color="auto" w:fill="FFFFFF"/>
        <w:snapToGrid w:val="0"/>
        <w:jc w:val="center"/>
        <w:rPr>
          <w:rFonts w:asciiTheme="minorEastAsia" w:hAnsiTheme="minorEastAsia" w:cs="ＭＳ Ｐゴシック"/>
          <w:color w:val="000000"/>
          <w:kern w:val="0"/>
          <w:sz w:val="28"/>
          <w:szCs w:val="28"/>
        </w:rPr>
      </w:pPr>
      <w:r w:rsidRPr="001C50EF">
        <w:rPr>
          <w:rFonts w:asciiTheme="minorEastAsia" w:hAnsiTheme="minorEastAsia" w:cs="ＭＳ Ｐゴシック" w:hint="eastAsia"/>
          <w:color w:val="000000"/>
          <w:kern w:val="0"/>
          <w:sz w:val="28"/>
          <w:szCs w:val="28"/>
        </w:rPr>
        <w:t>入</w:t>
      </w:r>
      <w:r w:rsidR="001C50EF">
        <w:rPr>
          <w:rFonts w:asciiTheme="minorEastAsia" w:hAnsiTheme="minorEastAsia" w:cs="ＭＳ Ｐゴシック" w:hint="eastAsia"/>
          <w:color w:val="000000"/>
          <w:kern w:val="0"/>
          <w:sz w:val="28"/>
          <w:szCs w:val="28"/>
        </w:rPr>
        <w:t xml:space="preserve">　</w:t>
      </w:r>
      <w:r w:rsidRPr="001C50EF">
        <w:rPr>
          <w:rFonts w:asciiTheme="minorEastAsia" w:hAnsiTheme="minorEastAsia" w:cs="ＭＳ Ｐゴシック" w:hint="eastAsia"/>
          <w:color w:val="000000"/>
          <w:kern w:val="0"/>
          <w:sz w:val="28"/>
          <w:szCs w:val="28"/>
        </w:rPr>
        <w:t>札</w:t>
      </w:r>
      <w:r w:rsidR="001C50EF">
        <w:rPr>
          <w:rFonts w:asciiTheme="minorEastAsia" w:hAnsiTheme="minorEastAsia" w:cs="ＭＳ Ｐゴシック" w:hint="eastAsia"/>
          <w:color w:val="000000"/>
          <w:kern w:val="0"/>
          <w:sz w:val="28"/>
          <w:szCs w:val="28"/>
        </w:rPr>
        <w:t xml:space="preserve">　</w:t>
      </w:r>
      <w:r w:rsidRPr="001C50EF">
        <w:rPr>
          <w:rFonts w:asciiTheme="minorEastAsia" w:hAnsiTheme="minorEastAsia" w:cs="ＭＳ Ｐゴシック" w:hint="eastAsia"/>
          <w:color w:val="000000"/>
          <w:kern w:val="0"/>
          <w:sz w:val="28"/>
          <w:szCs w:val="28"/>
        </w:rPr>
        <w:t>公</w:t>
      </w:r>
      <w:r w:rsidR="001C50EF">
        <w:rPr>
          <w:rFonts w:asciiTheme="minorEastAsia" w:hAnsiTheme="minorEastAsia" w:cs="ＭＳ Ｐゴシック" w:hint="eastAsia"/>
          <w:color w:val="000000"/>
          <w:kern w:val="0"/>
          <w:sz w:val="28"/>
          <w:szCs w:val="28"/>
        </w:rPr>
        <w:t xml:space="preserve">　</w:t>
      </w:r>
      <w:r w:rsidRPr="001C50EF">
        <w:rPr>
          <w:rFonts w:asciiTheme="minorEastAsia" w:hAnsiTheme="minorEastAsia" w:cs="ＭＳ Ｐゴシック" w:hint="eastAsia"/>
          <w:color w:val="000000"/>
          <w:kern w:val="0"/>
          <w:sz w:val="28"/>
          <w:szCs w:val="28"/>
        </w:rPr>
        <w:t>告</w:t>
      </w:r>
    </w:p>
    <w:p w14:paraId="64A67C8E" w14:textId="77777777" w:rsidR="00C00C9C" w:rsidRPr="001C50EF" w:rsidRDefault="00C00C9C" w:rsidP="00C00C9C">
      <w:pPr>
        <w:widowControl/>
        <w:shd w:val="clear" w:color="auto" w:fill="FFFFFF"/>
        <w:snapToGrid w:val="0"/>
        <w:ind w:right="895"/>
        <w:rPr>
          <w:rFonts w:asciiTheme="minorEastAsia" w:hAnsiTheme="minorEastAsia" w:cs="ＭＳ Ｐゴシック"/>
          <w:color w:val="000000"/>
          <w:kern w:val="0"/>
          <w:szCs w:val="21"/>
        </w:rPr>
      </w:pPr>
    </w:p>
    <w:p w14:paraId="62055283" w14:textId="77777777" w:rsidR="00C00C9C" w:rsidRPr="001C50EF" w:rsidRDefault="00C00C9C" w:rsidP="00C00C9C">
      <w:pPr>
        <w:widowControl/>
        <w:shd w:val="clear" w:color="auto" w:fill="FFFFFF"/>
        <w:snapToGrid w:val="0"/>
        <w:ind w:right="895"/>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次のとおり、一般競争入札に付します。</w:t>
      </w:r>
    </w:p>
    <w:p w14:paraId="392A5B1A" w14:textId="77777777" w:rsidR="00C00C9C" w:rsidRPr="001C50EF" w:rsidRDefault="00C00C9C" w:rsidP="00B8539E">
      <w:pPr>
        <w:widowControl/>
        <w:shd w:val="clear" w:color="auto" w:fill="FFFFFF"/>
        <w:snapToGrid w:val="0"/>
        <w:ind w:right="-335"/>
        <w:jc w:val="right"/>
        <w:rPr>
          <w:rFonts w:asciiTheme="minorEastAsia" w:hAnsiTheme="minorEastAsia" w:cs="ＭＳ Ｐゴシック"/>
          <w:b/>
          <w:i/>
          <w:color w:val="000000"/>
          <w:kern w:val="0"/>
          <w:szCs w:val="21"/>
        </w:rPr>
      </w:pPr>
      <w:r w:rsidRPr="001C50EF">
        <w:rPr>
          <w:rFonts w:asciiTheme="minorEastAsia" w:hAnsiTheme="minorEastAsia" w:cs="ＭＳ Ｐゴシック" w:hint="eastAsia"/>
          <w:b/>
          <w:i/>
          <w:color w:val="000000"/>
          <w:kern w:val="0"/>
          <w:szCs w:val="21"/>
        </w:rPr>
        <w:t xml:space="preserve">　　　　　　　　　　　　　　　　　　</w:t>
      </w:r>
    </w:p>
    <w:p w14:paraId="28F5BACE" w14:textId="77777777" w:rsidR="00C00C9C" w:rsidRPr="001C50EF" w:rsidRDefault="00C00C9C" w:rsidP="001C50EF">
      <w:pPr>
        <w:widowControl/>
        <w:shd w:val="clear" w:color="auto" w:fill="FFFFFF"/>
        <w:snapToGrid w:val="0"/>
        <w:ind w:right="-335" w:firstLineChars="2800" w:firstLine="588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 xml:space="preserve">支出負担行為担当官　</w:t>
      </w:r>
    </w:p>
    <w:p w14:paraId="760C39D0" w14:textId="062634FF" w:rsidR="00C00C9C" w:rsidRPr="001C50EF" w:rsidRDefault="00982334" w:rsidP="001C50EF">
      <w:pPr>
        <w:widowControl/>
        <w:shd w:val="clear" w:color="auto" w:fill="FFFFFF"/>
        <w:snapToGrid w:val="0"/>
        <w:ind w:right="-335" w:firstLineChars="2900" w:firstLine="609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三重</w:t>
      </w:r>
      <w:r w:rsidR="00C00C9C" w:rsidRPr="001C50EF">
        <w:rPr>
          <w:rFonts w:asciiTheme="minorEastAsia" w:hAnsiTheme="minorEastAsia" w:cs="ＭＳ Ｐゴシック" w:hint="eastAsia"/>
          <w:color w:val="000000"/>
          <w:kern w:val="0"/>
          <w:szCs w:val="21"/>
        </w:rPr>
        <w:t xml:space="preserve">労働局総務部長　</w:t>
      </w:r>
      <w:r w:rsidR="00E322D5">
        <w:rPr>
          <w:rFonts w:asciiTheme="minorEastAsia" w:hAnsiTheme="minorEastAsia" w:cs="ＭＳ Ｐゴシック" w:hint="eastAsia"/>
          <w:color w:val="000000"/>
          <w:kern w:val="0"/>
          <w:szCs w:val="21"/>
        </w:rPr>
        <w:t>東</w:t>
      </w:r>
      <w:r w:rsidR="008324E7">
        <w:rPr>
          <w:rFonts w:asciiTheme="minorEastAsia" w:hAnsiTheme="minorEastAsia" w:cs="ＭＳ Ｐゴシック" w:hint="eastAsia"/>
          <w:color w:val="000000"/>
          <w:kern w:val="0"/>
          <w:szCs w:val="21"/>
        </w:rPr>
        <w:t xml:space="preserve">　尚史</w:t>
      </w:r>
    </w:p>
    <w:p w14:paraId="4E12DD9E" w14:textId="77777777" w:rsidR="00C00C9C" w:rsidRPr="001C50EF" w:rsidRDefault="00C00C9C" w:rsidP="00C00C9C">
      <w:pPr>
        <w:widowControl/>
        <w:shd w:val="clear" w:color="auto" w:fill="FFFFFF"/>
        <w:snapToGrid w:val="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 xml:space="preserve">　　　　　　　　　　　　　　　　　　　　　　</w:t>
      </w:r>
    </w:p>
    <w:p w14:paraId="44CCD662" w14:textId="77777777" w:rsidR="00C00C9C" w:rsidRPr="001C50EF" w:rsidRDefault="00C00C9C" w:rsidP="00C00C9C">
      <w:pPr>
        <w:widowControl/>
        <w:shd w:val="clear" w:color="auto" w:fill="FFFFFF"/>
        <w:snapToGrid w:val="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１　調達内容</w:t>
      </w:r>
    </w:p>
    <w:p w14:paraId="01493B3B" w14:textId="77777777" w:rsidR="00C00C9C" w:rsidRPr="001C50EF" w:rsidRDefault="00176172" w:rsidP="00C00C9C">
      <w:pPr>
        <w:widowControl/>
        <w:shd w:val="clear" w:color="auto" w:fill="FFFFFF"/>
        <w:snapToGrid w:val="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（１）調達件名</w:t>
      </w:r>
    </w:p>
    <w:p w14:paraId="717200CD" w14:textId="7ADCBCA6" w:rsidR="00C00C9C" w:rsidRPr="001C50EF" w:rsidRDefault="009D336B" w:rsidP="00D461B7">
      <w:pPr>
        <w:widowControl/>
        <w:shd w:val="clear" w:color="auto" w:fill="FFFFFF"/>
        <w:snapToGrid w:val="0"/>
        <w:ind w:left="840" w:hangingChars="400" w:hanging="84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 xml:space="preserve">　　　</w:t>
      </w:r>
      <w:r w:rsidR="00986067" w:rsidRPr="001C50EF">
        <w:rPr>
          <w:rFonts w:asciiTheme="minorEastAsia" w:hAnsiTheme="minorEastAsia" w:cs="ＭＳ Ｐゴシック" w:hint="eastAsia"/>
          <w:color w:val="000000"/>
          <w:kern w:val="0"/>
          <w:szCs w:val="21"/>
        </w:rPr>
        <w:t>「</w:t>
      </w:r>
      <w:r w:rsidR="00C73AAD" w:rsidRPr="00C73AAD">
        <w:rPr>
          <w:rFonts w:hint="eastAsia"/>
          <w:sz w:val="22"/>
          <w:szCs w:val="21"/>
        </w:rPr>
        <w:t>四日市公共職業安定所における課題解決型新モデル事業</w:t>
      </w:r>
      <w:r w:rsidR="008F7ABF">
        <w:rPr>
          <w:rFonts w:hint="eastAsia"/>
          <w:sz w:val="22"/>
          <w:szCs w:val="21"/>
        </w:rPr>
        <w:t>の開始</w:t>
      </w:r>
      <w:r w:rsidR="00C73AAD" w:rsidRPr="00C73AAD">
        <w:rPr>
          <w:rFonts w:hint="eastAsia"/>
          <w:sz w:val="22"/>
          <w:szCs w:val="21"/>
        </w:rPr>
        <w:t>に伴う什器等購入</w:t>
      </w:r>
      <w:r w:rsidR="00E322D5">
        <w:rPr>
          <w:rFonts w:hint="eastAsia"/>
          <w:sz w:val="22"/>
          <w:szCs w:val="21"/>
        </w:rPr>
        <w:t>、</w:t>
      </w:r>
      <w:r w:rsidR="00C73AAD" w:rsidRPr="00C73AAD">
        <w:rPr>
          <w:rFonts w:hint="eastAsia"/>
          <w:sz w:val="22"/>
          <w:szCs w:val="21"/>
        </w:rPr>
        <w:t>設置等</w:t>
      </w:r>
      <w:r w:rsidR="008F7ABF">
        <w:rPr>
          <w:rFonts w:hint="eastAsia"/>
          <w:sz w:val="22"/>
          <w:szCs w:val="21"/>
        </w:rPr>
        <w:t>委託</w:t>
      </w:r>
      <w:r w:rsidR="00C73AAD" w:rsidRPr="00C73AAD">
        <w:rPr>
          <w:rFonts w:hint="eastAsia"/>
          <w:sz w:val="22"/>
          <w:szCs w:val="21"/>
        </w:rPr>
        <w:t>契約</w:t>
      </w:r>
      <w:r w:rsidR="00986067" w:rsidRPr="001C50EF">
        <w:rPr>
          <w:rFonts w:asciiTheme="minorEastAsia" w:hAnsiTheme="minorEastAsia" w:cs="ＭＳ Ｐゴシック" w:hint="eastAsia"/>
          <w:color w:val="000000"/>
          <w:kern w:val="0"/>
          <w:szCs w:val="21"/>
        </w:rPr>
        <w:t>」</w:t>
      </w:r>
    </w:p>
    <w:p w14:paraId="3D95A56C" w14:textId="77777777" w:rsidR="00127030" w:rsidRPr="001C50EF" w:rsidRDefault="00127030" w:rsidP="00127030">
      <w:pPr>
        <w:widowControl/>
        <w:shd w:val="clear" w:color="auto" w:fill="FFFFFF"/>
        <w:snapToGrid w:val="0"/>
        <w:ind w:left="255" w:hanging="255"/>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（２）調達件名の仕様</w:t>
      </w:r>
      <w:r w:rsidR="001C50EF">
        <w:rPr>
          <w:rFonts w:asciiTheme="minorEastAsia" w:hAnsiTheme="minorEastAsia" w:cs="ＭＳ Ｐゴシック" w:hint="eastAsia"/>
          <w:color w:val="000000"/>
          <w:kern w:val="0"/>
          <w:szCs w:val="21"/>
        </w:rPr>
        <w:t>等</w:t>
      </w:r>
    </w:p>
    <w:p w14:paraId="30F7E34C" w14:textId="77777777" w:rsidR="005A5BDD" w:rsidRPr="001C50EF" w:rsidRDefault="009D336B" w:rsidP="00044DCC">
      <w:pPr>
        <w:widowControl/>
        <w:shd w:val="clear" w:color="auto" w:fill="FFFFFF"/>
        <w:snapToGrid w:val="0"/>
        <w:ind w:firstLineChars="300" w:firstLine="63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入札説明書（</w:t>
      </w:r>
      <w:r w:rsidR="00D975DE" w:rsidRPr="001C50EF">
        <w:rPr>
          <w:rFonts w:asciiTheme="minorEastAsia" w:hAnsiTheme="minorEastAsia" w:cs="ＭＳ Ｐゴシック" w:hint="eastAsia"/>
          <w:color w:val="000000"/>
          <w:kern w:val="0"/>
          <w:szCs w:val="21"/>
        </w:rPr>
        <w:t>仕様書を含む。以下同じ。）のとおり。</w:t>
      </w:r>
    </w:p>
    <w:p w14:paraId="30D7A3E4" w14:textId="77777777" w:rsidR="00986067" w:rsidRPr="001C50EF" w:rsidRDefault="00986067" w:rsidP="001C50EF">
      <w:pPr>
        <w:widowControl/>
        <w:shd w:val="clear" w:color="auto" w:fill="FFFFFF"/>
        <w:snapToGrid w:val="0"/>
        <w:ind w:left="1680" w:hangingChars="800" w:hanging="1680"/>
        <w:rPr>
          <w:rFonts w:asciiTheme="minorEastAsia" w:hAnsiTheme="minorEastAsia" w:cs="ＭＳ Ｐゴシック"/>
          <w:kern w:val="0"/>
          <w:szCs w:val="21"/>
        </w:rPr>
      </w:pPr>
      <w:r w:rsidRPr="001C50EF">
        <w:rPr>
          <w:rFonts w:asciiTheme="minorEastAsia" w:hAnsiTheme="minorEastAsia" w:cs="ＭＳ Ｐゴシック" w:hint="eastAsia"/>
          <w:kern w:val="0"/>
          <w:szCs w:val="21"/>
        </w:rPr>
        <w:t>（３）納入期限（契約期限）</w:t>
      </w:r>
    </w:p>
    <w:p w14:paraId="2ED20623" w14:textId="77777777" w:rsidR="0058039E" w:rsidRDefault="003B075B" w:rsidP="001C50EF">
      <w:pPr>
        <w:widowControl/>
        <w:shd w:val="clear" w:color="auto" w:fill="FFFFFF"/>
        <w:snapToGrid w:val="0"/>
        <w:ind w:firstLineChars="300" w:firstLine="630"/>
        <w:rPr>
          <w:rFonts w:asciiTheme="minorEastAsia" w:hAnsiTheme="minorEastAsia" w:cs="ＭＳ Ｐゴシック"/>
          <w:kern w:val="0"/>
          <w:szCs w:val="21"/>
        </w:rPr>
      </w:pPr>
      <w:r>
        <w:rPr>
          <w:rFonts w:asciiTheme="minorEastAsia" w:hAnsiTheme="minorEastAsia" w:cs="ＭＳ Ｐゴシック" w:hint="eastAsia"/>
          <w:kern w:val="0"/>
          <w:szCs w:val="21"/>
        </w:rPr>
        <w:t>原則、</w:t>
      </w:r>
      <w:r w:rsidR="00546307">
        <w:rPr>
          <w:rFonts w:asciiTheme="minorEastAsia" w:hAnsiTheme="minorEastAsia" w:cs="ＭＳ Ｐゴシック" w:hint="eastAsia"/>
          <w:kern w:val="0"/>
          <w:szCs w:val="21"/>
        </w:rPr>
        <w:t>令和</w:t>
      </w:r>
      <w:r w:rsidR="00C73AAD">
        <w:rPr>
          <w:rFonts w:asciiTheme="minorEastAsia" w:hAnsiTheme="minorEastAsia" w:cs="ＭＳ Ｐゴシック" w:hint="eastAsia"/>
          <w:kern w:val="0"/>
          <w:szCs w:val="21"/>
        </w:rPr>
        <w:t>８</w:t>
      </w:r>
      <w:r w:rsidR="000E2DC8" w:rsidRPr="001C50EF">
        <w:rPr>
          <w:rFonts w:asciiTheme="minorEastAsia" w:hAnsiTheme="minorEastAsia" w:cs="ＭＳ Ｐゴシック" w:hint="eastAsia"/>
          <w:kern w:val="0"/>
          <w:szCs w:val="21"/>
        </w:rPr>
        <w:t>年</w:t>
      </w:r>
      <w:r w:rsidR="00C73AAD">
        <w:rPr>
          <w:rFonts w:asciiTheme="minorEastAsia" w:hAnsiTheme="minorEastAsia" w:cs="ＭＳ Ｐゴシック" w:hint="eastAsia"/>
          <w:kern w:val="0"/>
          <w:szCs w:val="21"/>
        </w:rPr>
        <w:t>２</w:t>
      </w:r>
      <w:r w:rsidR="00143A70" w:rsidRPr="001C50EF">
        <w:rPr>
          <w:rFonts w:asciiTheme="minorEastAsia" w:hAnsiTheme="minorEastAsia" w:cs="ＭＳ Ｐゴシック" w:hint="eastAsia"/>
          <w:kern w:val="0"/>
          <w:szCs w:val="21"/>
        </w:rPr>
        <w:t>月</w:t>
      </w:r>
      <w:r w:rsidR="00C73AAD">
        <w:rPr>
          <w:rFonts w:asciiTheme="minorEastAsia" w:hAnsiTheme="minorEastAsia" w:cs="ＭＳ Ｐゴシック" w:hint="eastAsia"/>
          <w:kern w:val="0"/>
          <w:szCs w:val="21"/>
        </w:rPr>
        <w:t>１５</w:t>
      </w:r>
      <w:r w:rsidR="00107549" w:rsidRPr="001C50EF">
        <w:rPr>
          <w:rFonts w:asciiTheme="minorEastAsia" w:hAnsiTheme="minorEastAsia" w:cs="ＭＳ Ｐゴシック" w:hint="eastAsia"/>
          <w:kern w:val="0"/>
          <w:szCs w:val="21"/>
        </w:rPr>
        <w:t>日まで</w:t>
      </w:r>
      <w:r w:rsidR="0058039E">
        <w:rPr>
          <w:rFonts w:asciiTheme="minorEastAsia" w:hAnsiTheme="minorEastAsia" w:cs="ＭＳ Ｐゴシック" w:hint="eastAsia"/>
          <w:kern w:val="0"/>
          <w:szCs w:val="21"/>
        </w:rPr>
        <w:t>。ただし、</w:t>
      </w:r>
      <w:r w:rsidR="004D1191">
        <w:rPr>
          <w:rFonts w:asciiTheme="minorEastAsia" w:hAnsiTheme="minorEastAsia" w:cs="ＭＳ Ｐゴシック" w:hint="eastAsia"/>
          <w:kern w:val="0"/>
          <w:szCs w:val="21"/>
        </w:rPr>
        <w:t>一部</w:t>
      </w:r>
      <w:r>
        <w:rPr>
          <w:rFonts w:asciiTheme="minorEastAsia" w:hAnsiTheme="minorEastAsia" w:cs="ＭＳ Ｐゴシック" w:hint="eastAsia"/>
          <w:kern w:val="0"/>
          <w:szCs w:val="21"/>
        </w:rPr>
        <w:t>については</w:t>
      </w:r>
      <w:r w:rsidR="004D1191">
        <w:rPr>
          <w:rFonts w:asciiTheme="minorEastAsia" w:hAnsiTheme="minorEastAsia" w:cs="ＭＳ Ｐゴシック" w:hint="eastAsia"/>
          <w:kern w:val="0"/>
          <w:szCs w:val="21"/>
        </w:rPr>
        <w:t>年度末まで</w:t>
      </w:r>
      <w:r>
        <w:rPr>
          <w:rFonts w:asciiTheme="minorEastAsia" w:hAnsiTheme="minorEastAsia" w:cs="ＭＳ Ｐゴシック" w:hint="eastAsia"/>
          <w:kern w:val="0"/>
          <w:szCs w:val="21"/>
        </w:rPr>
        <w:t>としたうえ、詳細は当局と</w:t>
      </w:r>
    </w:p>
    <w:p w14:paraId="5BB72E07" w14:textId="795B7849" w:rsidR="00C00C9C" w:rsidRPr="001C50EF" w:rsidRDefault="003B075B" w:rsidP="001C50EF">
      <w:pPr>
        <w:widowControl/>
        <w:shd w:val="clear" w:color="auto" w:fill="FFFFFF"/>
        <w:snapToGrid w:val="0"/>
        <w:ind w:firstLineChars="300" w:firstLine="630"/>
        <w:rPr>
          <w:rFonts w:asciiTheme="minorEastAsia" w:hAnsiTheme="minorEastAsia" w:cs="ＭＳ Ｐゴシック"/>
          <w:kern w:val="0"/>
          <w:szCs w:val="21"/>
        </w:rPr>
      </w:pPr>
      <w:r>
        <w:rPr>
          <w:rFonts w:asciiTheme="minorEastAsia" w:hAnsiTheme="minorEastAsia" w:cs="ＭＳ Ｐゴシック" w:hint="eastAsia"/>
          <w:kern w:val="0"/>
          <w:szCs w:val="21"/>
        </w:rPr>
        <w:t>契約相手方との別途協議に</w:t>
      </w:r>
      <w:r w:rsidR="0058039E">
        <w:rPr>
          <w:rFonts w:asciiTheme="minorEastAsia" w:hAnsiTheme="minorEastAsia" w:cs="ＭＳ Ｐゴシック" w:hint="eastAsia"/>
          <w:kern w:val="0"/>
          <w:szCs w:val="21"/>
        </w:rPr>
        <w:t>よることとする。</w:t>
      </w:r>
    </w:p>
    <w:p w14:paraId="1D6DB855" w14:textId="77777777" w:rsidR="00986067" w:rsidRPr="001C50EF" w:rsidRDefault="00841AA8" w:rsidP="00C00C9C">
      <w:pPr>
        <w:widowControl/>
        <w:shd w:val="clear" w:color="auto" w:fill="FFFFFF"/>
        <w:snapToGrid w:val="0"/>
        <w:rPr>
          <w:rFonts w:asciiTheme="minorEastAsia" w:hAnsiTheme="minorEastAsia" w:cs="ＭＳ Ｐゴシック"/>
          <w:kern w:val="0"/>
          <w:szCs w:val="21"/>
        </w:rPr>
      </w:pPr>
      <w:r>
        <w:rPr>
          <w:rFonts w:asciiTheme="minorEastAsia" w:hAnsiTheme="minorEastAsia" w:cs="ＭＳ Ｐゴシック" w:hint="eastAsia"/>
          <w:kern w:val="0"/>
          <w:szCs w:val="21"/>
        </w:rPr>
        <w:t>（４）履行</w:t>
      </w:r>
      <w:r w:rsidR="00C00C9C" w:rsidRPr="001C50EF">
        <w:rPr>
          <w:rFonts w:asciiTheme="minorEastAsia" w:hAnsiTheme="minorEastAsia" w:cs="ＭＳ Ｐゴシック" w:hint="eastAsia"/>
          <w:kern w:val="0"/>
          <w:szCs w:val="21"/>
        </w:rPr>
        <w:t xml:space="preserve">場所　</w:t>
      </w:r>
    </w:p>
    <w:p w14:paraId="15455D0A" w14:textId="77777777" w:rsidR="00C00C9C" w:rsidRPr="001C50EF" w:rsidRDefault="00270E04" w:rsidP="001C50EF">
      <w:pPr>
        <w:widowControl/>
        <w:shd w:val="clear" w:color="auto" w:fill="FFFFFF"/>
        <w:snapToGrid w:val="0"/>
        <w:ind w:firstLineChars="300" w:firstLine="630"/>
        <w:rPr>
          <w:rFonts w:asciiTheme="minorEastAsia" w:hAnsiTheme="minorEastAsia" w:cs="ＭＳ Ｐゴシック"/>
          <w:kern w:val="0"/>
          <w:szCs w:val="21"/>
        </w:rPr>
      </w:pPr>
      <w:r w:rsidRPr="00270E04">
        <w:rPr>
          <w:rFonts w:asciiTheme="minorEastAsia" w:hAnsiTheme="minorEastAsia" w:cs="ＭＳ Ｐゴシック" w:hint="eastAsia"/>
          <w:kern w:val="0"/>
          <w:szCs w:val="21"/>
        </w:rPr>
        <w:t>支出負担行為担当官の指定する場所</w:t>
      </w:r>
    </w:p>
    <w:p w14:paraId="210EF90A" w14:textId="77777777" w:rsidR="00C00C9C" w:rsidRDefault="00551934" w:rsidP="00551934">
      <w:pPr>
        <w:widowControl/>
        <w:shd w:val="clear" w:color="auto" w:fill="FFFFFF"/>
        <w:snapToGrid w:val="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（５）</w:t>
      </w:r>
      <w:r w:rsidR="00C00C9C" w:rsidRPr="001C50EF">
        <w:rPr>
          <w:rFonts w:asciiTheme="minorEastAsia" w:hAnsiTheme="minorEastAsia" w:cs="ＭＳ Ｐゴシック" w:hint="eastAsia"/>
          <w:color w:val="000000"/>
          <w:kern w:val="0"/>
          <w:szCs w:val="21"/>
        </w:rPr>
        <w:t>入札方法</w:t>
      </w:r>
    </w:p>
    <w:p w14:paraId="5674B525" w14:textId="77777777" w:rsidR="001C50EF" w:rsidRPr="00270E04" w:rsidRDefault="001C50EF" w:rsidP="00551934">
      <w:pPr>
        <w:widowControl/>
        <w:shd w:val="clear" w:color="auto" w:fill="FFFFFF"/>
        <w:snapToGrid w:val="0"/>
        <w:rPr>
          <w:rFonts w:asciiTheme="minorEastAsia" w:hAnsiTheme="minorEastAsia" w:cs="ＭＳ Ｐゴシック"/>
          <w:color w:val="FF0000"/>
          <w:kern w:val="0"/>
          <w:szCs w:val="21"/>
        </w:rPr>
      </w:pPr>
      <w:r>
        <w:rPr>
          <w:rFonts w:asciiTheme="minorEastAsia" w:hAnsiTheme="minorEastAsia" w:cs="ＭＳ Ｐゴシック" w:hint="eastAsia"/>
          <w:color w:val="000000"/>
          <w:kern w:val="0"/>
          <w:szCs w:val="21"/>
        </w:rPr>
        <w:t xml:space="preserve">　　　</w:t>
      </w:r>
      <w:r w:rsidRPr="000F6FFE">
        <w:rPr>
          <w:rFonts w:asciiTheme="minorEastAsia" w:hAnsiTheme="minorEastAsia" w:cs="ＭＳ Ｐゴシック" w:hint="eastAsia"/>
          <w:kern w:val="0"/>
          <w:szCs w:val="21"/>
        </w:rPr>
        <w:t>入札は最低価格落札方式による一般競争入札とする。</w:t>
      </w:r>
    </w:p>
    <w:p w14:paraId="56563557" w14:textId="77777777" w:rsidR="0038726F" w:rsidRPr="00270E04" w:rsidRDefault="000F6FFE" w:rsidP="000F6FFE">
      <w:pPr>
        <w:widowControl/>
        <w:shd w:val="clear" w:color="auto" w:fill="FFFFFF"/>
        <w:snapToGrid w:val="0"/>
        <w:ind w:leftChars="200" w:left="420" w:firstLineChars="100" w:firstLine="210"/>
        <w:rPr>
          <w:rFonts w:asciiTheme="minorEastAsia" w:hAnsiTheme="minorEastAsia" w:cs="ＭＳ Ｐゴシック"/>
          <w:color w:val="FF0000"/>
          <w:kern w:val="0"/>
          <w:szCs w:val="21"/>
        </w:rPr>
      </w:pPr>
      <w:r w:rsidRPr="000F6FFE">
        <w:rPr>
          <w:rFonts w:asciiTheme="minorEastAsia" w:hAnsiTheme="minorEastAsia" w:cs="ＭＳ Ｐゴシック" w:hint="eastAsia"/>
          <w:kern w:val="0"/>
          <w:szCs w:val="21"/>
        </w:rPr>
        <w:t>入札</w:t>
      </w:r>
      <w:r>
        <w:rPr>
          <w:rFonts w:asciiTheme="minorEastAsia" w:hAnsiTheme="minorEastAsia" w:cs="ＭＳ Ｐゴシック" w:hint="eastAsia"/>
          <w:kern w:val="0"/>
          <w:szCs w:val="21"/>
        </w:rPr>
        <w:t>金額は総価を記入する。</w:t>
      </w:r>
      <w:r w:rsidR="00841AA8">
        <w:rPr>
          <w:rFonts w:asciiTheme="minorEastAsia" w:hAnsiTheme="minorEastAsia" w:cs="ＭＳ Ｐゴシック" w:hint="eastAsia"/>
          <w:kern w:val="0"/>
          <w:szCs w:val="21"/>
        </w:rPr>
        <w:t>なお、落札決定に当たっては、入札書に記載された金額に当該金額の１０</w:t>
      </w:r>
      <w:r>
        <w:rPr>
          <w:rFonts w:asciiTheme="minorEastAsia" w:hAnsiTheme="minorEastAsia" w:cs="ＭＳ Ｐゴシック" w:hint="eastAsia"/>
          <w:kern w:val="0"/>
          <w:szCs w:val="21"/>
        </w:rPr>
        <w:t>パーセントに相当する額を加算した金額（当該金額に１円未満の端数があるときは、その端数金額を切り捨てるものとする。）をもって落札価格とするので、入札者は、消費税に係る課税事業者であるか免税事業者であるかを問わず、見積もった契約金額の</w:t>
      </w:r>
      <w:r w:rsidR="00841AA8">
        <w:rPr>
          <w:rFonts w:asciiTheme="minorEastAsia" w:hAnsiTheme="minorEastAsia" w:cs="ＭＳ Ｐゴシック" w:hint="eastAsia"/>
          <w:kern w:val="0"/>
          <w:szCs w:val="21"/>
        </w:rPr>
        <w:t>1</w:t>
      </w:r>
      <w:r w:rsidR="00841AA8">
        <w:rPr>
          <w:rFonts w:asciiTheme="minorEastAsia" w:hAnsiTheme="minorEastAsia" w:cs="ＭＳ Ｐゴシック"/>
          <w:kern w:val="0"/>
          <w:szCs w:val="21"/>
        </w:rPr>
        <w:t>10</w:t>
      </w:r>
      <w:r>
        <w:rPr>
          <w:rFonts w:asciiTheme="minorEastAsia" w:hAnsiTheme="minorEastAsia" w:cs="ＭＳ Ｐゴシック" w:hint="eastAsia"/>
          <w:kern w:val="0"/>
          <w:szCs w:val="21"/>
        </w:rPr>
        <w:t>分の100に相当する金額を入札書に記載すること。</w:t>
      </w:r>
    </w:p>
    <w:p w14:paraId="44492FD5" w14:textId="77777777" w:rsidR="001133DD" w:rsidRPr="0038726F" w:rsidRDefault="001133DD" w:rsidP="00C00C9C">
      <w:pPr>
        <w:widowControl/>
        <w:shd w:val="clear" w:color="auto" w:fill="FFFFFF"/>
        <w:snapToGrid w:val="0"/>
        <w:rPr>
          <w:rFonts w:asciiTheme="minorEastAsia" w:hAnsiTheme="minorEastAsia" w:cs="ＭＳ Ｐゴシック"/>
          <w:color w:val="000000"/>
          <w:kern w:val="0"/>
          <w:szCs w:val="21"/>
        </w:rPr>
      </w:pPr>
    </w:p>
    <w:p w14:paraId="46BCE76E" w14:textId="77777777" w:rsidR="00C00C9C" w:rsidRPr="001C50EF" w:rsidRDefault="00C00C9C" w:rsidP="00C00C9C">
      <w:pPr>
        <w:widowControl/>
        <w:shd w:val="clear" w:color="auto" w:fill="FFFFFF"/>
        <w:snapToGrid w:val="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２　競争参加資格</w:t>
      </w:r>
    </w:p>
    <w:p w14:paraId="580733C3" w14:textId="77777777" w:rsidR="00044DCC" w:rsidRDefault="007726D4" w:rsidP="001C50EF">
      <w:pPr>
        <w:widowControl/>
        <w:shd w:val="clear" w:color="auto" w:fill="FFFFFF"/>
        <w:snapToGrid w:val="0"/>
        <w:ind w:left="496" w:hangingChars="236" w:hanging="49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（１）予算決算及び会計令（以下「予決令」という。）第７０条及び第７１条の規定に該当しない者で</w:t>
      </w:r>
    </w:p>
    <w:p w14:paraId="2759A0A6" w14:textId="77777777" w:rsidR="00044DCC" w:rsidRDefault="007726D4" w:rsidP="00044DCC">
      <w:pPr>
        <w:widowControl/>
        <w:shd w:val="clear" w:color="auto" w:fill="FFFFFF"/>
        <w:snapToGrid w:val="0"/>
        <w:ind w:leftChars="200" w:left="496" w:hangingChars="36" w:hanging="7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あること。なお、未成年、被保佐人又は被補助人であっても、契約締結のために必要な同意を得て</w:t>
      </w:r>
    </w:p>
    <w:p w14:paraId="3474CDDB" w14:textId="77777777" w:rsidR="009D336B" w:rsidRPr="001C50EF" w:rsidRDefault="007726D4" w:rsidP="00044DCC">
      <w:pPr>
        <w:widowControl/>
        <w:shd w:val="clear" w:color="auto" w:fill="FFFFFF"/>
        <w:snapToGrid w:val="0"/>
        <w:ind w:leftChars="200" w:left="496" w:hangingChars="36" w:hanging="7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いる者は除くものとする。</w:t>
      </w:r>
    </w:p>
    <w:p w14:paraId="000A2454" w14:textId="77777777" w:rsidR="007726D4" w:rsidRPr="001C50EF" w:rsidRDefault="007726D4" w:rsidP="001C50EF">
      <w:pPr>
        <w:widowControl/>
        <w:shd w:val="clear" w:color="auto" w:fill="FFFFFF"/>
        <w:snapToGrid w:val="0"/>
        <w:ind w:left="496" w:hangingChars="236" w:hanging="49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（２）厚生労働省から指名停止の措置を受けている期間中の者でないこと。</w:t>
      </w:r>
    </w:p>
    <w:p w14:paraId="127E0513" w14:textId="23635FEE" w:rsidR="009D336B" w:rsidRPr="001C50EF" w:rsidRDefault="007726D4" w:rsidP="00134939">
      <w:pPr>
        <w:widowControl/>
        <w:shd w:val="clear" w:color="auto" w:fill="FFFFFF"/>
        <w:snapToGrid w:val="0"/>
        <w:ind w:left="601" w:hangingChars="286" w:hanging="601"/>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（３）</w:t>
      </w:r>
      <w:r w:rsidR="00546307">
        <w:rPr>
          <w:rFonts w:asciiTheme="minorEastAsia" w:hAnsiTheme="minorEastAsia" w:cs="ＭＳ Ｐゴシック" w:hint="eastAsia"/>
          <w:color w:val="000000"/>
          <w:kern w:val="0"/>
          <w:szCs w:val="21"/>
        </w:rPr>
        <w:t>令和</w:t>
      </w:r>
      <w:r w:rsidR="00134939">
        <w:rPr>
          <w:rFonts w:asciiTheme="minorEastAsia" w:hAnsiTheme="minorEastAsia" w:cs="ＭＳ Ｐゴシック" w:hint="eastAsia"/>
          <w:color w:val="000000"/>
          <w:kern w:val="0"/>
          <w:szCs w:val="21"/>
        </w:rPr>
        <w:t>７・８・９</w:t>
      </w:r>
      <w:r w:rsidR="00272AF7" w:rsidRPr="001C50EF">
        <w:rPr>
          <w:rFonts w:asciiTheme="minorEastAsia" w:hAnsiTheme="minorEastAsia" w:cs="ＭＳ Ｐゴシック" w:hint="eastAsia"/>
          <w:color w:val="000000"/>
          <w:kern w:val="0"/>
          <w:szCs w:val="21"/>
        </w:rPr>
        <w:t>年度厚生労働省競争参加資格（全</w:t>
      </w:r>
      <w:r w:rsidR="00134939">
        <w:rPr>
          <w:rFonts w:asciiTheme="minorEastAsia" w:hAnsiTheme="minorEastAsia" w:cs="ＭＳ Ｐゴシック" w:hint="eastAsia"/>
          <w:color w:val="000000"/>
          <w:kern w:val="0"/>
          <w:szCs w:val="21"/>
        </w:rPr>
        <w:t>省庁</w:t>
      </w:r>
      <w:r w:rsidR="00272AF7" w:rsidRPr="001C50EF">
        <w:rPr>
          <w:rFonts w:asciiTheme="minorEastAsia" w:hAnsiTheme="minorEastAsia" w:cs="ＭＳ Ｐゴシック" w:hint="eastAsia"/>
          <w:color w:val="000000"/>
          <w:kern w:val="0"/>
          <w:szCs w:val="21"/>
        </w:rPr>
        <w:t>統一資格）において次の要件</w:t>
      </w:r>
      <w:r w:rsidR="009D336B" w:rsidRPr="001C50EF">
        <w:rPr>
          <w:rFonts w:asciiTheme="minorEastAsia" w:hAnsiTheme="minorEastAsia" w:cs="ＭＳ Ｐゴシック" w:hint="eastAsia"/>
          <w:color w:val="000000"/>
          <w:kern w:val="0"/>
          <w:szCs w:val="21"/>
        </w:rPr>
        <w:t>を満たす</w:t>
      </w:r>
      <w:r w:rsidR="00134939">
        <w:rPr>
          <w:rFonts w:asciiTheme="minorEastAsia" w:hAnsiTheme="minorEastAsia" w:cs="ＭＳ Ｐゴシック" w:hint="eastAsia"/>
          <w:color w:val="000000"/>
          <w:kern w:val="0"/>
          <w:szCs w:val="21"/>
        </w:rPr>
        <w:t>者。</w:t>
      </w:r>
    </w:p>
    <w:p w14:paraId="07955F08" w14:textId="77777777" w:rsidR="009D336B" w:rsidRPr="001C50EF" w:rsidRDefault="009177E3" w:rsidP="00C760B0">
      <w:pPr>
        <w:widowControl/>
        <w:shd w:val="clear" w:color="auto" w:fill="FFFFFF"/>
        <w:snapToGrid w:val="0"/>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ア　</w:t>
      </w:r>
      <w:r w:rsidR="00270E04">
        <w:rPr>
          <w:rFonts w:asciiTheme="minorEastAsia" w:hAnsiTheme="minorEastAsia" w:cs="ＭＳ Ｐゴシック" w:hint="eastAsia"/>
          <w:color w:val="000000"/>
          <w:kern w:val="0"/>
          <w:szCs w:val="21"/>
        </w:rPr>
        <w:t>資格の種類　　　「</w:t>
      </w:r>
      <w:r w:rsidR="008E59A9">
        <w:rPr>
          <w:rFonts w:asciiTheme="minorEastAsia" w:hAnsiTheme="minorEastAsia" w:cs="ＭＳ Ｐゴシック" w:hint="eastAsia"/>
          <w:color w:val="000000"/>
          <w:kern w:val="0"/>
          <w:szCs w:val="21"/>
        </w:rPr>
        <w:t>物品の販売</w:t>
      </w:r>
      <w:r w:rsidR="00272AF7" w:rsidRPr="001C50EF">
        <w:rPr>
          <w:rFonts w:asciiTheme="minorEastAsia" w:hAnsiTheme="minorEastAsia" w:cs="ＭＳ Ｐゴシック" w:hint="eastAsia"/>
          <w:color w:val="000000"/>
          <w:kern w:val="0"/>
          <w:szCs w:val="21"/>
        </w:rPr>
        <w:t>」</w:t>
      </w:r>
    </w:p>
    <w:p w14:paraId="086B6112" w14:textId="77777777" w:rsidR="00551934" w:rsidRPr="001C50EF" w:rsidRDefault="009177E3" w:rsidP="00C760B0">
      <w:pPr>
        <w:widowControl/>
        <w:shd w:val="clear" w:color="auto" w:fill="FFFFFF"/>
        <w:snapToGrid w:val="0"/>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イ　</w:t>
      </w:r>
      <w:r w:rsidR="009D336B" w:rsidRPr="001C50EF">
        <w:rPr>
          <w:rFonts w:asciiTheme="minorEastAsia" w:hAnsiTheme="minorEastAsia" w:cs="ＭＳ Ｐゴシック" w:hint="eastAsia"/>
          <w:color w:val="000000"/>
          <w:kern w:val="0"/>
          <w:szCs w:val="21"/>
        </w:rPr>
        <w:t xml:space="preserve">資格の等級　　　</w:t>
      </w:r>
      <w:r w:rsidR="00B510A7">
        <w:rPr>
          <w:rFonts w:asciiTheme="minorEastAsia" w:hAnsiTheme="minorEastAsia" w:cs="ＭＳ Ｐゴシック" w:hint="eastAsia"/>
          <w:color w:val="000000"/>
          <w:kern w:val="0"/>
          <w:szCs w:val="21"/>
        </w:rPr>
        <w:t>「Ｂ</w:t>
      </w:r>
      <w:r w:rsidR="00270E04">
        <w:rPr>
          <w:rFonts w:asciiTheme="minorEastAsia" w:hAnsiTheme="minorEastAsia" w:cs="ＭＳ Ｐゴシック" w:hint="eastAsia"/>
          <w:color w:val="000000"/>
          <w:kern w:val="0"/>
          <w:szCs w:val="21"/>
        </w:rPr>
        <w:t>」</w:t>
      </w:r>
      <w:r w:rsidR="00B510A7">
        <w:rPr>
          <w:rFonts w:asciiTheme="minorEastAsia" w:hAnsiTheme="minorEastAsia" w:cs="ＭＳ Ｐゴシック" w:hint="eastAsia"/>
          <w:color w:val="000000"/>
          <w:kern w:val="0"/>
          <w:szCs w:val="21"/>
        </w:rPr>
        <w:t>、「Ｃ」又は「Ｄ</w:t>
      </w:r>
      <w:r w:rsidR="00272AF7" w:rsidRPr="001C50EF">
        <w:rPr>
          <w:rFonts w:asciiTheme="minorEastAsia" w:hAnsiTheme="minorEastAsia" w:cs="ＭＳ Ｐゴシック" w:hint="eastAsia"/>
          <w:color w:val="000000"/>
          <w:kern w:val="0"/>
          <w:szCs w:val="21"/>
        </w:rPr>
        <w:t>」</w:t>
      </w:r>
    </w:p>
    <w:p w14:paraId="1A7794A2" w14:textId="77777777" w:rsidR="009D336B" w:rsidRPr="001C50EF" w:rsidRDefault="009177E3" w:rsidP="00C760B0">
      <w:pPr>
        <w:widowControl/>
        <w:shd w:val="clear" w:color="auto" w:fill="FFFFFF"/>
        <w:snapToGrid w:val="0"/>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ウ　</w:t>
      </w:r>
      <w:r w:rsidR="009D336B" w:rsidRPr="001C50EF">
        <w:rPr>
          <w:rFonts w:asciiTheme="minorEastAsia" w:hAnsiTheme="minorEastAsia" w:cs="ＭＳ Ｐゴシック" w:hint="eastAsia"/>
          <w:color w:val="000000"/>
          <w:kern w:val="0"/>
          <w:szCs w:val="21"/>
        </w:rPr>
        <w:t xml:space="preserve">競争参加地域　　</w:t>
      </w:r>
      <w:r w:rsidR="00272AF7" w:rsidRPr="001C50EF">
        <w:rPr>
          <w:rFonts w:asciiTheme="minorEastAsia" w:hAnsiTheme="minorEastAsia" w:cs="ＭＳ Ｐゴシック" w:hint="eastAsia"/>
          <w:color w:val="000000"/>
          <w:kern w:val="0"/>
          <w:szCs w:val="21"/>
        </w:rPr>
        <w:t>「</w:t>
      </w:r>
      <w:r w:rsidR="009D336B" w:rsidRPr="001C50EF">
        <w:rPr>
          <w:rFonts w:asciiTheme="minorEastAsia" w:hAnsiTheme="minorEastAsia" w:cs="ＭＳ Ｐゴシック" w:hint="eastAsia"/>
          <w:color w:val="000000"/>
          <w:kern w:val="0"/>
          <w:szCs w:val="21"/>
        </w:rPr>
        <w:t>東海・北陸地域</w:t>
      </w:r>
      <w:r w:rsidR="00272AF7" w:rsidRPr="001C50EF">
        <w:rPr>
          <w:rFonts w:asciiTheme="minorEastAsia" w:hAnsiTheme="minorEastAsia" w:cs="ＭＳ Ｐゴシック" w:hint="eastAsia"/>
          <w:color w:val="000000"/>
          <w:kern w:val="0"/>
          <w:szCs w:val="21"/>
        </w:rPr>
        <w:t>」</w:t>
      </w:r>
    </w:p>
    <w:p w14:paraId="788DBAF4" w14:textId="77777777" w:rsidR="007726D4" w:rsidRPr="001C50EF" w:rsidRDefault="007726D4" w:rsidP="001C50EF">
      <w:pPr>
        <w:widowControl/>
        <w:shd w:val="clear" w:color="auto" w:fill="FFFFFF"/>
        <w:snapToGrid w:val="0"/>
        <w:ind w:leftChars="200" w:left="420" w:firstLineChars="100" w:firstLine="21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なお、競争参加資格を有しない入札者は速やかに資格審査申請を行う必要がある。</w:t>
      </w:r>
    </w:p>
    <w:p w14:paraId="704A1401" w14:textId="77777777" w:rsidR="00272AF7" w:rsidRPr="001C50EF" w:rsidRDefault="007726D4" w:rsidP="00881382">
      <w:pPr>
        <w:widowControl/>
        <w:shd w:val="clear" w:color="auto" w:fill="FFFFFF"/>
        <w:snapToGrid w:val="0"/>
        <w:ind w:left="496" w:hangingChars="236" w:hanging="49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（４）</w:t>
      </w:r>
      <w:r w:rsidR="00272AF7" w:rsidRPr="001C50EF">
        <w:rPr>
          <w:rFonts w:asciiTheme="minorEastAsia" w:hAnsiTheme="minorEastAsia" w:cs="ＭＳ Ｐゴシック" w:hint="eastAsia"/>
          <w:color w:val="000000"/>
          <w:kern w:val="0"/>
          <w:szCs w:val="21"/>
        </w:rPr>
        <w:t>次の各号に掲げる制度が適用される者については、</w:t>
      </w:r>
      <w:r w:rsidR="00881382">
        <w:rPr>
          <w:rFonts w:asciiTheme="minorEastAsia" w:hAnsiTheme="minorEastAsia" w:cs="ＭＳ Ｐゴシック" w:hint="eastAsia"/>
          <w:color w:val="000000"/>
          <w:kern w:val="0"/>
          <w:szCs w:val="21"/>
        </w:rPr>
        <w:t>保険未適用でないこと、及び</w:t>
      </w:r>
      <w:r w:rsidR="00272AF7" w:rsidRPr="001C50EF">
        <w:rPr>
          <w:rFonts w:asciiTheme="minorEastAsia" w:hAnsiTheme="minorEastAsia" w:cs="ＭＳ Ｐゴシック" w:hint="eastAsia"/>
          <w:color w:val="000000"/>
          <w:kern w:val="0"/>
          <w:szCs w:val="21"/>
        </w:rPr>
        <w:t>この入札の入札書提出期限の直近２年間（①については２保険年度）の保険料について滞納がないこと。</w:t>
      </w:r>
    </w:p>
    <w:p w14:paraId="64EE63D2" w14:textId="77777777" w:rsidR="00497525" w:rsidRPr="002F3EDD" w:rsidRDefault="00272AF7" w:rsidP="002F3EDD">
      <w:pPr>
        <w:widowControl/>
        <w:shd w:val="clear" w:color="auto" w:fill="FFFFFF"/>
        <w:snapToGrid w:val="0"/>
        <w:ind w:leftChars="220" w:left="462" w:firstLineChars="100" w:firstLine="220"/>
        <w:rPr>
          <w:rFonts w:asciiTheme="minorEastAsia" w:hAnsiTheme="minorEastAsia" w:cs="ＭＳ Ｐゴシック"/>
          <w:color w:val="000000"/>
          <w:kern w:val="0"/>
          <w:sz w:val="22"/>
        </w:rPr>
      </w:pPr>
      <w:r w:rsidRPr="002F3EDD">
        <w:rPr>
          <w:rFonts w:asciiTheme="minorEastAsia" w:hAnsiTheme="minorEastAsia" w:cs="ＭＳ Ｐゴシック" w:hint="eastAsia"/>
          <w:color w:val="000000"/>
          <w:kern w:val="0"/>
          <w:sz w:val="22"/>
        </w:rPr>
        <w:t>①</w:t>
      </w:r>
      <w:r w:rsidR="002F3EDD" w:rsidRPr="002F3EDD">
        <w:rPr>
          <w:rFonts w:asciiTheme="minorEastAsia" w:hAnsiTheme="minorEastAsia" w:cs="ＭＳ Ｐゴシック" w:hint="eastAsia"/>
          <w:color w:val="000000"/>
          <w:kern w:val="0"/>
          <w:sz w:val="22"/>
        </w:rPr>
        <w:t>労働保険</w:t>
      </w:r>
      <w:r w:rsidR="00176172">
        <w:rPr>
          <w:rFonts w:asciiTheme="minorEastAsia" w:hAnsiTheme="minorEastAsia" w:cs="ＭＳ Ｐゴシック" w:hint="eastAsia"/>
          <w:color w:val="000000"/>
          <w:kern w:val="0"/>
          <w:sz w:val="22"/>
        </w:rPr>
        <w:t xml:space="preserve"> </w:t>
      </w:r>
      <w:r w:rsidRPr="002F3EDD">
        <w:rPr>
          <w:rFonts w:asciiTheme="minorEastAsia" w:hAnsiTheme="minorEastAsia" w:cs="ＭＳ Ｐゴシック" w:hint="eastAsia"/>
          <w:color w:val="000000"/>
          <w:kern w:val="0"/>
          <w:sz w:val="22"/>
        </w:rPr>
        <w:t>②</w:t>
      </w:r>
      <w:r w:rsidR="00497525" w:rsidRPr="002F3EDD">
        <w:rPr>
          <w:rFonts w:asciiTheme="minorEastAsia" w:hAnsiTheme="minorEastAsia" w:cs="ＭＳ Ｐゴシック" w:hint="eastAsia"/>
          <w:color w:val="000000"/>
          <w:kern w:val="0"/>
          <w:sz w:val="22"/>
        </w:rPr>
        <w:t>厚生年金保険</w:t>
      </w:r>
      <w:r w:rsidR="00176172">
        <w:rPr>
          <w:rFonts w:asciiTheme="minorEastAsia" w:hAnsiTheme="minorEastAsia" w:cs="ＭＳ Ｐゴシック" w:hint="eastAsia"/>
          <w:color w:val="000000"/>
          <w:kern w:val="0"/>
          <w:sz w:val="22"/>
        </w:rPr>
        <w:t xml:space="preserve"> </w:t>
      </w:r>
      <w:r w:rsidR="00497525" w:rsidRPr="002F3EDD">
        <w:rPr>
          <w:rFonts w:asciiTheme="minorEastAsia" w:hAnsiTheme="minorEastAsia" w:cs="ＭＳ Ｐゴシック" w:hint="eastAsia"/>
          <w:color w:val="000000"/>
          <w:kern w:val="0"/>
          <w:sz w:val="22"/>
        </w:rPr>
        <w:t>③全国健康保険協会管掌健康保険</w:t>
      </w:r>
      <w:r w:rsidR="00176172">
        <w:rPr>
          <w:rFonts w:asciiTheme="minorEastAsia" w:hAnsiTheme="minorEastAsia" w:cs="ＭＳ Ｐゴシック" w:hint="eastAsia"/>
          <w:color w:val="000000"/>
          <w:kern w:val="0"/>
          <w:sz w:val="22"/>
        </w:rPr>
        <w:t xml:space="preserve"> </w:t>
      </w:r>
      <w:r w:rsidR="00497525" w:rsidRPr="002F3EDD">
        <w:rPr>
          <w:rFonts w:asciiTheme="minorEastAsia" w:hAnsiTheme="minorEastAsia" w:cs="ＭＳ Ｐゴシック" w:hint="eastAsia"/>
          <w:color w:val="000000"/>
          <w:kern w:val="0"/>
          <w:sz w:val="22"/>
        </w:rPr>
        <w:t>④船員保険</w:t>
      </w:r>
      <w:r w:rsidR="00176172">
        <w:rPr>
          <w:rFonts w:asciiTheme="minorEastAsia" w:hAnsiTheme="minorEastAsia" w:cs="ＭＳ Ｐゴシック" w:hint="eastAsia"/>
          <w:color w:val="000000"/>
          <w:kern w:val="0"/>
          <w:sz w:val="22"/>
        </w:rPr>
        <w:t xml:space="preserve"> </w:t>
      </w:r>
      <w:r w:rsidR="00497525" w:rsidRPr="002F3EDD">
        <w:rPr>
          <w:rFonts w:asciiTheme="minorEastAsia" w:hAnsiTheme="minorEastAsia" w:cs="ＭＳ Ｐゴシック" w:hint="eastAsia"/>
          <w:color w:val="000000"/>
          <w:kern w:val="0"/>
          <w:sz w:val="22"/>
        </w:rPr>
        <w:t>⑤国民年金</w:t>
      </w:r>
    </w:p>
    <w:p w14:paraId="28785A10" w14:textId="77777777" w:rsidR="007726D4" w:rsidRPr="001C50EF" w:rsidRDefault="007726D4" w:rsidP="001C50EF">
      <w:pPr>
        <w:widowControl/>
        <w:shd w:val="clear" w:color="auto" w:fill="FFFFFF"/>
        <w:snapToGrid w:val="0"/>
        <w:ind w:left="496" w:hangingChars="236" w:hanging="49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（５）次の事項に該当する者は、競争に参加させないことがある。</w:t>
      </w:r>
    </w:p>
    <w:p w14:paraId="2C23EB6F" w14:textId="77777777" w:rsidR="007726D4" w:rsidRPr="001C50EF" w:rsidRDefault="009177E3" w:rsidP="00D851E3">
      <w:pPr>
        <w:widowControl/>
        <w:shd w:val="clear" w:color="auto" w:fill="FFFFFF"/>
        <w:snapToGrid w:val="0"/>
        <w:ind w:leftChars="10" w:left="21"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w:t>
      </w:r>
      <w:r w:rsidR="007726D4" w:rsidRPr="001C50EF">
        <w:rPr>
          <w:rFonts w:asciiTheme="minorEastAsia" w:hAnsiTheme="minorEastAsia" w:cs="ＭＳ Ｐゴシック" w:hint="eastAsia"/>
          <w:color w:val="000000"/>
          <w:kern w:val="0"/>
          <w:szCs w:val="21"/>
        </w:rPr>
        <w:t xml:space="preserve">　資格審査申請書又は添付書類に虚偽の事実を記載した者</w:t>
      </w:r>
    </w:p>
    <w:p w14:paraId="790BD012" w14:textId="77777777" w:rsidR="007726D4" w:rsidRPr="001C50EF" w:rsidRDefault="009177E3" w:rsidP="00D851E3">
      <w:pPr>
        <w:widowControl/>
        <w:shd w:val="clear" w:color="auto" w:fill="FFFFFF"/>
        <w:snapToGrid w:val="0"/>
        <w:ind w:leftChars="10" w:left="21"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w:t>
      </w:r>
      <w:r w:rsidR="007726D4" w:rsidRPr="001C50EF">
        <w:rPr>
          <w:rFonts w:asciiTheme="minorEastAsia" w:hAnsiTheme="minorEastAsia" w:cs="ＭＳ Ｐゴシック" w:hint="eastAsia"/>
          <w:color w:val="000000"/>
          <w:kern w:val="0"/>
          <w:szCs w:val="21"/>
        </w:rPr>
        <w:t xml:space="preserve">　経営の状況又は信用度が極度に悪化している者</w:t>
      </w:r>
    </w:p>
    <w:p w14:paraId="553A3F12" w14:textId="77777777" w:rsidR="00751343" w:rsidRPr="001C50EF" w:rsidRDefault="007726D4" w:rsidP="00454815">
      <w:pPr>
        <w:widowControl/>
        <w:shd w:val="clear" w:color="auto" w:fill="FFFFFF"/>
        <w:snapToGrid w:val="0"/>
        <w:ind w:left="496" w:hangingChars="236" w:hanging="496"/>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（６）その他予決令第７３条の規定に基づき、支出負担行為担当官が定める資格を有すること。</w:t>
      </w:r>
    </w:p>
    <w:p w14:paraId="36926B2F" w14:textId="77777777" w:rsidR="007726D4" w:rsidRPr="001C50EF" w:rsidRDefault="007726D4" w:rsidP="00C00C9C">
      <w:pPr>
        <w:widowControl/>
        <w:shd w:val="clear" w:color="auto" w:fill="FFFFFF"/>
        <w:snapToGrid w:val="0"/>
        <w:rPr>
          <w:rFonts w:asciiTheme="minorEastAsia" w:hAnsiTheme="minorEastAsia" w:cs="ＭＳ Ｐゴシック"/>
          <w:color w:val="000000"/>
          <w:kern w:val="0"/>
          <w:szCs w:val="21"/>
        </w:rPr>
      </w:pPr>
    </w:p>
    <w:p w14:paraId="2A26B527" w14:textId="77777777" w:rsidR="00C00C9C" w:rsidRPr="001C50EF" w:rsidRDefault="00982332" w:rsidP="00C00C9C">
      <w:pPr>
        <w:widowControl/>
        <w:shd w:val="clear" w:color="auto" w:fill="FFFFFF"/>
        <w:snapToGrid w:val="0"/>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３　契約条項を示す場所等</w:t>
      </w:r>
    </w:p>
    <w:p w14:paraId="2A007329" w14:textId="77777777" w:rsidR="00C00C9C" w:rsidRPr="001C50EF" w:rsidRDefault="000F7F99" w:rsidP="001C50EF">
      <w:pPr>
        <w:widowControl/>
        <w:shd w:val="clear" w:color="auto" w:fill="FFFFFF"/>
        <w:overflowPunct w:val="0"/>
        <w:snapToGrid w:val="0"/>
        <w:spacing w:line="362" w:lineRule="atLeast"/>
        <w:ind w:left="59" w:hangingChars="28" w:hanging="59"/>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（１）</w:t>
      </w:r>
      <w:r w:rsidR="00E8235E" w:rsidRPr="001C50EF">
        <w:rPr>
          <w:rFonts w:asciiTheme="minorEastAsia" w:hAnsiTheme="minorEastAsia" w:cs="メイリオ" w:hint="eastAsia"/>
          <w:color w:val="000000"/>
          <w:kern w:val="0"/>
          <w:szCs w:val="21"/>
        </w:rPr>
        <w:t>契約条項を示す</w:t>
      </w:r>
      <w:r w:rsidR="004505C3" w:rsidRPr="001C50EF">
        <w:rPr>
          <w:rFonts w:asciiTheme="minorEastAsia" w:hAnsiTheme="minorEastAsia" w:cs="メイリオ" w:hint="eastAsia"/>
          <w:color w:val="000000"/>
          <w:kern w:val="0"/>
          <w:szCs w:val="21"/>
        </w:rPr>
        <w:t>場所</w:t>
      </w:r>
      <w:r w:rsidR="00C00C9C" w:rsidRPr="001C50EF">
        <w:rPr>
          <w:rFonts w:asciiTheme="minorEastAsia" w:hAnsiTheme="minorEastAsia" w:cs="メイリオ" w:hint="eastAsia"/>
          <w:color w:val="000000"/>
          <w:kern w:val="0"/>
          <w:szCs w:val="21"/>
        </w:rPr>
        <w:t>及び本入札に関する問い合わせ先</w:t>
      </w:r>
    </w:p>
    <w:p w14:paraId="6E4EA523" w14:textId="77777777" w:rsidR="00C00C9C" w:rsidRPr="001C50EF" w:rsidRDefault="00C00C9C" w:rsidP="001C50EF">
      <w:pPr>
        <w:widowControl/>
        <w:shd w:val="clear" w:color="auto" w:fill="FFFFFF"/>
        <w:snapToGrid w:val="0"/>
        <w:spacing w:line="320" w:lineRule="atLeast"/>
        <w:ind w:left="495" w:right="655" w:firstLineChars="100" w:firstLine="210"/>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w:t>
      </w:r>
      <w:r w:rsidR="00982334" w:rsidRPr="001C50EF">
        <w:rPr>
          <w:rFonts w:asciiTheme="minorEastAsia" w:hAnsiTheme="minorEastAsia" w:cs="メイリオ" w:hint="eastAsia"/>
          <w:color w:val="000000"/>
          <w:kern w:val="0"/>
          <w:szCs w:val="21"/>
        </w:rPr>
        <w:t>514-8524　津市島崎町327-2</w:t>
      </w:r>
      <w:r w:rsidR="00E6209F" w:rsidRPr="001C50EF">
        <w:rPr>
          <w:rFonts w:asciiTheme="minorEastAsia" w:hAnsiTheme="minorEastAsia" w:cs="メイリオ"/>
          <w:color w:val="000000"/>
          <w:kern w:val="0"/>
          <w:szCs w:val="21"/>
        </w:rPr>
        <w:t xml:space="preserve"> </w:t>
      </w:r>
    </w:p>
    <w:p w14:paraId="5A222739" w14:textId="60EDC87C" w:rsidR="00C00C9C" w:rsidRPr="001C50EF" w:rsidRDefault="00A1138E" w:rsidP="00C00C9C">
      <w:pPr>
        <w:widowControl/>
        <w:shd w:val="clear" w:color="auto" w:fill="FFFFFF"/>
        <w:overflowPunct w:val="0"/>
        <w:snapToGrid w:val="0"/>
        <w:spacing w:line="362" w:lineRule="atLeast"/>
        <w:ind w:left="495"/>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 xml:space="preserve">　　　　　　三重労働局総務部総務課　担当：</w:t>
      </w:r>
      <w:r w:rsidR="00134939">
        <w:rPr>
          <w:rFonts w:asciiTheme="minorEastAsia" w:hAnsiTheme="minorEastAsia" w:cs="メイリオ" w:hint="eastAsia"/>
          <w:color w:val="000000"/>
          <w:kern w:val="0"/>
          <w:szCs w:val="21"/>
        </w:rPr>
        <w:t>佐藤</w:t>
      </w:r>
      <w:r w:rsidR="00B162A8">
        <w:rPr>
          <w:rFonts w:asciiTheme="minorEastAsia" w:hAnsiTheme="minorEastAsia" w:cs="メイリオ" w:hint="eastAsia"/>
          <w:color w:val="000000"/>
          <w:kern w:val="0"/>
          <w:szCs w:val="21"/>
        </w:rPr>
        <w:t>（mail：</w:t>
      </w:r>
      <w:r w:rsidR="00B162A8" w:rsidRPr="00B162A8">
        <w:rPr>
          <w:rFonts w:asciiTheme="minorEastAsia" w:hAnsiTheme="minorEastAsia" w:cs="メイリオ" w:hint="eastAsia"/>
          <w:color w:val="000000"/>
          <w:kern w:val="0"/>
          <w:szCs w:val="21"/>
          <w:u w:val="double"/>
        </w:rPr>
        <w:t>satou-masashi@mhlw.go.jp</w:t>
      </w:r>
      <w:r w:rsidR="00B162A8">
        <w:rPr>
          <w:rFonts w:asciiTheme="minorEastAsia" w:hAnsiTheme="minorEastAsia" w:cs="メイリオ"/>
          <w:color w:val="000000"/>
          <w:kern w:val="0"/>
          <w:szCs w:val="21"/>
        </w:rPr>
        <w:t>）</w:t>
      </w:r>
    </w:p>
    <w:p w14:paraId="24861CE8" w14:textId="2E5DE457" w:rsidR="00FA44CD" w:rsidRPr="00841AA8" w:rsidRDefault="00982334" w:rsidP="00C00C9C">
      <w:pPr>
        <w:widowControl/>
        <w:shd w:val="clear" w:color="auto" w:fill="FFFFFF"/>
        <w:overflowPunct w:val="0"/>
        <w:snapToGrid w:val="0"/>
        <w:spacing w:line="362" w:lineRule="atLeast"/>
        <w:ind w:left="495"/>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 xml:space="preserve">　　　　　　</w:t>
      </w:r>
      <w:r w:rsidR="00E56E64">
        <w:rPr>
          <w:rFonts w:asciiTheme="minorEastAsia" w:hAnsiTheme="minorEastAsia" w:cs="メイリオ" w:hint="eastAsia"/>
          <w:color w:val="000000"/>
          <w:kern w:val="0"/>
          <w:szCs w:val="21"/>
        </w:rPr>
        <w:t>℡</w:t>
      </w:r>
      <w:r w:rsidRPr="001C50EF">
        <w:rPr>
          <w:rFonts w:asciiTheme="minorEastAsia" w:hAnsiTheme="minorEastAsia" w:cs="メイリオ" w:hint="eastAsia"/>
          <w:color w:val="000000"/>
          <w:kern w:val="0"/>
          <w:szCs w:val="21"/>
        </w:rPr>
        <w:t>：059-226-2105</w:t>
      </w:r>
    </w:p>
    <w:p w14:paraId="377C8FF1" w14:textId="77777777" w:rsidR="004505C3" w:rsidRPr="001C50EF" w:rsidRDefault="000F7F99" w:rsidP="000F7F99">
      <w:pPr>
        <w:widowControl/>
        <w:shd w:val="clear" w:color="auto" w:fill="FFFFFF"/>
        <w:overflowPunct w:val="0"/>
        <w:snapToGrid w:val="0"/>
        <w:spacing w:line="362" w:lineRule="atLeast"/>
        <w:ind w:left="353" w:hanging="353"/>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（２）</w:t>
      </w:r>
      <w:r w:rsidR="004505C3" w:rsidRPr="001C50EF">
        <w:rPr>
          <w:rFonts w:asciiTheme="minorEastAsia" w:hAnsiTheme="minorEastAsia" w:cs="メイリオ" w:hint="eastAsia"/>
          <w:color w:val="000000"/>
          <w:kern w:val="0"/>
          <w:szCs w:val="21"/>
        </w:rPr>
        <w:t>仕様書に関する問い合わせ</w:t>
      </w:r>
      <w:r w:rsidR="00071E03">
        <w:rPr>
          <w:rFonts w:asciiTheme="minorEastAsia" w:hAnsiTheme="minorEastAsia" w:cs="メイリオ" w:hint="eastAsia"/>
          <w:color w:val="000000"/>
          <w:kern w:val="0"/>
          <w:szCs w:val="21"/>
        </w:rPr>
        <w:t>先</w:t>
      </w:r>
    </w:p>
    <w:p w14:paraId="40AAD5B6" w14:textId="77777777" w:rsidR="00270E04" w:rsidRPr="001C50EF" w:rsidRDefault="008A34F3" w:rsidP="00270E04">
      <w:pPr>
        <w:widowControl/>
        <w:shd w:val="clear" w:color="auto" w:fill="FFFFFF"/>
        <w:overflowPunct w:val="0"/>
        <w:snapToGrid w:val="0"/>
        <w:spacing w:line="362" w:lineRule="atLeast"/>
        <w:ind w:left="495"/>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 xml:space="preserve">　上記（１）と同じ。</w:t>
      </w:r>
    </w:p>
    <w:p w14:paraId="7CC11B6A" w14:textId="77777777" w:rsidR="007C1C3E" w:rsidRDefault="000F7F99" w:rsidP="007C1C3E">
      <w:pPr>
        <w:widowControl/>
        <w:shd w:val="clear" w:color="auto" w:fill="FFFFFF"/>
        <w:overflowPunct w:val="0"/>
        <w:snapToGrid w:val="0"/>
        <w:spacing w:line="362" w:lineRule="atLeast"/>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lastRenderedPageBreak/>
        <w:t>（３）</w:t>
      </w:r>
      <w:r w:rsidR="00D975DE" w:rsidRPr="001C50EF">
        <w:rPr>
          <w:rFonts w:asciiTheme="minorEastAsia" w:hAnsiTheme="minorEastAsia" w:cs="メイリオ" w:hint="eastAsia"/>
          <w:color w:val="000000"/>
          <w:kern w:val="0"/>
          <w:szCs w:val="21"/>
        </w:rPr>
        <w:t>入札説明書交付期間</w:t>
      </w:r>
    </w:p>
    <w:p w14:paraId="72C777A9" w14:textId="105DE259" w:rsidR="00D975DE" w:rsidRDefault="00AA46E6" w:rsidP="007C1C3E">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電子調達システムより</w:t>
      </w:r>
      <w:r w:rsidR="00633BC7">
        <w:rPr>
          <w:rFonts w:asciiTheme="minorEastAsia" w:hAnsiTheme="minorEastAsia" w:cs="メイリオ" w:hint="eastAsia"/>
          <w:color w:val="000000"/>
          <w:kern w:val="0"/>
          <w:szCs w:val="21"/>
        </w:rPr>
        <w:t>ダウンロードし入手すること。</w:t>
      </w:r>
    </w:p>
    <w:p w14:paraId="43D9124A" w14:textId="77777777" w:rsidR="00FA44CD" w:rsidRDefault="00633BC7" w:rsidP="0083792D">
      <w:pPr>
        <w:widowControl/>
        <w:shd w:val="clear" w:color="auto" w:fill="FFFFFF"/>
        <w:overflowPunct w:val="0"/>
        <w:snapToGrid w:val="0"/>
        <w:spacing w:line="362" w:lineRule="atLeast"/>
        <w:ind w:leftChars="200" w:left="420" w:firstLineChars="100" w:firstLine="21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なお、電子調達システムにより難い場合は、</w:t>
      </w:r>
      <w:r w:rsidR="00E56E64">
        <w:rPr>
          <w:rFonts w:asciiTheme="minorEastAsia" w:hAnsiTheme="minorEastAsia" w:cs="メイリオ" w:hint="eastAsia"/>
          <w:color w:val="000000"/>
          <w:kern w:val="0"/>
          <w:szCs w:val="21"/>
        </w:rPr>
        <w:t>上記３（１）に記載の</w:t>
      </w:r>
      <w:r w:rsidR="00AE6987">
        <w:rPr>
          <w:rFonts w:asciiTheme="minorEastAsia" w:hAnsiTheme="minorEastAsia" w:cs="メイリオ" w:hint="eastAsia"/>
          <w:color w:val="000000"/>
          <w:kern w:val="0"/>
          <w:szCs w:val="21"/>
        </w:rPr>
        <w:t>担当者メールアドレスあて交</w:t>
      </w:r>
    </w:p>
    <w:p w14:paraId="72037A99" w14:textId="77777777" w:rsidR="007C1C3E" w:rsidRDefault="007C1C3E" w:rsidP="007C1C3E">
      <w:pPr>
        <w:widowControl/>
        <w:shd w:val="clear" w:color="auto" w:fill="FFFFFF"/>
        <w:overflowPunct w:val="0"/>
        <w:snapToGrid w:val="0"/>
        <w:spacing w:line="362" w:lineRule="atLeast"/>
        <w:ind w:leftChars="200" w:left="420" w:firstLineChars="100" w:firstLine="21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付希望を申し出ること。</w:t>
      </w:r>
    </w:p>
    <w:p w14:paraId="53B6AB4B" w14:textId="6EF96E25" w:rsidR="004505C3" w:rsidRPr="001C50EF" w:rsidRDefault="001C50EF" w:rsidP="007C1C3E">
      <w:pPr>
        <w:widowControl/>
        <w:shd w:val="clear" w:color="auto" w:fill="FFFFFF"/>
        <w:overflowPunct w:val="0"/>
        <w:snapToGrid w:val="0"/>
        <w:spacing w:line="362" w:lineRule="atLeast"/>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（４</w:t>
      </w:r>
      <w:r w:rsidR="000F7F99" w:rsidRPr="001C50EF">
        <w:rPr>
          <w:rFonts w:asciiTheme="minorEastAsia" w:hAnsiTheme="minorEastAsia" w:cs="メイリオ" w:hint="eastAsia"/>
          <w:color w:val="000000"/>
          <w:kern w:val="0"/>
          <w:szCs w:val="21"/>
        </w:rPr>
        <w:t>）</w:t>
      </w:r>
      <w:r w:rsidR="004505C3" w:rsidRPr="001C50EF">
        <w:rPr>
          <w:rFonts w:asciiTheme="minorEastAsia" w:hAnsiTheme="minorEastAsia" w:cs="メイリオ" w:hint="eastAsia"/>
          <w:color w:val="000000"/>
          <w:kern w:val="0"/>
          <w:szCs w:val="21"/>
        </w:rPr>
        <w:t>入札書の提出期限及び提出場所</w:t>
      </w:r>
    </w:p>
    <w:p w14:paraId="21D65196" w14:textId="0C93C244" w:rsidR="004505C3" w:rsidRPr="001C50EF" w:rsidRDefault="00546307" w:rsidP="008D15DE">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日時　令和</w:t>
      </w:r>
      <w:r w:rsidR="003337E0">
        <w:rPr>
          <w:rFonts w:asciiTheme="minorEastAsia" w:hAnsiTheme="minorEastAsia" w:cs="メイリオ" w:hint="eastAsia"/>
          <w:color w:val="000000"/>
          <w:kern w:val="0"/>
          <w:szCs w:val="21"/>
        </w:rPr>
        <w:t>８</w:t>
      </w:r>
      <w:r w:rsidR="00982334" w:rsidRPr="001C50EF">
        <w:rPr>
          <w:rFonts w:asciiTheme="minorEastAsia" w:hAnsiTheme="minorEastAsia" w:cs="メイリオ" w:hint="eastAsia"/>
          <w:color w:val="000000"/>
          <w:kern w:val="0"/>
          <w:szCs w:val="21"/>
        </w:rPr>
        <w:t>年</w:t>
      </w:r>
      <w:r w:rsidR="00EE2E7A">
        <w:rPr>
          <w:rFonts w:asciiTheme="minorEastAsia" w:hAnsiTheme="minorEastAsia" w:cs="メイリオ" w:hint="eastAsia"/>
          <w:color w:val="000000"/>
          <w:kern w:val="0"/>
          <w:szCs w:val="21"/>
        </w:rPr>
        <w:t>１</w:t>
      </w:r>
      <w:r w:rsidR="00982334" w:rsidRPr="001C50EF">
        <w:rPr>
          <w:rFonts w:asciiTheme="minorEastAsia" w:hAnsiTheme="minorEastAsia" w:cs="メイリオ" w:hint="eastAsia"/>
          <w:color w:val="000000"/>
          <w:kern w:val="0"/>
          <w:szCs w:val="21"/>
        </w:rPr>
        <w:t>月</w:t>
      </w:r>
      <w:r>
        <w:rPr>
          <w:rFonts w:asciiTheme="minorEastAsia" w:hAnsiTheme="minorEastAsia" w:cs="メイリオ" w:hint="eastAsia"/>
          <w:color w:val="000000"/>
          <w:kern w:val="0"/>
          <w:szCs w:val="21"/>
        </w:rPr>
        <w:t>１</w:t>
      </w:r>
      <w:r w:rsidR="003337E0">
        <w:rPr>
          <w:rFonts w:asciiTheme="minorEastAsia" w:hAnsiTheme="minorEastAsia" w:cs="メイリオ" w:hint="eastAsia"/>
          <w:color w:val="000000"/>
          <w:kern w:val="0"/>
          <w:szCs w:val="21"/>
        </w:rPr>
        <w:t>３</w:t>
      </w:r>
      <w:r w:rsidR="00D461B7">
        <w:rPr>
          <w:rFonts w:asciiTheme="minorEastAsia" w:hAnsiTheme="minorEastAsia" w:cs="メイリオ" w:hint="eastAsia"/>
          <w:color w:val="000000"/>
          <w:kern w:val="0"/>
          <w:szCs w:val="21"/>
        </w:rPr>
        <w:t>日（</w:t>
      </w:r>
      <w:r w:rsidR="0054578F">
        <w:rPr>
          <w:rFonts w:asciiTheme="minorEastAsia" w:hAnsiTheme="minorEastAsia" w:cs="メイリオ" w:hint="eastAsia"/>
          <w:color w:val="000000"/>
          <w:kern w:val="0"/>
          <w:szCs w:val="21"/>
        </w:rPr>
        <w:t>火</w:t>
      </w:r>
      <w:r w:rsidR="00982334" w:rsidRPr="001C50EF">
        <w:rPr>
          <w:rFonts w:asciiTheme="minorEastAsia" w:hAnsiTheme="minorEastAsia" w:cs="メイリオ" w:hint="eastAsia"/>
          <w:color w:val="000000"/>
          <w:kern w:val="0"/>
          <w:szCs w:val="21"/>
        </w:rPr>
        <w:t>）</w:t>
      </w:r>
      <w:r w:rsidR="008A34F3">
        <w:rPr>
          <w:rFonts w:asciiTheme="minorEastAsia" w:hAnsiTheme="minorEastAsia" w:cs="メイリオ" w:hint="eastAsia"/>
          <w:color w:val="000000"/>
          <w:kern w:val="0"/>
          <w:szCs w:val="21"/>
        </w:rPr>
        <w:t>午後４時</w:t>
      </w:r>
    </w:p>
    <w:p w14:paraId="3604AC34" w14:textId="77777777" w:rsidR="004F0008" w:rsidRDefault="003562BF" w:rsidP="008D15DE">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場所　上記日時までに電子調達システムにより提出するものとする。なお、紙</w:t>
      </w:r>
      <w:r w:rsidR="00176172">
        <w:rPr>
          <w:rFonts w:asciiTheme="minorEastAsia" w:hAnsiTheme="minorEastAsia" w:cs="メイリオ" w:hint="eastAsia"/>
          <w:color w:val="000000"/>
          <w:kern w:val="0"/>
          <w:szCs w:val="21"/>
        </w:rPr>
        <w:t>媒体により</w:t>
      </w:r>
      <w:r w:rsidRPr="001C50EF">
        <w:rPr>
          <w:rFonts w:asciiTheme="minorEastAsia" w:hAnsiTheme="minorEastAsia" w:cs="メイリオ" w:hint="eastAsia"/>
          <w:color w:val="000000"/>
          <w:kern w:val="0"/>
          <w:szCs w:val="21"/>
        </w:rPr>
        <w:t>入札に</w:t>
      </w:r>
    </w:p>
    <w:p w14:paraId="6C4F1005" w14:textId="60143D31" w:rsidR="004505C3" w:rsidRPr="001C50EF" w:rsidRDefault="00FA44CD" w:rsidP="00FA44CD">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参加</w:t>
      </w:r>
      <w:r w:rsidR="00176172">
        <w:rPr>
          <w:rFonts w:asciiTheme="minorEastAsia" w:hAnsiTheme="minorEastAsia" w:cs="メイリオ" w:hint="eastAsia"/>
          <w:color w:val="000000"/>
          <w:kern w:val="0"/>
          <w:szCs w:val="21"/>
        </w:rPr>
        <w:t>す</w:t>
      </w:r>
      <w:r w:rsidR="003562BF" w:rsidRPr="001C50EF">
        <w:rPr>
          <w:rFonts w:asciiTheme="minorEastAsia" w:hAnsiTheme="minorEastAsia" w:cs="メイリオ" w:hint="eastAsia"/>
          <w:color w:val="000000"/>
          <w:kern w:val="0"/>
          <w:szCs w:val="21"/>
        </w:rPr>
        <w:t>る場合も</w:t>
      </w:r>
      <w:r w:rsidR="00A657F5" w:rsidRPr="001C50EF">
        <w:rPr>
          <w:rFonts w:asciiTheme="minorEastAsia" w:hAnsiTheme="minorEastAsia" w:cs="メイリオ" w:hint="eastAsia"/>
          <w:color w:val="000000"/>
          <w:kern w:val="0"/>
          <w:szCs w:val="21"/>
        </w:rPr>
        <w:t>、</w:t>
      </w:r>
      <w:r w:rsidR="003562BF" w:rsidRPr="001C50EF">
        <w:rPr>
          <w:rFonts w:asciiTheme="minorEastAsia" w:hAnsiTheme="minorEastAsia" w:cs="メイリオ" w:hint="eastAsia"/>
          <w:color w:val="000000"/>
          <w:kern w:val="0"/>
          <w:szCs w:val="21"/>
        </w:rPr>
        <w:t>上記日時までに</w:t>
      </w:r>
      <w:r w:rsidR="00C760B0">
        <w:rPr>
          <w:rFonts w:asciiTheme="minorEastAsia" w:hAnsiTheme="minorEastAsia" w:cs="メイリオ" w:hint="eastAsia"/>
          <w:color w:val="000000"/>
          <w:kern w:val="0"/>
          <w:szCs w:val="21"/>
        </w:rPr>
        <w:t>上記</w:t>
      </w:r>
      <w:r w:rsidR="003562BF" w:rsidRPr="001C50EF">
        <w:rPr>
          <w:rFonts w:asciiTheme="minorEastAsia" w:hAnsiTheme="minorEastAsia" w:cs="メイリオ" w:hint="eastAsia"/>
          <w:color w:val="000000"/>
          <w:kern w:val="0"/>
          <w:szCs w:val="21"/>
        </w:rPr>
        <w:t>（１）</w:t>
      </w:r>
      <w:r w:rsidR="00C760B0">
        <w:rPr>
          <w:rFonts w:asciiTheme="minorEastAsia" w:hAnsiTheme="minorEastAsia" w:cs="メイリオ" w:hint="eastAsia"/>
          <w:color w:val="000000"/>
          <w:kern w:val="0"/>
          <w:szCs w:val="21"/>
        </w:rPr>
        <w:t>の場所</w:t>
      </w:r>
      <w:r w:rsidR="003562BF" w:rsidRPr="001C50EF">
        <w:rPr>
          <w:rFonts w:asciiTheme="minorEastAsia" w:hAnsiTheme="minorEastAsia" w:cs="メイリオ" w:hint="eastAsia"/>
          <w:color w:val="000000"/>
          <w:kern w:val="0"/>
          <w:szCs w:val="21"/>
        </w:rPr>
        <w:t>まで提出するものとする。</w:t>
      </w:r>
    </w:p>
    <w:p w14:paraId="30267472" w14:textId="77777777" w:rsidR="004505C3" w:rsidRPr="001C50EF" w:rsidRDefault="001C50EF" w:rsidP="000F7F99">
      <w:pPr>
        <w:widowControl/>
        <w:shd w:val="clear" w:color="auto" w:fill="FFFFFF"/>
        <w:overflowPunct w:val="0"/>
        <w:snapToGrid w:val="0"/>
        <w:spacing w:line="362" w:lineRule="atLeast"/>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（５</w:t>
      </w:r>
      <w:r w:rsidR="000F7F99" w:rsidRPr="001C50EF">
        <w:rPr>
          <w:rFonts w:asciiTheme="minorEastAsia" w:hAnsiTheme="minorEastAsia" w:cs="メイリオ" w:hint="eastAsia"/>
          <w:color w:val="000000"/>
          <w:kern w:val="0"/>
          <w:szCs w:val="21"/>
        </w:rPr>
        <w:t>）</w:t>
      </w:r>
      <w:r w:rsidR="004505C3" w:rsidRPr="001C50EF">
        <w:rPr>
          <w:rFonts w:asciiTheme="minorEastAsia" w:hAnsiTheme="minorEastAsia" w:cs="メイリオ" w:hint="eastAsia"/>
          <w:color w:val="000000"/>
          <w:kern w:val="0"/>
          <w:szCs w:val="21"/>
        </w:rPr>
        <w:t>開札の日時及び場所</w:t>
      </w:r>
    </w:p>
    <w:p w14:paraId="4E4E1128" w14:textId="204CA070" w:rsidR="004505C3" w:rsidRPr="001C50EF" w:rsidRDefault="00546307" w:rsidP="008D15DE">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Pr>
          <w:rFonts w:asciiTheme="minorEastAsia" w:hAnsiTheme="minorEastAsia" w:cs="メイリオ" w:hint="eastAsia"/>
          <w:color w:val="000000"/>
          <w:kern w:val="0"/>
          <w:szCs w:val="21"/>
        </w:rPr>
        <w:t>日時　令和</w:t>
      </w:r>
      <w:r w:rsidR="003337E0">
        <w:rPr>
          <w:rFonts w:asciiTheme="minorEastAsia" w:hAnsiTheme="minorEastAsia" w:cs="メイリオ" w:hint="eastAsia"/>
          <w:color w:val="000000"/>
          <w:kern w:val="0"/>
          <w:szCs w:val="21"/>
        </w:rPr>
        <w:t>８</w:t>
      </w:r>
      <w:r w:rsidR="00982334" w:rsidRPr="001C50EF">
        <w:rPr>
          <w:rFonts w:asciiTheme="minorEastAsia" w:hAnsiTheme="minorEastAsia" w:cs="メイリオ" w:hint="eastAsia"/>
          <w:color w:val="000000"/>
          <w:kern w:val="0"/>
          <w:szCs w:val="21"/>
        </w:rPr>
        <w:t>年</w:t>
      </w:r>
      <w:r w:rsidR="00EE2E7A">
        <w:rPr>
          <w:rFonts w:asciiTheme="minorEastAsia" w:hAnsiTheme="minorEastAsia" w:cs="メイリオ" w:hint="eastAsia"/>
          <w:color w:val="000000"/>
          <w:kern w:val="0"/>
          <w:szCs w:val="21"/>
        </w:rPr>
        <w:t>１</w:t>
      </w:r>
      <w:r w:rsidR="00982334" w:rsidRPr="001C50EF">
        <w:rPr>
          <w:rFonts w:asciiTheme="minorEastAsia" w:hAnsiTheme="minorEastAsia" w:cs="メイリオ" w:hint="eastAsia"/>
          <w:color w:val="000000"/>
          <w:kern w:val="0"/>
          <w:szCs w:val="21"/>
        </w:rPr>
        <w:t>月</w:t>
      </w:r>
      <w:r w:rsidR="00EE2E7A">
        <w:rPr>
          <w:rFonts w:asciiTheme="minorEastAsia" w:hAnsiTheme="minorEastAsia" w:cs="メイリオ" w:hint="eastAsia"/>
          <w:color w:val="000000"/>
          <w:kern w:val="0"/>
          <w:szCs w:val="21"/>
        </w:rPr>
        <w:t>１</w:t>
      </w:r>
      <w:r w:rsidR="003337E0">
        <w:rPr>
          <w:rFonts w:asciiTheme="minorEastAsia" w:hAnsiTheme="minorEastAsia" w:cs="メイリオ" w:hint="eastAsia"/>
          <w:color w:val="000000"/>
          <w:kern w:val="0"/>
          <w:szCs w:val="21"/>
        </w:rPr>
        <w:t>４</w:t>
      </w:r>
      <w:r w:rsidR="00D461B7">
        <w:rPr>
          <w:rFonts w:asciiTheme="minorEastAsia" w:hAnsiTheme="minorEastAsia" w:cs="メイリオ" w:hint="eastAsia"/>
          <w:color w:val="000000"/>
          <w:kern w:val="0"/>
          <w:szCs w:val="21"/>
        </w:rPr>
        <w:t>日（</w:t>
      </w:r>
      <w:r w:rsidR="0054578F">
        <w:rPr>
          <w:rFonts w:asciiTheme="minorEastAsia" w:hAnsiTheme="minorEastAsia" w:cs="メイリオ" w:hint="eastAsia"/>
          <w:color w:val="000000"/>
          <w:kern w:val="0"/>
          <w:szCs w:val="21"/>
        </w:rPr>
        <w:t>水</w:t>
      </w:r>
      <w:r w:rsidR="00982334" w:rsidRPr="001C50EF">
        <w:rPr>
          <w:rFonts w:asciiTheme="minorEastAsia" w:hAnsiTheme="minorEastAsia" w:cs="メイリオ" w:hint="eastAsia"/>
          <w:color w:val="000000"/>
          <w:kern w:val="0"/>
          <w:szCs w:val="21"/>
        </w:rPr>
        <w:t>）</w:t>
      </w:r>
      <w:r w:rsidR="00FA44CD">
        <w:rPr>
          <w:rFonts w:asciiTheme="minorEastAsia" w:hAnsiTheme="minorEastAsia" w:cs="メイリオ" w:hint="eastAsia"/>
          <w:color w:val="000000"/>
          <w:kern w:val="0"/>
          <w:szCs w:val="21"/>
        </w:rPr>
        <w:t>１０</w:t>
      </w:r>
      <w:r w:rsidR="00982334" w:rsidRPr="001C50EF">
        <w:rPr>
          <w:rFonts w:asciiTheme="minorEastAsia" w:hAnsiTheme="minorEastAsia" w:cs="メイリオ" w:hint="eastAsia"/>
          <w:color w:val="000000"/>
          <w:kern w:val="0"/>
          <w:szCs w:val="21"/>
        </w:rPr>
        <w:t>時</w:t>
      </w:r>
      <w:r w:rsidR="00BD09B3">
        <w:rPr>
          <w:rFonts w:asciiTheme="minorEastAsia" w:hAnsiTheme="minorEastAsia" w:cs="メイリオ" w:hint="eastAsia"/>
          <w:color w:val="000000"/>
          <w:kern w:val="0"/>
          <w:szCs w:val="21"/>
        </w:rPr>
        <w:t>００</w:t>
      </w:r>
      <w:r w:rsidR="004505C3" w:rsidRPr="001C50EF">
        <w:rPr>
          <w:rFonts w:asciiTheme="minorEastAsia" w:hAnsiTheme="minorEastAsia" w:cs="メイリオ" w:hint="eastAsia"/>
          <w:color w:val="000000"/>
          <w:kern w:val="0"/>
          <w:szCs w:val="21"/>
        </w:rPr>
        <w:t>分</w:t>
      </w:r>
    </w:p>
    <w:p w14:paraId="23F4F9E9" w14:textId="278F92E7" w:rsidR="00A657F5" w:rsidRPr="001C50EF" w:rsidRDefault="003562BF" w:rsidP="008D15DE">
      <w:pPr>
        <w:widowControl/>
        <w:shd w:val="clear" w:color="auto" w:fill="FFFFFF"/>
        <w:overflowPunct w:val="0"/>
        <w:snapToGrid w:val="0"/>
        <w:spacing w:line="362" w:lineRule="atLeast"/>
        <w:ind w:firstLineChars="300" w:firstLine="630"/>
        <w:textAlignment w:val="baseline"/>
        <w:rPr>
          <w:rFonts w:asciiTheme="minorEastAsia" w:hAnsiTheme="minorEastAsia" w:cs="メイリオ"/>
          <w:color w:val="000000"/>
          <w:kern w:val="0"/>
          <w:szCs w:val="21"/>
        </w:rPr>
      </w:pPr>
      <w:r w:rsidRPr="001C50EF">
        <w:rPr>
          <w:rFonts w:asciiTheme="minorEastAsia" w:hAnsiTheme="minorEastAsia" w:cs="メイリオ" w:hint="eastAsia"/>
          <w:color w:val="000000"/>
          <w:kern w:val="0"/>
          <w:szCs w:val="21"/>
        </w:rPr>
        <w:t>場所　上記（１）の場所にて電子調達システムにより執行</w:t>
      </w:r>
      <w:r w:rsidR="003337E0">
        <w:rPr>
          <w:rFonts w:asciiTheme="minorEastAsia" w:hAnsiTheme="minorEastAsia" w:cs="メイリオ" w:hint="eastAsia"/>
          <w:color w:val="000000"/>
          <w:kern w:val="0"/>
          <w:szCs w:val="21"/>
        </w:rPr>
        <w:t>する。</w:t>
      </w:r>
    </w:p>
    <w:p w14:paraId="082412F9" w14:textId="77777777" w:rsidR="0093101D" w:rsidRPr="001C50EF" w:rsidRDefault="0093101D" w:rsidP="00C00C9C">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p>
    <w:p w14:paraId="6AF89E31" w14:textId="77777777" w:rsidR="00D975DE" w:rsidRPr="001C50EF" w:rsidRDefault="00A657F5" w:rsidP="00C00C9C">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４　電子調達システムの利用</w:t>
      </w:r>
    </w:p>
    <w:p w14:paraId="7A4EE374" w14:textId="77777777" w:rsidR="00FA44CD" w:rsidRDefault="00A657F5" w:rsidP="004F0008">
      <w:pPr>
        <w:widowControl/>
        <w:shd w:val="clear" w:color="auto" w:fill="FFFFFF"/>
        <w:overflowPunct w:val="0"/>
        <w:snapToGrid w:val="0"/>
        <w:spacing w:line="362" w:lineRule="atLeast"/>
        <w:ind w:firstLineChars="200" w:firstLine="420"/>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本件は、電子調達システムにより執行する。ただし、電子調達システムによりがたい者は、支出</w:t>
      </w:r>
      <w:r w:rsidR="00FA44CD">
        <w:rPr>
          <w:rFonts w:asciiTheme="minorEastAsia" w:hAnsiTheme="minorEastAsia" w:cs="ＭＳ Ｐゴシック" w:hint="eastAsia"/>
          <w:color w:val="000000"/>
          <w:kern w:val="0"/>
          <w:szCs w:val="21"/>
        </w:rPr>
        <w:t>負</w:t>
      </w:r>
    </w:p>
    <w:p w14:paraId="34E4C2C4" w14:textId="5BF66951" w:rsidR="0054578F" w:rsidRDefault="00FA44CD" w:rsidP="00FA44CD">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担</w:t>
      </w:r>
      <w:r w:rsidR="00A657F5" w:rsidRPr="001C50EF">
        <w:rPr>
          <w:rFonts w:asciiTheme="minorEastAsia" w:hAnsiTheme="minorEastAsia" w:cs="ＭＳ Ｐゴシック" w:hint="eastAsia"/>
          <w:color w:val="000000"/>
          <w:kern w:val="0"/>
          <w:szCs w:val="21"/>
        </w:rPr>
        <w:t>行為担当官に書面にて申し出の上、紙媒体により入札書を提出することができる。</w:t>
      </w:r>
    </w:p>
    <w:p w14:paraId="5DC632E0" w14:textId="146F5FF5" w:rsidR="00D975DE" w:rsidRPr="001C50EF" w:rsidRDefault="0054578F" w:rsidP="0054578F">
      <w:pPr>
        <w:widowControl/>
        <w:shd w:val="clear" w:color="auto" w:fill="FFFFFF"/>
        <w:overflowPunct w:val="0"/>
        <w:snapToGrid w:val="0"/>
        <w:spacing w:line="362" w:lineRule="atLeast"/>
        <w:ind w:leftChars="100" w:left="210" w:firstLineChars="100" w:firstLine="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なお、</w:t>
      </w:r>
      <w:r w:rsidR="00BA2A68">
        <w:rPr>
          <w:rFonts w:asciiTheme="minorEastAsia" w:hAnsiTheme="minorEastAsia" w:cs="ＭＳ Ｐゴシック" w:hint="eastAsia"/>
          <w:color w:val="000000"/>
          <w:kern w:val="0"/>
          <w:szCs w:val="21"/>
        </w:rPr>
        <w:t>電報、ＦＡＸ，メールによる提出は</w:t>
      </w:r>
      <w:r w:rsidR="0083792D">
        <w:rPr>
          <w:rFonts w:asciiTheme="minorEastAsia" w:hAnsiTheme="minorEastAsia" w:cs="ＭＳ Ｐゴシック" w:hint="eastAsia"/>
          <w:color w:val="000000"/>
          <w:kern w:val="0"/>
          <w:szCs w:val="21"/>
        </w:rPr>
        <w:t>、これを一切受</w:t>
      </w:r>
      <w:r w:rsidR="00BA2A68">
        <w:rPr>
          <w:rFonts w:asciiTheme="minorEastAsia" w:hAnsiTheme="minorEastAsia" w:cs="ＭＳ Ｐゴシック" w:hint="eastAsia"/>
          <w:color w:val="000000"/>
          <w:kern w:val="0"/>
          <w:szCs w:val="21"/>
        </w:rPr>
        <w:t>付</w:t>
      </w:r>
      <w:r w:rsidR="0083792D">
        <w:rPr>
          <w:rFonts w:asciiTheme="minorEastAsia" w:hAnsiTheme="minorEastAsia" w:cs="ＭＳ Ｐゴシック" w:hint="eastAsia"/>
          <w:color w:val="000000"/>
          <w:kern w:val="0"/>
          <w:szCs w:val="21"/>
        </w:rPr>
        <w:t>しない。</w:t>
      </w:r>
    </w:p>
    <w:p w14:paraId="179A9524" w14:textId="77777777" w:rsidR="00D975DE" w:rsidRPr="001C50EF" w:rsidRDefault="00D975DE" w:rsidP="00D975DE">
      <w:pPr>
        <w:widowControl/>
        <w:shd w:val="clear" w:color="auto" w:fill="FFFFFF"/>
        <w:overflowPunct w:val="0"/>
        <w:snapToGrid w:val="0"/>
        <w:spacing w:line="362" w:lineRule="atLeast"/>
        <w:ind w:leftChars="200" w:left="420"/>
        <w:textAlignment w:val="baseline"/>
        <w:rPr>
          <w:rFonts w:asciiTheme="minorEastAsia" w:hAnsiTheme="minorEastAsia" w:cs="ＭＳ Ｐゴシック"/>
          <w:color w:val="000000"/>
          <w:kern w:val="0"/>
          <w:szCs w:val="21"/>
        </w:rPr>
      </w:pPr>
    </w:p>
    <w:p w14:paraId="205850C9" w14:textId="77777777" w:rsidR="00C00C9C" w:rsidRPr="001C50EF" w:rsidRDefault="00D975DE" w:rsidP="00C00C9C">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５</w:t>
      </w:r>
      <w:r w:rsidR="00C00C9C" w:rsidRPr="001C50EF">
        <w:rPr>
          <w:rFonts w:asciiTheme="minorEastAsia" w:hAnsiTheme="minorEastAsia" w:cs="ＭＳ Ｐゴシック" w:hint="eastAsia"/>
          <w:color w:val="000000"/>
          <w:kern w:val="0"/>
          <w:szCs w:val="21"/>
        </w:rPr>
        <w:t xml:space="preserve">　その他</w:t>
      </w:r>
    </w:p>
    <w:p w14:paraId="771FE62A" w14:textId="77777777" w:rsidR="00C00C9C" w:rsidRPr="001C50EF" w:rsidRDefault="00773DD3" w:rsidP="00773DD3">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（１）</w:t>
      </w:r>
      <w:r w:rsidR="00C00C9C" w:rsidRPr="001C50EF">
        <w:rPr>
          <w:rFonts w:asciiTheme="minorEastAsia" w:hAnsiTheme="minorEastAsia" w:cs="ＭＳ Ｐゴシック" w:hint="eastAsia"/>
          <w:color w:val="000000"/>
          <w:kern w:val="0"/>
          <w:szCs w:val="21"/>
        </w:rPr>
        <w:t>契約手続において使用する言語及び通貨　日本語及び日本国通貨</w:t>
      </w:r>
    </w:p>
    <w:p w14:paraId="1DCDCD79" w14:textId="77777777" w:rsidR="00C00C9C" w:rsidRPr="001C50EF" w:rsidRDefault="00773DD3" w:rsidP="00773DD3">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（２）</w:t>
      </w:r>
      <w:r w:rsidR="00C61C4B" w:rsidRPr="001C50EF">
        <w:rPr>
          <w:rFonts w:asciiTheme="minorEastAsia" w:hAnsiTheme="minorEastAsia" w:cs="ＭＳ Ｐゴシック" w:hint="eastAsia"/>
          <w:color w:val="000000"/>
          <w:kern w:val="0"/>
          <w:szCs w:val="21"/>
        </w:rPr>
        <w:t>入札保証金及び</w:t>
      </w:r>
      <w:r w:rsidR="00C00C9C" w:rsidRPr="001C50EF">
        <w:rPr>
          <w:rFonts w:asciiTheme="minorEastAsia" w:hAnsiTheme="minorEastAsia" w:cs="ＭＳ Ｐゴシック" w:hint="eastAsia"/>
          <w:color w:val="000000"/>
          <w:kern w:val="0"/>
          <w:szCs w:val="21"/>
        </w:rPr>
        <w:t>契約保証金　免除</w:t>
      </w:r>
    </w:p>
    <w:p w14:paraId="7B506A4E" w14:textId="77777777" w:rsidR="00C00C9C" w:rsidRPr="001C50EF" w:rsidRDefault="00773DD3" w:rsidP="00773DD3">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（３）</w:t>
      </w:r>
      <w:r w:rsidR="00C00C9C" w:rsidRPr="001C50EF">
        <w:rPr>
          <w:rFonts w:asciiTheme="minorEastAsia" w:hAnsiTheme="minorEastAsia" w:cs="ＭＳ Ｐゴシック" w:hint="eastAsia"/>
          <w:color w:val="000000"/>
          <w:kern w:val="0"/>
          <w:szCs w:val="21"/>
        </w:rPr>
        <w:t>入札者に要求される事項</w:t>
      </w:r>
    </w:p>
    <w:p w14:paraId="570B19E3" w14:textId="3C3AC100" w:rsidR="00A06BD5" w:rsidRDefault="00982334" w:rsidP="00176172">
      <w:pPr>
        <w:widowControl/>
        <w:shd w:val="clear" w:color="auto" w:fill="FFFFFF"/>
        <w:overflowPunct w:val="0"/>
        <w:snapToGrid w:val="0"/>
        <w:spacing w:line="362" w:lineRule="atLeast"/>
        <w:ind w:leftChars="200" w:left="420" w:firstLineChars="111" w:firstLine="233"/>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この一般競争</w:t>
      </w:r>
      <w:r w:rsidR="00A657F5" w:rsidRPr="001C50EF">
        <w:rPr>
          <w:rFonts w:asciiTheme="minorEastAsia" w:hAnsiTheme="minorEastAsia" w:cs="ＭＳ Ｐゴシック" w:hint="eastAsia"/>
          <w:color w:val="000000"/>
          <w:kern w:val="0"/>
          <w:szCs w:val="21"/>
        </w:rPr>
        <w:t>入札</w:t>
      </w:r>
      <w:r w:rsidR="00BD09B3">
        <w:rPr>
          <w:rFonts w:asciiTheme="minorEastAsia" w:hAnsiTheme="minorEastAsia" w:cs="ＭＳ Ｐゴシック" w:hint="eastAsia"/>
          <w:color w:val="000000"/>
          <w:kern w:val="0"/>
          <w:szCs w:val="21"/>
        </w:rPr>
        <w:t>に参加を希望する者は、令和</w:t>
      </w:r>
      <w:r w:rsidR="008619C0">
        <w:rPr>
          <w:rFonts w:asciiTheme="minorEastAsia" w:hAnsiTheme="minorEastAsia" w:cs="ＭＳ Ｐゴシック" w:hint="eastAsia"/>
          <w:color w:val="000000"/>
          <w:kern w:val="0"/>
          <w:szCs w:val="21"/>
        </w:rPr>
        <w:t>８</w:t>
      </w:r>
      <w:r w:rsidR="00546307">
        <w:rPr>
          <w:rFonts w:asciiTheme="minorEastAsia" w:hAnsiTheme="minorEastAsia" w:cs="ＭＳ Ｐゴシック" w:hint="eastAsia"/>
          <w:color w:val="000000"/>
          <w:kern w:val="0"/>
          <w:szCs w:val="21"/>
        </w:rPr>
        <w:t>年</w:t>
      </w:r>
      <w:r w:rsidR="008619C0">
        <w:rPr>
          <w:rFonts w:asciiTheme="minorEastAsia" w:hAnsiTheme="minorEastAsia" w:cs="ＭＳ Ｐゴシック" w:hint="eastAsia"/>
          <w:color w:val="000000"/>
          <w:kern w:val="0"/>
          <w:szCs w:val="21"/>
        </w:rPr>
        <w:t>１</w:t>
      </w:r>
      <w:r w:rsidR="00546307">
        <w:rPr>
          <w:rFonts w:asciiTheme="minorEastAsia" w:hAnsiTheme="minorEastAsia" w:cs="ＭＳ Ｐゴシック" w:hint="eastAsia"/>
          <w:color w:val="000000"/>
          <w:kern w:val="0"/>
          <w:szCs w:val="21"/>
        </w:rPr>
        <w:t>月１</w:t>
      </w:r>
      <w:r w:rsidR="008619C0">
        <w:rPr>
          <w:rFonts w:asciiTheme="minorEastAsia" w:hAnsiTheme="minorEastAsia" w:cs="ＭＳ Ｐゴシック" w:hint="eastAsia"/>
          <w:color w:val="000000"/>
          <w:kern w:val="0"/>
          <w:szCs w:val="21"/>
        </w:rPr>
        <w:t>３</w:t>
      </w:r>
      <w:r w:rsidR="00D461B7">
        <w:rPr>
          <w:rFonts w:asciiTheme="minorEastAsia" w:hAnsiTheme="minorEastAsia" w:cs="ＭＳ Ｐゴシック" w:hint="eastAsia"/>
          <w:color w:val="000000"/>
          <w:kern w:val="0"/>
          <w:szCs w:val="21"/>
        </w:rPr>
        <w:t>日（</w:t>
      </w:r>
      <w:r w:rsidR="008619C0">
        <w:rPr>
          <w:rFonts w:asciiTheme="minorEastAsia" w:hAnsiTheme="minorEastAsia" w:cs="ＭＳ Ｐゴシック" w:hint="eastAsia"/>
          <w:color w:val="000000"/>
          <w:kern w:val="0"/>
          <w:szCs w:val="21"/>
        </w:rPr>
        <w:t>火</w:t>
      </w:r>
      <w:r w:rsidR="008A2AA8">
        <w:rPr>
          <w:rFonts w:asciiTheme="minorEastAsia" w:hAnsiTheme="minorEastAsia" w:cs="ＭＳ Ｐゴシック" w:hint="eastAsia"/>
          <w:color w:val="000000"/>
          <w:kern w:val="0"/>
          <w:szCs w:val="21"/>
        </w:rPr>
        <w:t>）正午</w:t>
      </w:r>
      <w:r w:rsidR="007726D4" w:rsidRPr="001C50EF">
        <w:rPr>
          <w:rFonts w:asciiTheme="minorEastAsia" w:hAnsiTheme="minorEastAsia" w:cs="ＭＳ Ｐゴシック" w:hint="eastAsia"/>
          <w:color w:val="000000"/>
          <w:kern w:val="0"/>
          <w:szCs w:val="21"/>
        </w:rPr>
        <w:t>までに競争参加資格に関する証明書</w:t>
      </w:r>
      <w:r w:rsidR="00C906AC" w:rsidRPr="001C50EF">
        <w:rPr>
          <w:rFonts w:asciiTheme="minorEastAsia" w:hAnsiTheme="minorEastAsia" w:cs="ＭＳ Ｐゴシック" w:hint="eastAsia"/>
          <w:color w:val="000000"/>
          <w:kern w:val="0"/>
          <w:szCs w:val="21"/>
        </w:rPr>
        <w:t>等の事前提出が必要な</w:t>
      </w:r>
      <w:r w:rsidR="00342D97" w:rsidRPr="001C50EF">
        <w:rPr>
          <w:rFonts w:asciiTheme="minorEastAsia" w:hAnsiTheme="minorEastAsia" w:cs="ＭＳ Ｐゴシック" w:hint="eastAsia"/>
          <w:color w:val="000000"/>
          <w:kern w:val="0"/>
          <w:szCs w:val="21"/>
        </w:rPr>
        <w:t>書類</w:t>
      </w:r>
      <w:r w:rsidR="007726D4" w:rsidRPr="001C50EF">
        <w:rPr>
          <w:rFonts w:asciiTheme="minorEastAsia" w:hAnsiTheme="minorEastAsia" w:cs="ＭＳ Ｐゴシック" w:hint="eastAsia"/>
          <w:color w:val="000000"/>
          <w:kern w:val="0"/>
          <w:szCs w:val="21"/>
        </w:rPr>
        <w:t>を上</w:t>
      </w:r>
      <w:r w:rsidR="007726D4" w:rsidRPr="001C50EF">
        <w:rPr>
          <w:rFonts w:asciiTheme="minorEastAsia" w:hAnsiTheme="minorEastAsia" w:cs="ＭＳ Ｐゴシック" w:hint="eastAsia"/>
          <w:kern w:val="0"/>
          <w:szCs w:val="21"/>
        </w:rPr>
        <w:t>記３（１）まで提出すること。入札者は、支出負担行為担当官から当該書類</w:t>
      </w:r>
      <w:r w:rsidR="007726D4" w:rsidRPr="001C50EF">
        <w:rPr>
          <w:rFonts w:asciiTheme="minorEastAsia" w:hAnsiTheme="minorEastAsia" w:cs="ＭＳ Ｐゴシック" w:hint="eastAsia"/>
          <w:color w:val="000000"/>
          <w:kern w:val="0"/>
          <w:szCs w:val="21"/>
        </w:rPr>
        <w:t>に関して説明を求められた場合は、これに応じなければならない。</w:t>
      </w:r>
    </w:p>
    <w:p w14:paraId="5FECF480" w14:textId="77777777" w:rsidR="00BA2A68" w:rsidRPr="001C50EF" w:rsidRDefault="00BA2A68" w:rsidP="00176172">
      <w:pPr>
        <w:widowControl/>
        <w:shd w:val="clear" w:color="auto" w:fill="FFFFFF"/>
        <w:overflowPunct w:val="0"/>
        <w:snapToGrid w:val="0"/>
        <w:spacing w:line="362" w:lineRule="atLeast"/>
        <w:ind w:leftChars="200" w:left="420" w:firstLineChars="111" w:firstLine="233"/>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さらに、この一般競争入札に参加を希望する者は、暴力団等に該当しない旨の誓約書を提出しなければならない。</w:t>
      </w:r>
    </w:p>
    <w:p w14:paraId="206CC6F1" w14:textId="77777777" w:rsidR="00A06BD5" w:rsidRPr="001C50EF" w:rsidRDefault="00ED0D8D" w:rsidP="00773DD3">
      <w:pPr>
        <w:widowControl/>
        <w:shd w:val="clear" w:color="auto" w:fill="FFFFFF"/>
        <w:overflowPunct w:val="0"/>
        <w:snapToGrid w:val="0"/>
        <w:spacing w:line="362" w:lineRule="atLeast"/>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（４</w:t>
      </w:r>
      <w:r w:rsidR="00A06BD5" w:rsidRPr="001C50EF">
        <w:rPr>
          <w:rFonts w:asciiTheme="minorEastAsia" w:hAnsiTheme="minorEastAsia" w:cs="ＭＳ Ｐゴシック" w:hint="eastAsia"/>
          <w:color w:val="000000"/>
          <w:kern w:val="0"/>
          <w:szCs w:val="21"/>
        </w:rPr>
        <w:t>）</w:t>
      </w:r>
      <w:r w:rsidR="00C00C9C" w:rsidRPr="001C50EF">
        <w:rPr>
          <w:rFonts w:asciiTheme="minorEastAsia" w:hAnsiTheme="minorEastAsia" w:cs="ＭＳ Ｐゴシック" w:hint="eastAsia"/>
          <w:color w:val="000000"/>
          <w:kern w:val="0"/>
          <w:szCs w:val="21"/>
        </w:rPr>
        <w:t>入札の無効</w:t>
      </w:r>
    </w:p>
    <w:p w14:paraId="0818C95F" w14:textId="77777777" w:rsidR="00A06BD5" w:rsidRDefault="00C00C9C" w:rsidP="001C50EF">
      <w:pPr>
        <w:widowControl/>
        <w:shd w:val="clear" w:color="auto" w:fill="FFFFFF"/>
        <w:overflowPunct w:val="0"/>
        <w:snapToGrid w:val="0"/>
        <w:spacing w:line="362" w:lineRule="atLeast"/>
        <w:ind w:leftChars="200" w:left="420" w:firstLineChars="100" w:firstLine="210"/>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本公告に示した</w:t>
      </w:r>
      <w:r w:rsidR="00ED0D8D" w:rsidRPr="001C50EF">
        <w:rPr>
          <w:rFonts w:asciiTheme="minorEastAsia" w:hAnsiTheme="minorEastAsia" w:cs="ＭＳ Ｐゴシック" w:hint="eastAsia"/>
          <w:color w:val="000000"/>
          <w:kern w:val="0"/>
          <w:szCs w:val="21"/>
        </w:rPr>
        <w:t>競争参加</w:t>
      </w:r>
      <w:r w:rsidRPr="001C50EF">
        <w:rPr>
          <w:rFonts w:asciiTheme="minorEastAsia" w:hAnsiTheme="minorEastAsia" w:cs="ＭＳ Ｐゴシック" w:hint="eastAsia"/>
          <w:color w:val="000000"/>
          <w:kern w:val="0"/>
          <w:szCs w:val="21"/>
        </w:rPr>
        <w:t>資格のない者の提出した入札書、入札者に求められる義務を履行しなかった者の提出した入札書、その他入札の条件に違反した者の提出した入札書は無効とする。</w:t>
      </w:r>
    </w:p>
    <w:p w14:paraId="39F1EF5E" w14:textId="77777777" w:rsidR="00BA2A68" w:rsidRPr="001C50EF" w:rsidRDefault="00BA2A68" w:rsidP="001C50EF">
      <w:pPr>
        <w:widowControl/>
        <w:shd w:val="clear" w:color="auto" w:fill="FFFFFF"/>
        <w:overflowPunct w:val="0"/>
        <w:snapToGrid w:val="0"/>
        <w:spacing w:line="362" w:lineRule="atLeast"/>
        <w:ind w:leftChars="200" w:left="420" w:firstLineChars="100" w:firstLine="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また、入札に参加した者が上記（３）に基づく誓約書</w:t>
      </w:r>
      <w:r w:rsidR="00454815" w:rsidRPr="002479DC">
        <w:rPr>
          <w:rFonts w:asciiTheme="minorEastAsia" w:hAnsiTheme="minorEastAsia" w:cs="ＭＳ Ｐゴシック" w:hint="eastAsia"/>
          <w:kern w:val="0"/>
          <w:szCs w:val="21"/>
        </w:rPr>
        <w:t>等の競争参加資格確認書類</w:t>
      </w:r>
      <w:r>
        <w:rPr>
          <w:rFonts w:asciiTheme="minorEastAsia" w:hAnsiTheme="minorEastAsia" w:cs="ＭＳ Ｐゴシック" w:hint="eastAsia"/>
          <w:color w:val="000000"/>
          <w:kern w:val="0"/>
          <w:szCs w:val="21"/>
        </w:rPr>
        <w:t>を提出せず、虚偽の誓約をし、若しくは誓約書に反することとなった時は、当該者の入札は無効とする。</w:t>
      </w:r>
    </w:p>
    <w:p w14:paraId="1178C949" w14:textId="77777777" w:rsidR="00A06BD5" w:rsidRDefault="00ED0D8D" w:rsidP="00A06BD5">
      <w:pPr>
        <w:widowControl/>
        <w:shd w:val="clear" w:color="auto" w:fill="FFFFFF"/>
        <w:overflowPunct w:val="0"/>
        <w:snapToGrid w:val="0"/>
        <w:spacing w:line="362" w:lineRule="atLeast"/>
        <w:ind w:right="-515"/>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（５</w:t>
      </w:r>
      <w:r w:rsidR="00A06BD5" w:rsidRPr="001C50EF">
        <w:rPr>
          <w:rFonts w:asciiTheme="minorEastAsia" w:hAnsiTheme="minorEastAsia" w:cs="ＭＳ Ｐゴシック" w:hint="eastAsia"/>
          <w:color w:val="000000"/>
          <w:kern w:val="0"/>
          <w:szCs w:val="21"/>
        </w:rPr>
        <w:t>）</w:t>
      </w:r>
      <w:r w:rsidR="00C00C9C" w:rsidRPr="001C50EF">
        <w:rPr>
          <w:rFonts w:asciiTheme="minorEastAsia" w:hAnsiTheme="minorEastAsia" w:cs="ＭＳ Ｐゴシック" w:hint="eastAsia"/>
          <w:color w:val="000000"/>
          <w:kern w:val="0"/>
          <w:szCs w:val="21"/>
        </w:rPr>
        <w:t>契約書作成の要否　　要</w:t>
      </w:r>
    </w:p>
    <w:p w14:paraId="67483FFC" w14:textId="77777777" w:rsidR="00A22185" w:rsidRDefault="00A22185" w:rsidP="00A06BD5">
      <w:pPr>
        <w:widowControl/>
        <w:shd w:val="clear" w:color="auto" w:fill="FFFFFF"/>
        <w:overflowPunct w:val="0"/>
        <w:snapToGrid w:val="0"/>
        <w:spacing w:line="362" w:lineRule="atLeast"/>
        <w:ind w:right="-51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原則、契約書の締結は電子契約によること。</w:t>
      </w:r>
    </w:p>
    <w:p w14:paraId="78D5DD80" w14:textId="1511CF3E" w:rsidR="00A22185" w:rsidRPr="001C50EF" w:rsidRDefault="00A22185" w:rsidP="00A22185">
      <w:pPr>
        <w:widowControl/>
        <w:shd w:val="clear" w:color="auto" w:fill="FFFFFF"/>
        <w:overflowPunct w:val="0"/>
        <w:snapToGrid w:val="0"/>
        <w:spacing w:line="362" w:lineRule="atLeast"/>
        <w:ind w:right="-515" w:firstLineChars="200" w:firstLine="42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なお、電子調達システムにより難い場合は、この限りではない。</w:t>
      </w:r>
    </w:p>
    <w:p w14:paraId="61CEAAB8" w14:textId="77777777" w:rsidR="00C00C9C" w:rsidRPr="001C50EF" w:rsidRDefault="003D78F8" w:rsidP="00A06BD5">
      <w:pPr>
        <w:widowControl/>
        <w:shd w:val="clear" w:color="auto" w:fill="FFFFFF"/>
        <w:overflowPunct w:val="0"/>
        <w:snapToGrid w:val="0"/>
        <w:spacing w:line="362" w:lineRule="atLeast"/>
        <w:ind w:right="-515"/>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（６</w:t>
      </w:r>
      <w:r w:rsidR="00A06BD5" w:rsidRPr="001C50EF">
        <w:rPr>
          <w:rFonts w:asciiTheme="minorEastAsia" w:hAnsiTheme="minorEastAsia" w:cs="ＭＳ Ｐゴシック" w:hint="eastAsia"/>
          <w:color w:val="000000"/>
          <w:kern w:val="0"/>
          <w:szCs w:val="21"/>
        </w:rPr>
        <w:t>）</w:t>
      </w:r>
      <w:r w:rsidR="00C00C9C" w:rsidRPr="001C50EF">
        <w:rPr>
          <w:rFonts w:asciiTheme="minorEastAsia" w:hAnsiTheme="minorEastAsia" w:cs="ＭＳ Ｐゴシック" w:hint="eastAsia"/>
          <w:color w:val="000000"/>
          <w:kern w:val="0"/>
          <w:szCs w:val="21"/>
        </w:rPr>
        <w:t>落札者の決定方法</w:t>
      </w:r>
    </w:p>
    <w:p w14:paraId="50782D55" w14:textId="77777777" w:rsidR="00C00C9C" w:rsidRPr="001C50EF" w:rsidRDefault="0038726F" w:rsidP="001C50EF">
      <w:pPr>
        <w:widowControl/>
        <w:shd w:val="clear" w:color="auto" w:fill="FFFFFF"/>
        <w:overflowPunct w:val="0"/>
        <w:snapToGrid w:val="0"/>
        <w:spacing w:line="362" w:lineRule="atLeast"/>
        <w:ind w:leftChars="200" w:left="420" w:firstLineChars="100" w:firstLine="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本公告に示した業務を履行できると支出負担行為担当官が判断した入札者であって、</w:t>
      </w:r>
      <w:r w:rsidR="00CD28B7" w:rsidRPr="001C50EF">
        <w:rPr>
          <w:rFonts w:asciiTheme="minorEastAsia" w:hAnsiTheme="minorEastAsia" w:cs="ＭＳ Ｐゴシック" w:hint="eastAsia"/>
          <w:color w:val="000000"/>
          <w:kern w:val="0"/>
          <w:szCs w:val="21"/>
        </w:rPr>
        <w:t>予決令</w:t>
      </w:r>
      <w:r w:rsidR="003D78F8" w:rsidRPr="001C50EF">
        <w:rPr>
          <w:rFonts w:asciiTheme="minorEastAsia" w:hAnsiTheme="minorEastAsia" w:cs="ＭＳ Ｐゴシック" w:hint="eastAsia"/>
          <w:color w:val="000000"/>
          <w:kern w:val="0"/>
          <w:szCs w:val="21"/>
        </w:rPr>
        <w:t>第</w:t>
      </w:r>
      <w:r w:rsidR="00CD28B7" w:rsidRPr="001C50EF">
        <w:rPr>
          <w:rFonts w:asciiTheme="minorEastAsia" w:hAnsiTheme="minorEastAsia" w:cs="ＭＳ Ｐゴシック" w:hint="eastAsia"/>
          <w:color w:val="000000"/>
          <w:kern w:val="0"/>
          <w:szCs w:val="21"/>
        </w:rPr>
        <w:t>７９条の規定に基づいて作成された予定価格の制限の範囲内で</w:t>
      </w:r>
      <w:r w:rsidR="00ED0D8D" w:rsidRPr="001C50EF">
        <w:rPr>
          <w:rFonts w:asciiTheme="minorEastAsia" w:hAnsiTheme="minorEastAsia" w:cs="ＭＳ Ｐゴシック" w:hint="eastAsia"/>
          <w:color w:val="000000"/>
          <w:kern w:val="0"/>
          <w:szCs w:val="21"/>
        </w:rPr>
        <w:t>、</w:t>
      </w:r>
      <w:r w:rsidR="00CD28B7" w:rsidRPr="001C50EF">
        <w:rPr>
          <w:rFonts w:asciiTheme="minorEastAsia" w:hAnsiTheme="minorEastAsia" w:cs="ＭＳ Ｐゴシック" w:hint="eastAsia"/>
          <w:color w:val="000000"/>
          <w:kern w:val="0"/>
          <w:szCs w:val="21"/>
        </w:rPr>
        <w:t>最低価格をもって有効な入札を行った者を落札者とする。</w:t>
      </w:r>
    </w:p>
    <w:p w14:paraId="2D700393" w14:textId="77777777" w:rsidR="009D56BD" w:rsidRPr="001C50EF" w:rsidRDefault="009D56BD" w:rsidP="009D56BD">
      <w:pPr>
        <w:widowControl/>
        <w:shd w:val="clear" w:color="auto" w:fill="FFFFFF"/>
        <w:overflowPunct w:val="0"/>
        <w:snapToGrid w:val="0"/>
        <w:spacing w:line="362" w:lineRule="atLeast"/>
        <w:ind w:right="-515"/>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（７）手続きにおける交渉の有無　　無</w:t>
      </w:r>
    </w:p>
    <w:p w14:paraId="3D45F53F" w14:textId="77777777" w:rsidR="00C93C91" w:rsidRPr="001C50EF" w:rsidRDefault="009A1C13" w:rsidP="004F0008">
      <w:pPr>
        <w:widowControl/>
        <w:shd w:val="clear" w:color="auto" w:fill="FFFFFF"/>
        <w:overflowPunct w:val="0"/>
        <w:autoSpaceDE w:val="0"/>
        <w:autoSpaceDN w:val="0"/>
        <w:snapToGrid w:val="0"/>
        <w:spacing w:line="362" w:lineRule="atLeast"/>
        <w:ind w:leftChars="50" w:left="105" w:right="-516"/>
        <w:textAlignment w:val="baseline"/>
        <w:rPr>
          <w:rFonts w:asciiTheme="minorEastAsia" w:hAnsiTheme="minorEastAsia" w:cs="ＭＳ Ｐゴシック"/>
          <w:color w:val="000000"/>
          <w:kern w:val="0"/>
          <w:szCs w:val="21"/>
        </w:rPr>
      </w:pPr>
      <w:r w:rsidRPr="001C50EF">
        <w:rPr>
          <w:rFonts w:asciiTheme="minorEastAsia" w:hAnsiTheme="minorEastAsia" w:cs="ＭＳ Ｐゴシック" w:hint="eastAsia"/>
          <w:color w:val="000000"/>
          <w:kern w:val="0"/>
          <w:szCs w:val="21"/>
        </w:rPr>
        <w:t>(</w:t>
      </w:r>
      <w:r w:rsidR="009D56BD" w:rsidRPr="001C50EF">
        <w:rPr>
          <w:rFonts w:asciiTheme="minorEastAsia" w:hAnsiTheme="minorEastAsia" w:cs="ＭＳ Ｐゴシック" w:hint="eastAsia"/>
          <w:color w:val="000000"/>
          <w:kern w:val="0"/>
          <w:szCs w:val="21"/>
        </w:rPr>
        <w:t>８</w:t>
      </w:r>
      <w:r w:rsidRPr="001C50EF">
        <w:rPr>
          <w:rFonts w:asciiTheme="minorEastAsia" w:hAnsiTheme="minorEastAsia" w:cs="ＭＳ Ｐゴシック" w:hint="eastAsia"/>
          <w:color w:val="000000"/>
          <w:kern w:val="0"/>
          <w:szCs w:val="21"/>
        </w:rPr>
        <w:t>)</w:t>
      </w:r>
      <w:r w:rsidR="009D56BD" w:rsidRPr="001C50EF">
        <w:rPr>
          <w:rFonts w:asciiTheme="minorEastAsia" w:hAnsiTheme="minorEastAsia" w:cs="ＭＳ Ｐゴシック" w:hint="eastAsia"/>
          <w:color w:val="000000"/>
          <w:kern w:val="0"/>
          <w:szCs w:val="21"/>
        </w:rPr>
        <w:t xml:space="preserve"> </w:t>
      </w:r>
      <w:r w:rsidR="00A06BD5" w:rsidRPr="001C50EF">
        <w:rPr>
          <w:rFonts w:asciiTheme="minorEastAsia" w:hAnsiTheme="minorEastAsia" w:cs="ＭＳ Ｐゴシック" w:hint="eastAsia"/>
          <w:color w:val="000000"/>
          <w:kern w:val="0"/>
          <w:szCs w:val="21"/>
        </w:rPr>
        <w:t>その他</w:t>
      </w:r>
      <w:r w:rsidR="001C50EF">
        <w:rPr>
          <w:rFonts w:asciiTheme="minorEastAsia" w:hAnsiTheme="minorEastAsia" w:cs="ＭＳ Ｐゴシック" w:hint="eastAsia"/>
          <w:color w:val="000000"/>
          <w:kern w:val="0"/>
          <w:szCs w:val="21"/>
        </w:rPr>
        <w:t xml:space="preserve">　　詳細は入札説明書による。</w:t>
      </w:r>
    </w:p>
    <w:sectPr w:rsidR="00C93C91" w:rsidRPr="001C50EF" w:rsidSect="005F7EA4">
      <w:pgSz w:w="11906" w:h="16838"/>
      <w:pgMar w:top="85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3C9E" w14:textId="77777777" w:rsidR="00FB517A" w:rsidRDefault="00FB517A" w:rsidP="003F7189">
      <w:r>
        <w:separator/>
      </w:r>
    </w:p>
  </w:endnote>
  <w:endnote w:type="continuationSeparator" w:id="0">
    <w:p w14:paraId="4572D65E" w14:textId="77777777" w:rsidR="00FB517A" w:rsidRDefault="00FB517A" w:rsidP="003F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45F5" w14:textId="77777777" w:rsidR="00FB517A" w:rsidRDefault="00FB517A" w:rsidP="003F7189">
      <w:r>
        <w:separator/>
      </w:r>
    </w:p>
  </w:footnote>
  <w:footnote w:type="continuationSeparator" w:id="0">
    <w:p w14:paraId="5C40807C" w14:textId="77777777" w:rsidR="00FB517A" w:rsidRDefault="00FB517A" w:rsidP="003F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3B8B"/>
    <w:multiLevelType w:val="multilevel"/>
    <w:tmpl w:val="9F308090"/>
    <w:lvl w:ilvl="0">
      <w:start w:val="1"/>
      <w:numFmt w:val="decimal"/>
      <w:lvlText w:val="第%1章"/>
      <w:lvlJc w:val="left"/>
      <w:pPr>
        <w:tabs>
          <w:tab w:val="num" w:pos="794"/>
        </w:tabs>
        <w:ind w:left="794" w:hanging="794"/>
      </w:pPr>
      <w:rPr>
        <w:rFonts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10"/>
        </w:tabs>
        <w:ind w:left="510" w:hanging="510"/>
      </w:pPr>
      <w:rPr>
        <w:rFonts w:ascii="Century" w:hAnsi="Century" w:hint="default"/>
        <w:b w:val="0"/>
        <w:bCs w:val="0"/>
        <w:i w:val="0"/>
        <w:iCs w:val="0"/>
        <w:caps w:val="0"/>
        <w:smallCaps w:val="0"/>
        <w:strike w:val="0"/>
        <w:dstrike w:val="0"/>
        <w:noProof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567"/>
        </w:tabs>
        <w:ind w:left="567" w:hanging="567"/>
      </w:pPr>
      <w:rPr>
        <w:rFonts w:hint="eastAsia"/>
      </w:rPr>
    </w:lvl>
    <w:lvl w:ilvl="3">
      <w:start w:val="1"/>
      <w:numFmt w:val="decimal"/>
      <w:lvlRestart w:val="0"/>
      <w:pStyle w:val="4"/>
      <w:lvlText w:val="(%4)"/>
      <w:lvlJc w:val="left"/>
      <w:pPr>
        <w:tabs>
          <w:tab w:val="num" w:pos="567"/>
        </w:tabs>
        <w:ind w:left="567" w:hanging="397"/>
      </w:pPr>
      <w:rPr>
        <w:rFonts w:hint="eastAsia"/>
      </w:rPr>
    </w:lvl>
    <w:lvl w:ilvl="4">
      <w:start w:val="1"/>
      <w:numFmt w:val="decimalEnclosedCircle"/>
      <w:pStyle w:val="a"/>
      <w:lvlText w:val="%5"/>
      <w:lvlJc w:val="left"/>
      <w:pPr>
        <w:tabs>
          <w:tab w:val="num" w:pos="737"/>
        </w:tabs>
        <w:ind w:left="737" w:hanging="397"/>
      </w:pPr>
      <w:rPr>
        <w:rFonts w:hint="eastAsia"/>
        <w:lang w:val="en-US"/>
      </w:rPr>
    </w:lvl>
    <w:lvl w:ilvl="5">
      <w:start w:val="1"/>
      <w:numFmt w:val="aiueoFullWidth"/>
      <w:lvlRestart w:val="0"/>
      <w:pStyle w:val="6"/>
      <w:lvlText w:val="%6"/>
      <w:lvlJc w:val="left"/>
      <w:pPr>
        <w:tabs>
          <w:tab w:val="num" w:pos="907"/>
        </w:tabs>
        <w:ind w:left="907" w:hanging="397"/>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lvlText w:val=""/>
      <w:lvlJc w:val="left"/>
      <w:pPr>
        <w:tabs>
          <w:tab w:val="num" w:pos="1276"/>
        </w:tabs>
        <w:ind w:left="1276" w:hanging="1276"/>
      </w:pPr>
      <w:rPr>
        <w:rFonts w:hint="eastAsia"/>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num w:numId="1" w16cid:durableId="810902425">
    <w:abstractNumId w:val="0"/>
  </w:num>
  <w:num w:numId="2" w16cid:durableId="722294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81"/>
    <w:rsid w:val="0000522D"/>
    <w:rsid w:val="00016606"/>
    <w:rsid w:val="00032254"/>
    <w:rsid w:val="00044DCC"/>
    <w:rsid w:val="00063C87"/>
    <w:rsid w:val="00071E03"/>
    <w:rsid w:val="000905F2"/>
    <w:rsid w:val="00094B36"/>
    <w:rsid w:val="000A1D87"/>
    <w:rsid w:val="000C4377"/>
    <w:rsid w:val="000E057F"/>
    <w:rsid w:val="000E187B"/>
    <w:rsid w:val="000E2B4D"/>
    <w:rsid w:val="000E2DC8"/>
    <w:rsid w:val="000F6FFE"/>
    <w:rsid w:val="000F7F99"/>
    <w:rsid w:val="00107549"/>
    <w:rsid w:val="001133DD"/>
    <w:rsid w:val="00127030"/>
    <w:rsid w:val="00134939"/>
    <w:rsid w:val="00143A70"/>
    <w:rsid w:val="001535C3"/>
    <w:rsid w:val="00176172"/>
    <w:rsid w:val="00184065"/>
    <w:rsid w:val="001A042F"/>
    <w:rsid w:val="001B336C"/>
    <w:rsid w:val="001B3526"/>
    <w:rsid w:val="001C50EF"/>
    <w:rsid w:val="002031C0"/>
    <w:rsid w:val="00207A7B"/>
    <w:rsid w:val="00216748"/>
    <w:rsid w:val="00221252"/>
    <w:rsid w:val="002479DC"/>
    <w:rsid w:val="00270A83"/>
    <w:rsid w:val="00270E04"/>
    <w:rsid w:val="00272AF7"/>
    <w:rsid w:val="00283353"/>
    <w:rsid w:val="00293230"/>
    <w:rsid w:val="002F084B"/>
    <w:rsid w:val="002F3EDD"/>
    <w:rsid w:val="00304600"/>
    <w:rsid w:val="00331BDC"/>
    <w:rsid w:val="003337E0"/>
    <w:rsid w:val="00342D97"/>
    <w:rsid w:val="003562BF"/>
    <w:rsid w:val="00373DD6"/>
    <w:rsid w:val="0038726F"/>
    <w:rsid w:val="00396824"/>
    <w:rsid w:val="003B075B"/>
    <w:rsid w:val="003C67C8"/>
    <w:rsid w:val="003C7008"/>
    <w:rsid w:val="003D6720"/>
    <w:rsid w:val="003D78F8"/>
    <w:rsid w:val="003F7189"/>
    <w:rsid w:val="004167CE"/>
    <w:rsid w:val="00421F43"/>
    <w:rsid w:val="0043136F"/>
    <w:rsid w:val="00437BC9"/>
    <w:rsid w:val="0044398F"/>
    <w:rsid w:val="004505C3"/>
    <w:rsid w:val="00454815"/>
    <w:rsid w:val="004608BA"/>
    <w:rsid w:val="0046173F"/>
    <w:rsid w:val="00467E45"/>
    <w:rsid w:val="00497525"/>
    <w:rsid w:val="004C23C1"/>
    <w:rsid w:val="004C5D81"/>
    <w:rsid w:val="004C7CA6"/>
    <w:rsid w:val="004D1191"/>
    <w:rsid w:val="004E356A"/>
    <w:rsid w:val="004F0008"/>
    <w:rsid w:val="005052A5"/>
    <w:rsid w:val="005065AF"/>
    <w:rsid w:val="00514B89"/>
    <w:rsid w:val="0054578F"/>
    <w:rsid w:val="00546307"/>
    <w:rsid w:val="00546C6C"/>
    <w:rsid w:val="00551934"/>
    <w:rsid w:val="00553B15"/>
    <w:rsid w:val="0058039E"/>
    <w:rsid w:val="005A1D3F"/>
    <w:rsid w:val="005A5BDD"/>
    <w:rsid w:val="005D74FC"/>
    <w:rsid w:val="005F7EA4"/>
    <w:rsid w:val="00604E85"/>
    <w:rsid w:val="00624A0E"/>
    <w:rsid w:val="00633BC7"/>
    <w:rsid w:val="0063773C"/>
    <w:rsid w:val="00644439"/>
    <w:rsid w:val="0065360E"/>
    <w:rsid w:val="006723BB"/>
    <w:rsid w:val="00691769"/>
    <w:rsid w:val="006A7E82"/>
    <w:rsid w:val="006D474F"/>
    <w:rsid w:val="007124AB"/>
    <w:rsid w:val="00741948"/>
    <w:rsid w:val="00751343"/>
    <w:rsid w:val="0075713E"/>
    <w:rsid w:val="007726D4"/>
    <w:rsid w:val="00773DD3"/>
    <w:rsid w:val="00783DB1"/>
    <w:rsid w:val="007A6F40"/>
    <w:rsid w:val="007C1C3E"/>
    <w:rsid w:val="007D4CC0"/>
    <w:rsid w:val="007E4B35"/>
    <w:rsid w:val="007F199B"/>
    <w:rsid w:val="007F3D51"/>
    <w:rsid w:val="00810A0D"/>
    <w:rsid w:val="008324E7"/>
    <w:rsid w:val="00833B4F"/>
    <w:rsid w:val="0083792D"/>
    <w:rsid w:val="00841AA8"/>
    <w:rsid w:val="00857E96"/>
    <w:rsid w:val="008619C0"/>
    <w:rsid w:val="00866AEC"/>
    <w:rsid w:val="008712E9"/>
    <w:rsid w:val="00881382"/>
    <w:rsid w:val="00896990"/>
    <w:rsid w:val="008A2AA8"/>
    <w:rsid w:val="008A34F3"/>
    <w:rsid w:val="008B0796"/>
    <w:rsid w:val="008B2C73"/>
    <w:rsid w:val="008C651B"/>
    <w:rsid w:val="008D05B3"/>
    <w:rsid w:val="008D15DE"/>
    <w:rsid w:val="008E59A9"/>
    <w:rsid w:val="008F5F0F"/>
    <w:rsid w:val="008F7ABF"/>
    <w:rsid w:val="008F7B4A"/>
    <w:rsid w:val="0091134A"/>
    <w:rsid w:val="0091410C"/>
    <w:rsid w:val="009177E3"/>
    <w:rsid w:val="00920CD8"/>
    <w:rsid w:val="0092678A"/>
    <w:rsid w:val="0093101D"/>
    <w:rsid w:val="00962916"/>
    <w:rsid w:val="009810E9"/>
    <w:rsid w:val="00982332"/>
    <w:rsid w:val="00982334"/>
    <w:rsid w:val="00986067"/>
    <w:rsid w:val="00992652"/>
    <w:rsid w:val="009A1C13"/>
    <w:rsid w:val="009A7D6C"/>
    <w:rsid w:val="009C3FF5"/>
    <w:rsid w:val="009C4097"/>
    <w:rsid w:val="009D01D6"/>
    <w:rsid w:val="009D336B"/>
    <w:rsid w:val="009D56BD"/>
    <w:rsid w:val="009E5512"/>
    <w:rsid w:val="00A06BD5"/>
    <w:rsid w:val="00A1138E"/>
    <w:rsid w:val="00A20F44"/>
    <w:rsid w:val="00A22185"/>
    <w:rsid w:val="00A265CC"/>
    <w:rsid w:val="00A318DF"/>
    <w:rsid w:val="00A33BC4"/>
    <w:rsid w:val="00A657F5"/>
    <w:rsid w:val="00A716E0"/>
    <w:rsid w:val="00A74DDD"/>
    <w:rsid w:val="00A835E4"/>
    <w:rsid w:val="00AA46E6"/>
    <w:rsid w:val="00AB4059"/>
    <w:rsid w:val="00AE6987"/>
    <w:rsid w:val="00AF33F4"/>
    <w:rsid w:val="00B162A8"/>
    <w:rsid w:val="00B510A7"/>
    <w:rsid w:val="00B627BD"/>
    <w:rsid w:val="00B8539E"/>
    <w:rsid w:val="00B8723E"/>
    <w:rsid w:val="00B93F5D"/>
    <w:rsid w:val="00B96945"/>
    <w:rsid w:val="00BA1BDC"/>
    <w:rsid w:val="00BA2A68"/>
    <w:rsid w:val="00BA6B91"/>
    <w:rsid w:val="00BD09B3"/>
    <w:rsid w:val="00BF20D0"/>
    <w:rsid w:val="00BF4B85"/>
    <w:rsid w:val="00BF6DBC"/>
    <w:rsid w:val="00BF6DFA"/>
    <w:rsid w:val="00C00C9C"/>
    <w:rsid w:val="00C06510"/>
    <w:rsid w:val="00C213D6"/>
    <w:rsid w:val="00C26D0C"/>
    <w:rsid w:val="00C35630"/>
    <w:rsid w:val="00C4472C"/>
    <w:rsid w:val="00C61C4B"/>
    <w:rsid w:val="00C66136"/>
    <w:rsid w:val="00C73AAD"/>
    <w:rsid w:val="00C760B0"/>
    <w:rsid w:val="00C906AC"/>
    <w:rsid w:val="00C93C91"/>
    <w:rsid w:val="00CB1372"/>
    <w:rsid w:val="00CD28B7"/>
    <w:rsid w:val="00CE072E"/>
    <w:rsid w:val="00D26782"/>
    <w:rsid w:val="00D461B7"/>
    <w:rsid w:val="00D73C75"/>
    <w:rsid w:val="00D76F7E"/>
    <w:rsid w:val="00D80A14"/>
    <w:rsid w:val="00D851E3"/>
    <w:rsid w:val="00D975DE"/>
    <w:rsid w:val="00DB6AA1"/>
    <w:rsid w:val="00DC0AC9"/>
    <w:rsid w:val="00DE1E8C"/>
    <w:rsid w:val="00E1198F"/>
    <w:rsid w:val="00E13EDF"/>
    <w:rsid w:val="00E322D5"/>
    <w:rsid w:val="00E56E64"/>
    <w:rsid w:val="00E6209F"/>
    <w:rsid w:val="00E8235E"/>
    <w:rsid w:val="00EA2D8A"/>
    <w:rsid w:val="00EA33EB"/>
    <w:rsid w:val="00EA5C0D"/>
    <w:rsid w:val="00ED0D8D"/>
    <w:rsid w:val="00EE2E7A"/>
    <w:rsid w:val="00EE7BB9"/>
    <w:rsid w:val="00EF1CDA"/>
    <w:rsid w:val="00F20392"/>
    <w:rsid w:val="00FA44CD"/>
    <w:rsid w:val="00FB517A"/>
    <w:rsid w:val="00FC276D"/>
    <w:rsid w:val="00FE2591"/>
    <w:rsid w:val="00FE45C8"/>
    <w:rsid w:val="00FE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2CDF6"/>
  <w15:docId w15:val="{18C6D924-BCE5-4CF1-A136-E1BA67EE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next w:val="a0"/>
    <w:link w:val="20"/>
    <w:qFormat/>
    <w:rsid w:val="001133DD"/>
    <w:pPr>
      <w:keepNext/>
      <w:widowControl/>
      <w:numPr>
        <w:ilvl w:val="1"/>
        <w:numId w:val="1"/>
      </w:numPr>
      <w:outlineLvl w:val="1"/>
    </w:pPr>
    <w:rPr>
      <w:rFonts w:ascii="Arial" w:eastAsia="ＭＳ 明朝" w:hAnsi="Arial" w:cs="Times New Roman"/>
      <w:sz w:val="22"/>
      <w:szCs w:val="24"/>
    </w:rPr>
  </w:style>
  <w:style w:type="paragraph" w:styleId="3">
    <w:name w:val="heading 3"/>
    <w:basedOn w:val="a0"/>
    <w:next w:val="a0"/>
    <w:link w:val="30"/>
    <w:qFormat/>
    <w:rsid w:val="001133DD"/>
    <w:pPr>
      <w:keepNext/>
      <w:widowControl/>
      <w:numPr>
        <w:ilvl w:val="2"/>
        <w:numId w:val="1"/>
      </w:numPr>
      <w:outlineLvl w:val="2"/>
    </w:pPr>
    <w:rPr>
      <w:rFonts w:ascii="Century" w:eastAsia="ＭＳ 明朝" w:hAnsi="Century" w:cs="Times New Roman"/>
      <w:szCs w:val="24"/>
    </w:rPr>
  </w:style>
  <w:style w:type="paragraph" w:styleId="40">
    <w:name w:val="heading 4"/>
    <w:basedOn w:val="a0"/>
    <w:next w:val="a0"/>
    <w:link w:val="41"/>
    <w:uiPriority w:val="9"/>
    <w:semiHidden/>
    <w:unhideWhenUsed/>
    <w:qFormat/>
    <w:rsid w:val="001133DD"/>
    <w:pPr>
      <w:keepNext/>
      <w:ind w:leftChars="400" w:left="400"/>
      <w:outlineLvl w:val="3"/>
    </w:pPr>
    <w:rPr>
      <w:b/>
      <w:bCs/>
    </w:rPr>
  </w:style>
  <w:style w:type="paragraph" w:styleId="5">
    <w:name w:val="heading 5"/>
    <w:basedOn w:val="a0"/>
    <w:next w:val="a0"/>
    <w:link w:val="50"/>
    <w:uiPriority w:val="9"/>
    <w:semiHidden/>
    <w:unhideWhenUsed/>
    <w:qFormat/>
    <w:rsid w:val="001133DD"/>
    <w:pPr>
      <w:keepNext/>
      <w:ind w:leftChars="800" w:left="800"/>
      <w:outlineLvl w:val="4"/>
    </w:pPr>
    <w:rPr>
      <w:rFonts w:asciiTheme="majorHAnsi" w:eastAsiaTheme="majorEastAsia" w:hAnsiTheme="majorHAnsi" w:cstheme="majorBidi"/>
    </w:rPr>
  </w:style>
  <w:style w:type="paragraph" w:styleId="60">
    <w:name w:val="heading 6"/>
    <w:basedOn w:val="a0"/>
    <w:next w:val="a0"/>
    <w:link w:val="61"/>
    <w:uiPriority w:val="9"/>
    <w:semiHidden/>
    <w:unhideWhenUsed/>
    <w:qFormat/>
    <w:rsid w:val="001133DD"/>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rsid w:val="001133DD"/>
    <w:rPr>
      <w:rFonts w:ascii="Arial" w:eastAsia="ＭＳ 明朝" w:hAnsi="Arial" w:cs="Times New Roman"/>
      <w:sz w:val="22"/>
      <w:szCs w:val="24"/>
    </w:rPr>
  </w:style>
  <w:style w:type="character" w:customStyle="1" w:styleId="30">
    <w:name w:val="見出し 3 (文字)"/>
    <w:basedOn w:val="a1"/>
    <w:link w:val="3"/>
    <w:rsid w:val="001133DD"/>
    <w:rPr>
      <w:rFonts w:ascii="Century" w:eastAsia="ＭＳ 明朝" w:hAnsi="Century" w:cs="Times New Roman"/>
      <w:szCs w:val="24"/>
    </w:rPr>
  </w:style>
  <w:style w:type="paragraph" w:customStyle="1" w:styleId="a">
    <w:name w:val="見出し ５"/>
    <w:basedOn w:val="5"/>
    <w:rsid w:val="001133DD"/>
    <w:pPr>
      <w:keepNext w:val="0"/>
      <w:widowControl/>
      <w:numPr>
        <w:ilvl w:val="4"/>
        <w:numId w:val="1"/>
      </w:numPr>
      <w:ind w:leftChars="0" w:left="0"/>
    </w:pPr>
    <w:rPr>
      <w:rFonts w:ascii="Century" w:eastAsia="ＭＳ 明朝" w:hAnsi="Century" w:cs="Times New Roman"/>
      <w:szCs w:val="24"/>
    </w:rPr>
  </w:style>
  <w:style w:type="paragraph" w:customStyle="1" w:styleId="4">
    <w:name w:val="見出し　4"/>
    <w:basedOn w:val="40"/>
    <w:rsid w:val="001133DD"/>
    <w:pPr>
      <w:widowControl/>
      <w:numPr>
        <w:ilvl w:val="3"/>
        <w:numId w:val="1"/>
      </w:numPr>
      <w:ind w:leftChars="0" w:left="0"/>
    </w:pPr>
    <w:rPr>
      <w:rFonts w:ascii="Century" w:eastAsia="ＭＳ 明朝" w:hAnsi="Century" w:cs="Times New Roman"/>
      <w:b w:val="0"/>
    </w:rPr>
  </w:style>
  <w:style w:type="paragraph" w:customStyle="1" w:styleId="6">
    <w:name w:val="見出し　6"/>
    <w:basedOn w:val="60"/>
    <w:rsid w:val="001133DD"/>
    <w:pPr>
      <w:widowControl/>
      <w:numPr>
        <w:ilvl w:val="5"/>
        <w:numId w:val="1"/>
      </w:numPr>
      <w:ind w:leftChars="0" w:left="0"/>
    </w:pPr>
    <w:rPr>
      <w:rFonts w:ascii="Century" w:eastAsia="ＭＳ 明朝" w:hAnsi="Century" w:cs="Times New Roman"/>
      <w:b w:val="0"/>
      <w:szCs w:val="24"/>
    </w:rPr>
  </w:style>
  <w:style w:type="character" w:customStyle="1" w:styleId="50">
    <w:name w:val="見出し 5 (文字)"/>
    <w:basedOn w:val="a1"/>
    <w:link w:val="5"/>
    <w:uiPriority w:val="9"/>
    <w:semiHidden/>
    <w:rsid w:val="001133DD"/>
    <w:rPr>
      <w:rFonts w:asciiTheme="majorHAnsi" w:eastAsiaTheme="majorEastAsia" w:hAnsiTheme="majorHAnsi" w:cstheme="majorBidi"/>
    </w:rPr>
  </w:style>
  <w:style w:type="character" w:customStyle="1" w:styleId="41">
    <w:name w:val="見出し 4 (文字)"/>
    <w:basedOn w:val="a1"/>
    <w:link w:val="40"/>
    <w:uiPriority w:val="9"/>
    <w:semiHidden/>
    <w:rsid w:val="001133DD"/>
    <w:rPr>
      <w:b/>
      <w:bCs/>
    </w:rPr>
  </w:style>
  <w:style w:type="character" w:customStyle="1" w:styleId="61">
    <w:name w:val="見出し 6 (文字)"/>
    <w:basedOn w:val="a1"/>
    <w:link w:val="60"/>
    <w:uiPriority w:val="9"/>
    <w:semiHidden/>
    <w:rsid w:val="001133DD"/>
    <w:rPr>
      <w:b/>
      <w:bCs/>
    </w:rPr>
  </w:style>
  <w:style w:type="paragraph" w:styleId="a4">
    <w:name w:val="header"/>
    <w:basedOn w:val="a0"/>
    <w:link w:val="a5"/>
    <w:uiPriority w:val="99"/>
    <w:unhideWhenUsed/>
    <w:rsid w:val="003F7189"/>
    <w:pPr>
      <w:tabs>
        <w:tab w:val="center" w:pos="4252"/>
        <w:tab w:val="right" w:pos="8504"/>
      </w:tabs>
      <w:snapToGrid w:val="0"/>
    </w:pPr>
  </w:style>
  <w:style w:type="character" w:customStyle="1" w:styleId="a5">
    <w:name w:val="ヘッダー (文字)"/>
    <w:basedOn w:val="a1"/>
    <w:link w:val="a4"/>
    <w:uiPriority w:val="99"/>
    <w:rsid w:val="003F7189"/>
  </w:style>
  <w:style w:type="paragraph" w:styleId="a6">
    <w:name w:val="footer"/>
    <w:basedOn w:val="a0"/>
    <w:link w:val="a7"/>
    <w:uiPriority w:val="99"/>
    <w:unhideWhenUsed/>
    <w:rsid w:val="003F7189"/>
    <w:pPr>
      <w:tabs>
        <w:tab w:val="center" w:pos="4252"/>
        <w:tab w:val="right" w:pos="8504"/>
      </w:tabs>
      <w:snapToGrid w:val="0"/>
    </w:pPr>
  </w:style>
  <w:style w:type="character" w:customStyle="1" w:styleId="a7">
    <w:name w:val="フッター (文字)"/>
    <w:basedOn w:val="a1"/>
    <w:link w:val="a6"/>
    <w:uiPriority w:val="99"/>
    <w:rsid w:val="003F7189"/>
  </w:style>
  <w:style w:type="paragraph" w:styleId="a8">
    <w:name w:val="Balloon Text"/>
    <w:basedOn w:val="a0"/>
    <w:link w:val="a9"/>
    <w:uiPriority w:val="99"/>
    <w:semiHidden/>
    <w:unhideWhenUsed/>
    <w:rsid w:val="00BF6DFA"/>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BF6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6212">
      <w:bodyDiv w:val="1"/>
      <w:marLeft w:val="0"/>
      <w:marRight w:val="0"/>
      <w:marTop w:val="0"/>
      <w:marBottom w:val="0"/>
      <w:divBdr>
        <w:top w:val="none" w:sz="0" w:space="0" w:color="auto"/>
        <w:left w:val="none" w:sz="0" w:space="0" w:color="auto"/>
        <w:bottom w:val="none" w:sz="0" w:space="0" w:color="auto"/>
        <w:right w:val="none" w:sz="0" w:space="0" w:color="auto"/>
      </w:divBdr>
      <w:divsChild>
        <w:div w:id="1322584629">
          <w:marLeft w:val="0"/>
          <w:marRight w:val="0"/>
          <w:marTop w:val="0"/>
          <w:marBottom w:val="0"/>
          <w:divBdr>
            <w:top w:val="none" w:sz="0" w:space="0" w:color="auto"/>
            <w:left w:val="none" w:sz="0" w:space="0" w:color="auto"/>
            <w:bottom w:val="none" w:sz="0" w:space="0" w:color="auto"/>
            <w:right w:val="none" w:sz="0" w:space="0" w:color="auto"/>
          </w:divBdr>
          <w:divsChild>
            <w:div w:id="568611551">
              <w:marLeft w:val="0"/>
              <w:marRight w:val="0"/>
              <w:marTop w:val="0"/>
              <w:marBottom w:val="0"/>
              <w:divBdr>
                <w:top w:val="none" w:sz="0" w:space="0" w:color="auto"/>
                <w:left w:val="none" w:sz="0" w:space="0" w:color="auto"/>
                <w:bottom w:val="none" w:sz="0" w:space="0" w:color="auto"/>
                <w:right w:val="none" w:sz="0" w:space="0" w:color="auto"/>
              </w:divBdr>
              <w:divsChild>
                <w:div w:id="1739204601">
                  <w:marLeft w:val="0"/>
                  <w:marRight w:val="0"/>
                  <w:marTop w:val="0"/>
                  <w:marBottom w:val="0"/>
                  <w:divBdr>
                    <w:top w:val="none" w:sz="0" w:space="0" w:color="auto"/>
                    <w:left w:val="none" w:sz="0" w:space="0" w:color="auto"/>
                    <w:bottom w:val="none" w:sz="0" w:space="0" w:color="auto"/>
                    <w:right w:val="none" w:sz="0" w:space="0" w:color="auto"/>
                  </w:divBdr>
                  <w:divsChild>
                    <w:div w:id="1553735358">
                      <w:marLeft w:val="0"/>
                      <w:marRight w:val="-3600"/>
                      <w:marTop w:val="0"/>
                      <w:marBottom w:val="0"/>
                      <w:divBdr>
                        <w:top w:val="none" w:sz="0" w:space="0" w:color="auto"/>
                        <w:left w:val="none" w:sz="0" w:space="0" w:color="auto"/>
                        <w:bottom w:val="none" w:sz="0" w:space="0" w:color="auto"/>
                        <w:right w:val="none" w:sz="0" w:space="0" w:color="auto"/>
                      </w:divBdr>
                      <w:divsChild>
                        <w:div w:id="1318805233">
                          <w:marLeft w:val="-15"/>
                          <w:marRight w:val="3585"/>
                          <w:marTop w:val="0"/>
                          <w:marBottom w:val="0"/>
                          <w:divBdr>
                            <w:top w:val="none" w:sz="0" w:space="0" w:color="auto"/>
                            <w:left w:val="none" w:sz="0" w:space="0" w:color="auto"/>
                            <w:bottom w:val="none" w:sz="0" w:space="0" w:color="auto"/>
                            <w:right w:val="none" w:sz="0" w:space="0" w:color="auto"/>
                          </w:divBdr>
                          <w:divsChild>
                            <w:div w:id="1119450349">
                              <w:marLeft w:val="-210"/>
                              <w:marRight w:val="-210"/>
                              <w:marTop w:val="0"/>
                              <w:marBottom w:val="540"/>
                              <w:divBdr>
                                <w:top w:val="none" w:sz="0" w:space="0" w:color="auto"/>
                                <w:left w:val="none" w:sz="0" w:space="0" w:color="auto"/>
                                <w:bottom w:val="none" w:sz="0" w:space="0" w:color="auto"/>
                                <w:right w:val="none" w:sz="0" w:space="0" w:color="auto"/>
                              </w:divBdr>
                              <w:divsChild>
                                <w:div w:id="1357927111">
                                  <w:marLeft w:val="0"/>
                                  <w:marRight w:val="0"/>
                                  <w:marTop w:val="0"/>
                                  <w:marBottom w:val="0"/>
                                  <w:divBdr>
                                    <w:top w:val="none" w:sz="0" w:space="0" w:color="auto"/>
                                    <w:left w:val="none" w:sz="0" w:space="0" w:color="auto"/>
                                    <w:bottom w:val="none" w:sz="0" w:space="0" w:color="auto"/>
                                    <w:right w:val="none" w:sz="0" w:space="0" w:color="auto"/>
                                  </w:divBdr>
                                  <w:divsChild>
                                    <w:div w:id="655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D040F-C2D7-4F12-92F4-D23C173B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357</Words>
  <Characters>2039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