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CC" w:rsidRPr="00F11E7F" w:rsidRDefault="009341CC" w:rsidP="002C27D0">
      <w:pPr>
        <w:rPr>
          <w:rFonts w:asciiTheme="majorEastAsia" w:eastAsiaTheme="majorEastAsia" w:hAnsiTheme="majorEastAsia"/>
          <w:szCs w:val="24"/>
        </w:rPr>
      </w:pPr>
    </w:p>
    <w:p w:rsidR="009A3C7E" w:rsidRPr="009A3C7E" w:rsidRDefault="00067CCB" w:rsidP="009A3C7E">
      <w:pPr>
        <w:jc w:val="center"/>
        <w:rPr>
          <w:rFonts w:asciiTheme="minorEastAsia" w:eastAsiaTheme="minorEastAsia" w:hAnsiTheme="minorEastAsia"/>
          <w:kern w:val="0"/>
          <w:u w:val="single"/>
        </w:rPr>
      </w:pPr>
      <w:r w:rsidRPr="00067CCB">
        <w:rPr>
          <w:rFonts w:asciiTheme="minorEastAsia" w:eastAsiaTheme="minorEastAsia" w:hAnsiTheme="minorEastAsia" w:hint="eastAsia"/>
          <w:kern w:val="0"/>
        </w:rPr>
        <w:t xml:space="preserve">　　　　　　　　　　　　　　　　　　　　　　　　　　　　　　　　　　　　　　　　</w:t>
      </w:r>
      <w:r w:rsidR="009A3C7E" w:rsidRPr="009A3C7E">
        <w:rPr>
          <w:rFonts w:asciiTheme="minorEastAsia" w:eastAsiaTheme="minorEastAsia" w:hAnsiTheme="minorEastAsia" w:hint="eastAsia"/>
          <w:kern w:val="0"/>
          <w:u w:val="single"/>
        </w:rPr>
        <w:t xml:space="preserve">事業場名：　　　　　　　　　</w:t>
      </w:r>
    </w:p>
    <w:p w:rsidR="009A3C7E" w:rsidRPr="009A3C7E" w:rsidRDefault="009A3C7E" w:rsidP="002C27D0">
      <w:pPr>
        <w:rPr>
          <w:rFonts w:asciiTheme="majorEastAsia" w:eastAsiaTheme="majorEastAsia" w:hAnsiTheme="majorEastAsia"/>
          <w:szCs w:val="24"/>
        </w:rPr>
      </w:pPr>
    </w:p>
    <w:p w:rsidR="009341CC" w:rsidRPr="00FD0B2E" w:rsidRDefault="009341CC" w:rsidP="009341CC">
      <w:pPr>
        <w:wordWrap w:val="0"/>
        <w:jc w:val="right"/>
        <w:rPr>
          <w:rFonts w:asciiTheme="majorEastAsia" w:eastAsiaTheme="majorEastAsia" w:hAnsiTheme="majorEastAsia"/>
          <w:szCs w:val="21"/>
        </w:rPr>
      </w:pPr>
      <w:r w:rsidRPr="00FD0B2E">
        <w:rPr>
          <w:rFonts w:asciiTheme="majorEastAsia" w:eastAsiaTheme="majorEastAsia" w:hAnsiTheme="majorEastAsia" w:hint="eastAsia"/>
          <w:szCs w:val="21"/>
        </w:rPr>
        <w:t>チェック欄</w:t>
      </w:r>
      <w:r>
        <w:rPr>
          <w:rFonts w:asciiTheme="majorEastAsia" w:eastAsiaTheme="majorEastAsia" w:hAnsiTheme="majorEastAsia" w:hint="eastAsia"/>
          <w:szCs w:val="21"/>
        </w:rPr>
        <w:t>記入方法</w:t>
      </w:r>
      <w:r w:rsidRPr="00FD0B2E">
        <w:rPr>
          <w:rFonts w:asciiTheme="majorEastAsia" w:eastAsiaTheme="majorEastAsia" w:hAnsiTheme="majorEastAsia" w:hint="eastAsia"/>
          <w:szCs w:val="21"/>
        </w:rPr>
        <w:t xml:space="preserve">　○：実施している　△：一部実施している　×：実施していない</w:t>
      </w:r>
      <w:r w:rsidR="00C23567">
        <w:rPr>
          <w:rFonts w:asciiTheme="majorEastAsia" w:eastAsiaTheme="majorEastAsia" w:hAnsiTheme="majorEastAsia" w:hint="eastAsia"/>
          <w:szCs w:val="21"/>
        </w:rPr>
        <w:t xml:space="preserve">　－：該当なし</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4"/>
        <w:gridCol w:w="1126"/>
        <w:gridCol w:w="5744"/>
        <w:gridCol w:w="1129"/>
        <w:gridCol w:w="6022"/>
      </w:tblGrid>
      <w:tr w:rsidR="009341CC" w:rsidRPr="003F026A" w:rsidTr="006859EC">
        <w:trPr>
          <w:trHeight w:val="360"/>
        </w:trPr>
        <w:tc>
          <w:tcPr>
            <w:tcW w:w="1222" w:type="dxa"/>
            <w:vAlign w:val="center"/>
          </w:tcPr>
          <w:p w:rsidR="009341CC" w:rsidRPr="003F026A" w:rsidRDefault="009341CC" w:rsidP="006859EC">
            <w:pPr>
              <w:jc w:val="center"/>
              <w:rPr>
                <w:rFonts w:asciiTheme="majorEastAsia" w:eastAsiaTheme="majorEastAsia" w:hAnsiTheme="majorEastAsia"/>
                <w:szCs w:val="24"/>
              </w:rPr>
            </w:pPr>
            <w:r w:rsidRPr="003F026A">
              <w:rPr>
                <w:rFonts w:asciiTheme="majorEastAsia" w:eastAsiaTheme="majorEastAsia" w:hAnsiTheme="majorEastAsia" w:hint="eastAsia"/>
                <w:sz w:val="18"/>
                <w:szCs w:val="18"/>
              </w:rPr>
              <w:t>災害の種類</w:t>
            </w:r>
          </w:p>
        </w:tc>
        <w:tc>
          <w:tcPr>
            <w:tcW w:w="6946" w:type="dxa"/>
            <w:gridSpan w:val="2"/>
            <w:vAlign w:val="center"/>
          </w:tcPr>
          <w:p w:rsidR="009341CC" w:rsidRPr="003F026A" w:rsidRDefault="009341CC" w:rsidP="006859E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チェック項目</w:t>
            </w:r>
            <w:bookmarkStart w:id="0" w:name="_GoBack"/>
            <w:bookmarkEnd w:id="0"/>
          </w:p>
        </w:tc>
        <w:tc>
          <w:tcPr>
            <w:tcW w:w="1134" w:type="dxa"/>
          </w:tcPr>
          <w:p w:rsidR="009341CC" w:rsidRPr="003F026A" w:rsidRDefault="009341CC" w:rsidP="006859E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w:t>
            </w:r>
          </w:p>
          <w:p w:rsidR="009341CC" w:rsidRPr="003F026A" w:rsidRDefault="009341CC" w:rsidP="006859E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（○、△、×の記入）</w:t>
            </w:r>
          </w:p>
        </w:tc>
        <w:tc>
          <w:tcPr>
            <w:tcW w:w="6095" w:type="dxa"/>
            <w:vAlign w:val="center"/>
          </w:tcPr>
          <w:p w:rsidR="009341CC" w:rsidRDefault="009341CC" w:rsidP="006859E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改善方針</w:t>
            </w:r>
            <w:r w:rsidR="00DE0581">
              <w:rPr>
                <w:rFonts w:asciiTheme="majorEastAsia" w:eastAsiaTheme="majorEastAsia" w:hAnsiTheme="majorEastAsia" w:hint="eastAsia"/>
                <w:sz w:val="18"/>
                <w:szCs w:val="18"/>
              </w:rPr>
              <w:t>等</w:t>
            </w:r>
          </w:p>
          <w:p w:rsidR="00DE0581" w:rsidRPr="003F026A" w:rsidRDefault="00DE0581" w:rsidP="00DE058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（問題点とそれに対する改善方針、実施時期等を</w:t>
            </w:r>
            <w:r w:rsidR="00C23567">
              <w:rPr>
                <w:rFonts w:asciiTheme="majorEastAsia" w:eastAsiaTheme="majorEastAsia" w:hAnsiTheme="majorEastAsia" w:hint="eastAsia"/>
                <w:sz w:val="18"/>
                <w:szCs w:val="18"/>
              </w:rPr>
              <w:t>具体的に</w:t>
            </w:r>
            <w:r>
              <w:rPr>
                <w:rFonts w:asciiTheme="majorEastAsia" w:eastAsiaTheme="majorEastAsia" w:hAnsiTheme="majorEastAsia" w:hint="eastAsia"/>
                <w:sz w:val="18"/>
                <w:szCs w:val="18"/>
              </w:rPr>
              <w:t>明記してください）</w:t>
            </w:r>
          </w:p>
        </w:tc>
      </w:tr>
      <w:tr w:rsidR="009341CC" w:rsidRPr="003F026A" w:rsidTr="006859EC">
        <w:trPr>
          <w:trHeight w:val="645"/>
        </w:trPr>
        <w:tc>
          <w:tcPr>
            <w:tcW w:w="1222" w:type="dxa"/>
            <w:vMerge w:val="restart"/>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共通事項</w:t>
            </w:r>
          </w:p>
        </w:tc>
        <w:tc>
          <w:tcPr>
            <w:tcW w:w="1134" w:type="dxa"/>
            <w:vMerge w:val="restart"/>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保護帽の着用</w:t>
            </w:r>
          </w:p>
        </w:tc>
        <w:tc>
          <w:tcPr>
            <w:tcW w:w="5812" w:type="dxa"/>
            <w:tcBorders>
              <w:bottom w:val="dashed" w:sz="4" w:space="0" w:color="auto"/>
            </w:tcBorders>
          </w:tcPr>
          <w:p w:rsidR="009341CC" w:rsidRPr="003F026A" w:rsidRDefault="009341CC" w:rsidP="00C23567">
            <w:pPr>
              <w:pStyle w:val="a7"/>
              <w:ind w:leftChars="20" w:left="48"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最大積載量が５トン以上の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の荷役作業においては必ず保護帽を着用させていますか。</w:t>
            </w:r>
          </w:p>
        </w:tc>
        <w:tc>
          <w:tcPr>
            <w:tcW w:w="1134" w:type="dxa"/>
            <w:tcBorders>
              <w:bottom w:val="dashed" w:sz="4" w:space="0" w:color="auto"/>
            </w:tcBorders>
          </w:tcPr>
          <w:p w:rsidR="009341CC" w:rsidRPr="00DE0581" w:rsidRDefault="009341CC" w:rsidP="006859EC">
            <w:pPr>
              <w:jc w:val="center"/>
              <w:rPr>
                <w:rFonts w:asciiTheme="majorEastAsia" w:eastAsiaTheme="majorEastAsia" w:hAnsiTheme="majorEastAsia"/>
                <w:sz w:val="21"/>
                <w:szCs w:val="21"/>
              </w:rPr>
            </w:pPr>
          </w:p>
        </w:tc>
        <w:tc>
          <w:tcPr>
            <w:tcW w:w="6095" w:type="dxa"/>
            <w:vMerge w:val="restart"/>
          </w:tcPr>
          <w:p w:rsidR="00DE0581" w:rsidRPr="003F026A" w:rsidRDefault="00DE0581" w:rsidP="009443AC">
            <w:pPr>
              <w:rPr>
                <w:rFonts w:asciiTheme="majorEastAsia" w:eastAsiaTheme="majorEastAsia" w:hAnsiTheme="majorEastAsia"/>
                <w:sz w:val="18"/>
                <w:szCs w:val="18"/>
              </w:rPr>
            </w:pPr>
          </w:p>
        </w:tc>
      </w:tr>
      <w:tr w:rsidR="009341CC" w:rsidRPr="003F026A" w:rsidTr="006859EC">
        <w:trPr>
          <w:trHeight w:val="420"/>
        </w:trPr>
        <w:tc>
          <w:tcPr>
            <w:tcW w:w="1222" w:type="dxa"/>
            <w:vMerge/>
          </w:tcPr>
          <w:p w:rsidR="009341CC" w:rsidRPr="003F026A" w:rsidRDefault="009341CC" w:rsidP="006859EC">
            <w:pPr>
              <w:rPr>
                <w:rFonts w:asciiTheme="majorEastAsia" w:eastAsiaTheme="majorEastAsia" w:hAnsiTheme="majorEastAsia"/>
                <w:sz w:val="18"/>
                <w:szCs w:val="18"/>
              </w:rPr>
            </w:pPr>
          </w:p>
        </w:tc>
        <w:tc>
          <w:tcPr>
            <w:tcW w:w="1134" w:type="dxa"/>
            <w:vMerge/>
          </w:tcPr>
          <w:p w:rsidR="009341CC" w:rsidRPr="003F026A" w:rsidRDefault="009341CC" w:rsidP="006859EC">
            <w:pPr>
              <w:pStyle w:val="a7"/>
              <w:ind w:leftChars="89" w:left="867" w:hangingChars="363" w:hanging="653"/>
              <w:rPr>
                <w:rFonts w:asciiTheme="majorEastAsia" w:eastAsiaTheme="majorEastAsia" w:hAnsiTheme="majorEastAsia"/>
                <w:sz w:val="18"/>
                <w:szCs w:val="18"/>
              </w:rPr>
            </w:pPr>
          </w:p>
        </w:tc>
        <w:tc>
          <w:tcPr>
            <w:tcW w:w="5812" w:type="dxa"/>
            <w:tcBorders>
              <w:top w:val="dashed" w:sz="4" w:space="0" w:color="auto"/>
            </w:tcBorders>
          </w:tcPr>
          <w:p w:rsidR="009341CC" w:rsidRPr="003F026A" w:rsidRDefault="009341CC" w:rsidP="006859EC">
            <w:pPr>
              <w:pStyle w:val="a7"/>
              <w:ind w:leftChars="20" w:left="48" w:firstLineChars="80" w:firstLine="144"/>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上記以外の場合の荷役作業においても保護帽の着用させていますか。</w:t>
            </w:r>
          </w:p>
        </w:tc>
        <w:tc>
          <w:tcPr>
            <w:tcW w:w="1134" w:type="dxa"/>
            <w:tcBorders>
              <w:top w:val="dashed" w:sz="4" w:space="0" w:color="auto"/>
            </w:tcBorders>
          </w:tcPr>
          <w:p w:rsidR="009341CC" w:rsidRPr="003F026A" w:rsidRDefault="009341CC" w:rsidP="006859EC">
            <w:pPr>
              <w:jc w:val="center"/>
              <w:rPr>
                <w:rFonts w:asciiTheme="majorEastAsia" w:eastAsiaTheme="majorEastAsia" w:hAnsiTheme="majorEastAsia"/>
                <w:sz w:val="18"/>
                <w:szCs w:val="18"/>
              </w:rPr>
            </w:pPr>
          </w:p>
        </w:tc>
        <w:tc>
          <w:tcPr>
            <w:tcW w:w="6095" w:type="dxa"/>
            <w:vMerge/>
          </w:tcPr>
          <w:p w:rsidR="009341CC" w:rsidRPr="003F026A" w:rsidRDefault="009341CC" w:rsidP="006859EC">
            <w:pPr>
              <w:rPr>
                <w:rFonts w:asciiTheme="majorEastAsia" w:eastAsiaTheme="majorEastAsia" w:hAnsiTheme="majorEastAsia"/>
                <w:sz w:val="18"/>
                <w:szCs w:val="18"/>
              </w:rPr>
            </w:pPr>
          </w:p>
        </w:tc>
      </w:tr>
      <w:tr w:rsidR="009341CC" w:rsidRPr="003F026A" w:rsidTr="006859EC">
        <w:trPr>
          <w:trHeight w:val="360"/>
        </w:trPr>
        <w:tc>
          <w:tcPr>
            <w:tcW w:w="1222" w:type="dxa"/>
            <w:vMerge/>
          </w:tcPr>
          <w:p w:rsidR="009341CC" w:rsidRPr="003F026A" w:rsidRDefault="009341CC" w:rsidP="006859EC">
            <w:pPr>
              <w:rPr>
                <w:rFonts w:asciiTheme="majorEastAsia" w:eastAsiaTheme="majorEastAsia" w:hAnsiTheme="majorEastAsia"/>
                <w:sz w:val="18"/>
                <w:szCs w:val="18"/>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耐滑性のある靴の着用</w:t>
            </w:r>
          </w:p>
        </w:tc>
        <w:tc>
          <w:tcPr>
            <w:tcW w:w="5812" w:type="dxa"/>
          </w:tcPr>
          <w:p w:rsidR="009341CC" w:rsidRPr="003F026A" w:rsidRDefault="009341CC" w:rsidP="006859EC">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雨天時等滑りやすい状態で作業を行う場合には、耐滑性のある靴（Ｆマーク）を使用させていますか。</w:t>
            </w:r>
          </w:p>
        </w:tc>
        <w:tc>
          <w:tcPr>
            <w:tcW w:w="1134" w:type="dxa"/>
          </w:tcPr>
          <w:p w:rsidR="009341CC" w:rsidRPr="003F026A" w:rsidRDefault="009341CC" w:rsidP="006859EC">
            <w:pPr>
              <w:jc w:val="center"/>
              <w:rPr>
                <w:rFonts w:asciiTheme="majorEastAsia" w:eastAsiaTheme="majorEastAsia" w:hAnsiTheme="majorEastAsia"/>
                <w:sz w:val="18"/>
                <w:szCs w:val="18"/>
              </w:rPr>
            </w:pPr>
          </w:p>
        </w:tc>
        <w:tc>
          <w:tcPr>
            <w:tcW w:w="6095" w:type="dxa"/>
          </w:tcPr>
          <w:p w:rsidR="009341CC" w:rsidRPr="003F026A" w:rsidRDefault="009341CC" w:rsidP="006859EC">
            <w:pPr>
              <w:rPr>
                <w:rFonts w:asciiTheme="majorEastAsia" w:eastAsiaTheme="majorEastAsia" w:hAnsiTheme="majorEastAsia"/>
                <w:sz w:val="18"/>
                <w:szCs w:val="18"/>
              </w:rPr>
            </w:pPr>
          </w:p>
        </w:tc>
      </w:tr>
      <w:tr w:rsidR="009341CC" w:rsidRPr="003F026A" w:rsidTr="006859EC">
        <w:trPr>
          <w:trHeight w:val="345"/>
        </w:trPr>
        <w:tc>
          <w:tcPr>
            <w:tcW w:w="1222" w:type="dxa"/>
            <w:vMerge w:val="restart"/>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墜落・転落災害</w:t>
            </w: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6859EC">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6859EC">
            <w:pPr>
              <w:jc w:val="center"/>
              <w:rPr>
                <w:rFonts w:asciiTheme="majorEastAsia" w:eastAsiaTheme="majorEastAsia" w:hAnsiTheme="majorEastAsia"/>
                <w:sz w:val="18"/>
                <w:szCs w:val="18"/>
              </w:rPr>
            </w:pPr>
          </w:p>
        </w:tc>
        <w:tc>
          <w:tcPr>
            <w:tcW w:w="6095" w:type="dxa"/>
          </w:tcPr>
          <w:p w:rsidR="009341CC" w:rsidRPr="003F026A" w:rsidRDefault="009341CC" w:rsidP="006859EC">
            <w:pPr>
              <w:rPr>
                <w:rFonts w:asciiTheme="majorEastAsia" w:eastAsiaTheme="majorEastAsia" w:hAnsiTheme="majorEastAsia"/>
                <w:sz w:val="18"/>
                <w:szCs w:val="18"/>
              </w:rPr>
            </w:pPr>
          </w:p>
        </w:tc>
      </w:tr>
      <w:tr w:rsidR="009341CC" w:rsidRPr="003F026A" w:rsidTr="006859EC">
        <w:trPr>
          <w:trHeight w:val="1007"/>
        </w:trPr>
        <w:tc>
          <w:tcPr>
            <w:tcW w:w="1222" w:type="dxa"/>
            <w:vMerge/>
          </w:tcPr>
          <w:p w:rsidR="009341CC" w:rsidRPr="003F026A" w:rsidRDefault="009341CC" w:rsidP="006859EC">
            <w:pPr>
              <w:rPr>
                <w:rFonts w:asciiTheme="majorEastAsia" w:eastAsiaTheme="majorEastAsia" w:hAnsiTheme="majorEastAsia"/>
                <w:sz w:val="18"/>
                <w:szCs w:val="18"/>
              </w:rPr>
            </w:pPr>
          </w:p>
        </w:tc>
        <w:tc>
          <w:tcPr>
            <w:tcW w:w="1134" w:type="dxa"/>
          </w:tcPr>
          <w:p w:rsidR="009341CC" w:rsidRPr="003F026A" w:rsidRDefault="009341CC" w:rsidP="006859EC">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作業床等の使用</w:t>
            </w:r>
          </w:p>
        </w:tc>
        <w:tc>
          <w:tcPr>
            <w:tcW w:w="5812" w:type="dxa"/>
          </w:tcPr>
          <w:p w:rsidR="009341CC" w:rsidRPr="003F026A" w:rsidRDefault="009341CC">
            <w:pPr>
              <w:pStyle w:val="af2"/>
              <w:ind w:left="43" w:firstLineChars="78" w:firstLine="140"/>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荷台の上での作業については、あおりに取り付ける簡易作業床や移動式プラットホーム等を使用するなどし、荷台のあおりに乗っての作業を避けさせていますか。</w:t>
            </w:r>
          </w:p>
        </w:tc>
        <w:tc>
          <w:tcPr>
            <w:tcW w:w="1134" w:type="dxa"/>
          </w:tcPr>
          <w:p w:rsidR="009341CC" w:rsidRPr="003F026A" w:rsidRDefault="009341CC" w:rsidP="006859EC">
            <w:pPr>
              <w:jc w:val="center"/>
              <w:rPr>
                <w:rFonts w:asciiTheme="majorEastAsia" w:eastAsiaTheme="majorEastAsia" w:hAnsiTheme="majorEastAsia"/>
                <w:sz w:val="18"/>
                <w:szCs w:val="18"/>
              </w:rPr>
            </w:pPr>
          </w:p>
        </w:tc>
        <w:tc>
          <w:tcPr>
            <w:tcW w:w="6095" w:type="dxa"/>
          </w:tcPr>
          <w:p w:rsidR="009341CC" w:rsidRPr="003F026A" w:rsidRDefault="009341CC" w:rsidP="006859EC">
            <w:pPr>
              <w:rPr>
                <w:rFonts w:asciiTheme="majorEastAsia" w:eastAsiaTheme="majorEastAsia" w:hAnsiTheme="majorEastAsia"/>
                <w:sz w:val="18"/>
                <w:szCs w:val="18"/>
              </w:rPr>
            </w:pPr>
          </w:p>
        </w:tc>
      </w:tr>
      <w:tr w:rsidR="009341CC" w:rsidRPr="003F026A" w:rsidTr="006859EC">
        <w:trPr>
          <w:trHeight w:val="735"/>
        </w:trPr>
        <w:tc>
          <w:tcPr>
            <w:tcW w:w="1222" w:type="dxa"/>
            <w:vMerge/>
          </w:tcPr>
          <w:p w:rsidR="009341CC" w:rsidRPr="003F026A" w:rsidRDefault="009341CC" w:rsidP="006859EC">
            <w:pPr>
              <w:rPr>
                <w:rFonts w:asciiTheme="majorEastAsia" w:eastAsiaTheme="majorEastAsia" w:hAnsiTheme="majorEastAsia"/>
                <w:sz w:val="18"/>
                <w:szCs w:val="18"/>
              </w:rPr>
            </w:pPr>
          </w:p>
        </w:tc>
        <w:tc>
          <w:tcPr>
            <w:tcW w:w="1134" w:type="dxa"/>
            <w:vMerge w:val="restart"/>
          </w:tcPr>
          <w:p w:rsidR="009341CC" w:rsidRPr="003F026A" w:rsidRDefault="009341CC" w:rsidP="006859EC">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昇降設備の使用</w:t>
            </w:r>
          </w:p>
        </w:tc>
        <w:tc>
          <w:tcPr>
            <w:tcW w:w="5812" w:type="dxa"/>
            <w:tcBorders>
              <w:bottom w:val="dashed" w:sz="4" w:space="0" w:color="auto"/>
            </w:tcBorders>
          </w:tcPr>
          <w:p w:rsidR="009341CC" w:rsidRPr="003F026A" w:rsidRDefault="009341CC" w:rsidP="00C23567">
            <w:pPr>
              <w:pStyle w:val="af2"/>
              <w:ind w:left="43" w:firstLineChars="110" w:firstLine="198"/>
              <w:jc w:val="both"/>
              <w:rPr>
                <w:rFonts w:asciiTheme="majorEastAsia" w:eastAsiaTheme="majorEastAsia" w:hAnsiTheme="majorEastAsia"/>
                <w:sz w:val="18"/>
                <w:szCs w:val="18"/>
              </w:rPr>
            </w:pPr>
            <w:r w:rsidRPr="003F026A">
              <w:rPr>
                <w:rFonts w:asciiTheme="majorEastAsia" w:eastAsiaTheme="majorEastAsia" w:hAnsiTheme="majorEastAsia" w:cs="Times New Roman" w:hint="eastAsia"/>
                <w:sz w:val="18"/>
                <w:szCs w:val="18"/>
              </w:rPr>
              <w:t>荷台への昇降設備を用意し、</w:t>
            </w:r>
            <w:r w:rsidRPr="003F026A">
              <w:rPr>
                <w:rFonts w:asciiTheme="majorEastAsia" w:eastAsiaTheme="majorEastAsia" w:hAnsiTheme="majorEastAsia" w:hint="eastAsia"/>
                <w:sz w:val="18"/>
                <w:szCs w:val="18"/>
              </w:rPr>
              <w:t>最大積載量が５ｔ以上の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の荷台への昇降は、昇降設備を使用させていますか。</w:t>
            </w:r>
          </w:p>
        </w:tc>
        <w:tc>
          <w:tcPr>
            <w:tcW w:w="1134" w:type="dxa"/>
            <w:tcBorders>
              <w:bottom w:val="dashed" w:sz="4" w:space="0" w:color="auto"/>
            </w:tcBorders>
          </w:tcPr>
          <w:p w:rsidR="009341CC" w:rsidRPr="003F026A" w:rsidRDefault="009341CC" w:rsidP="006859EC">
            <w:pPr>
              <w:jc w:val="center"/>
              <w:rPr>
                <w:rFonts w:asciiTheme="majorEastAsia" w:eastAsiaTheme="majorEastAsia" w:hAnsiTheme="majorEastAsia"/>
                <w:sz w:val="18"/>
                <w:szCs w:val="18"/>
              </w:rPr>
            </w:pPr>
          </w:p>
        </w:tc>
        <w:tc>
          <w:tcPr>
            <w:tcW w:w="6095" w:type="dxa"/>
            <w:vMerge w:val="restart"/>
          </w:tcPr>
          <w:p w:rsidR="009341CC" w:rsidRPr="003F026A" w:rsidRDefault="009341CC" w:rsidP="006859EC">
            <w:pPr>
              <w:rPr>
                <w:rFonts w:asciiTheme="majorEastAsia" w:eastAsiaTheme="majorEastAsia" w:hAnsiTheme="majorEastAsia"/>
                <w:sz w:val="18"/>
                <w:szCs w:val="18"/>
              </w:rPr>
            </w:pPr>
          </w:p>
        </w:tc>
      </w:tr>
      <w:tr w:rsidR="009341CC" w:rsidRPr="003F026A" w:rsidTr="006859EC">
        <w:trPr>
          <w:trHeight w:val="690"/>
        </w:trPr>
        <w:tc>
          <w:tcPr>
            <w:tcW w:w="1222" w:type="dxa"/>
            <w:vMerge/>
          </w:tcPr>
          <w:p w:rsidR="009341CC" w:rsidRPr="003F026A" w:rsidRDefault="009341CC" w:rsidP="006859EC">
            <w:pPr>
              <w:rPr>
                <w:rFonts w:asciiTheme="majorEastAsia" w:eastAsiaTheme="majorEastAsia" w:hAnsiTheme="majorEastAsia"/>
                <w:sz w:val="18"/>
                <w:szCs w:val="18"/>
              </w:rPr>
            </w:pPr>
          </w:p>
        </w:tc>
        <w:tc>
          <w:tcPr>
            <w:tcW w:w="1134" w:type="dxa"/>
            <w:vMerge/>
          </w:tcPr>
          <w:p w:rsidR="009341CC" w:rsidRPr="003F026A" w:rsidRDefault="009341CC" w:rsidP="006859EC">
            <w:pPr>
              <w:pStyle w:val="af2"/>
              <w:ind w:left="242"/>
              <w:jc w:val="both"/>
              <w:rPr>
                <w:rFonts w:asciiTheme="majorEastAsia" w:eastAsiaTheme="majorEastAsia" w:hAnsiTheme="majorEastAsia" w:cs="Times New Roman"/>
                <w:sz w:val="18"/>
                <w:szCs w:val="18"/>
              </w:rPr>
            </w:pPr>
          </w:p>
        </w:tc>
        <w:tc>
          <w:tcPr>
            <w:tcW w:w="5812" w:type="dxa"/>
            <w:tcBorders>
              <w:top w:val="dashed" w:sz="4" w:space="0" w:color="auto"/>
            </w:tcBorders>
          </w:tcPr>
          <w:p w:rsidR="009341CC" w:rsidRPr="003F026A" w:rsidRDefault="009341CC">
            <w:pPr>
              <w:pStyle w:val="af2"/>
              <w:ind w:left="2"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最大積載量が５ｔ未満の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の荷台への昇降についても、昇降設備（踏み台等の簡易なものでもよい。）を使用させていますか。</w:t>
            </w:r>
          </w:p>
        </w:tc>
        <w:tc>
          <w:tcPr>
            <w:tcW w:w="1134" w:type="dxa"/>
            <w:tcBorders>
              <w:top w:val="dashed" w:sz="4" w:space="0" w:color="auto"/>
            </w:tcBorders>
          </w:tcPr>
          <w:p w:rsidR="009341CC" w:rsidRPr="003F026A" w:rsidRDefault="009341CC" w:rsidP="006859EC">
            <w:pPr>
              <w:jc w:val="center"/>
              <w:rPr>
                <w:rFonts w:asciiTheme="majorEastAsia" w:eastAsiaTheme="majorEastAsia" w:hAnsiTheme="majorEastAsia"/>
                <w:sz w:val="18"/>
                <w:szCs w:val="18"/>
              </w:rPr>
            </w:pPr>
          </w:p>
        </w:tc>
        <w:tc>
          <w:tcPr>
            <w:tcW w:w="6095" w:type="dxa"/>
            <w:vMerge/>
          </w:tcPr>
          <w:p w:rsidR="009341CC" w:rsidRPr="003F026A" w:rsidRDefault="009341CC" w:rsidP="006859EC">
            <w:pPr>
              <w:rPr>
                <w:rFonts w:asciiTheme="majorEastAsia" w:eastAsiaTheme="majorEastAsia" w:hAnsiTheme="majorEastAsia"/>
                <w:sz w:val="18"/>
                <w:szCs w:val="18"/>
              </w:rPr>
            </w:pPr>
          </w:p>
        </w:tc>
      </w:tr>
      <w:tr w:rsidR="009341CC" w:rsidRPr="003F026A" w:rsidTr="005B5A44">
        <w:trPr>
          <w:trHeight w:val="706"/>
        </w:trPr>
        <w:tc>
          <w:tcPr>
            <w:tcW w:w="1222" w:type="dxa"/>
            <w:vMerge/>
          </w:tcPr>
          <w:p w:rsidR="009341CC" w:rsidRPr="003F026A" w:rsidRDefault="009341CC" w:rsidP="006859EC">
            <w:pPr>
              <w:rPr>
                <w:rFonts w:asciiTheme="majorEastAsia" w:eastAsiaTheme="majorEastAsia" w:hAnsiTheme="majorEastAsia"/>
                <w:sz w:val="18"/>
                <w:szCs w:val="18"/>
              </w:rPr>
            </w:pPr>
          </w:p>
        </w:tc>
        <w:tc>
          <w:tcPr>
            <w:tcW w:w="1134" w:type="dxa"/>
          </w:tcPr>
          <w:p w:rsidR="009341CC" w:rsidRPr="003F026A" w:rsidRDefault="009341CC" w:rsidP="006859EC">
            <w:pPr>
              <w:pStyle w:val="af2"/>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荷や荷台上での作業</w:t>
            </w:r>
          </w:p>
        </w:tc>
        <w:tc>
          <w:tcPr>
            <w:tcW w:w="5812" w:type="dxa"/>
          </w:tcPr>
          <w:p w:rsidR="009341CC" w:rsidRPr="003F026A" w:rsidRDefault="009341CC">
            <w:pPr>
              <w:pStyle w:val="af2"/>
              <w:ind w:left="43" w:firstLineChars="110" w:firstLine="198"/>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荷や荷台の上で作業を行う場合は、荷台端付近で背を荷台外側に向けないようにし、後ずさりさせないようにしていますか。不安定な荷の上では移動させないようにしていますか（一度地面に降りて移動すること。）。</w:t>
            </w:r>
          </w:p>
        </w:tc>
        <w:tc>
          <w:tcPr>
            <w:tcW w:w="1134" w:type="dxa"/>
          </w:tcPr>
          <w:p w:rsidR="009341CC" w:rsidRPr="003F026A" w:rsidRDefault="009341CC" w:rsidP="006859EC">
            <w:pPr>
              <w:jc w:val="center"/>
              <w:rPr>
                <w:rFonts w:asciiTheme="majorEastAsia" w:eastAsiaTheme="majorEastAsia" w:hAnsiTheme="majorEastAsia"/>
                <w:sz w:val="18"/>
                <w:szCs w:val="18"/>
              </w:rPr>
            </w:pPr>
          </w:p>
        </w:tc>
        <w:tc>
          <w:tcPr>
            <w:tcW w:w="6095" w:type="dxa"/>
          </w:tcPr>
          <w:p w:rsidR="005B5A44" w:rsidRPr="005B5A44" w:rsidRDefault="005B5A44" w:rsidP="009443AC">
            <w:pPr>
              <w:rPr>
                <w:rFonts w:asciiTheme="majorEastAsia" w:eastAsiaTheme="majorEastAsia" w:hAnsiTheme="majorEastAsia"/>
                <w:sz w:val="18"/>
                <w:szCs w:val="18"/>
              </w:rPr>
            </w:pPr>
          </w:p>
        </w:tc>
      </w:tr>
      <w:tr w:rsidR="009341CC" w:rsidRPr="003F026A" w:rsidTr="006859EC">
        <w:trPr>
          <w:trHeight w:val="630"/>
        </w:trPr>
        <w:tc>
          <w:tcPr>
            <w:tcW w:w="1222" w:type="dxa"/>
            <w:vMerge/>
          </w:tcPr>
          <w:p w:rsidR="009341CC" w:rsidRPr="003F026A" w:rsidRDefault="009341CC" w:rsidP="006859EC">
            <w:pPr>
              <w:rPr>
                <w:rFonts w:asciiTheme="majorEastAsia" w:eastAsiaTheme="majorEastAsia" w:hAnsiTheme="majorEastAsia"/>
                <w:sz w:val="18"/>
                <w:szCs w:val="18"/>
              </w:rPr>
            </w:pPr>
          </w:p>
        </w:tc>
        <w:tc>
          <w:tcPr>
            <w:tcW w:w="1134" w:type="dxa"/>
          </w:tcPr>
          <w:p w:rsidR="009341CC" w:rsidRPr="003F026A" w:rsidRDefault="009341CC" w:rsidP="006859EC">
            <w:pPr>
              <w:pStyle w:val="af2"/>
              <w:suppressAutoHyphens w:val="0"/>
              <w:kinsoku/>
              <w:wordWrap/>
              <w:autoSpaceDE/>
              <w:autoSpaceDN/>
              <w:adjustRightInd/>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安全帯の使用</w:t>
            </w:r>
          </w:p>
        </w:tc>
        <w:tc>
          <w:tcPr>
            <w:tcW w:w="5812" w:type="dxa"/>
          </w:tcPr>
          <w:p w:rsidR="009341CC" w:rsidRPr="003F026A" w:rsidRDefault="009341CC" w:rsidP="006859EC">
            <w:pPr>
              <w:pStyle w:val="af2"/>
              <w:suppressAutoHyphens w:val="0"/>
              <w:kinsoku/>
              <w:wordWrap/>
              <w:autoSpaceDE/>
              <w:autoSpaceDN/>
              <w:adjustRightInd/>
              <w:ind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安全帯を取り付ける設備がある場合は、安全帯を使用させていますか。</w:t>
            </w:r>
          </w:p>
        </w:tc>
        <w:tc>
          <w:tcPr>
            <w:tcW w:w="1134" w:type="dxa"/>
          </w:tcPr>
          <w:p w:rsidR="009341CC" w:rsidRPr="003F026A" w:rsidRDefault="009341CC" w:rsidP="006859EC">
            <w:pPr>
              <w:jc w:val="center"/>
              <w:rPr>
                <w:rFonts w:asciiTheme="majorEastAsia" w:eastAsiaTheme="majorEastAsia" w:hAnsiTheme="majorEastAsia"/>
                <w:sz w:val="18"/>
                <w:szCs w:val="18"/>
              </w:rPr>
            </w:pPr>
          </w:p>
        </w:tc>
        <w:tc>
          <w:tcPr>
            <w:tcW w:w="6095" w:type="dxa"/>
          </w:tcPr>
          <w:p w:rsidR="009341CC" w:rsidRPr="003F026A" w:rsidRDefault="009341CC" w:rsidP="006859EC">
            <w:pPr>
              <w:rPr>
                <w:rFonts w:asciiTheme="majorEastAsia" w:eastAsiaTheme="majorEastAsia" w:hAnsiTheme="majorEastAsia"/>
                <w:sz w:val="18"/>
                <w:szCs w:val="18"/>
              </w:rPr>
            </w:pPr>
          </w:p>
        </w:tc>
      </w:tr>
      <w:tr w:rsidR="009341CC" w:rsidRPr="003F026A" w:rsidTr="006859EC">
        <w:trPr>
          <w:trHeight w:val="390"/>
        </w:trPr>
        <w:tc>
          <w:tcPr>
            <w:tcW w:w="1222" w:type="dxa"/>
            <w:vMerge w:val="restart"/>
          </w:tcPr>
          <w:p w:rsidR="009341CC" w:rsidRPr="009D03F4" w:rsidRDefault="009341CC" w:rsidP="006859E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荷崩れ</w:t>
            </w: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315"/>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適切な荷付けの実施</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積付け</w:t>
            </w:r>
            <w:r w:rsidR="00D16C25">
              <w:rPr>
                <w:rFonts w:asciiTheme="majorEastAsia" w:eastAsiaTheme="majorEastAsia" w:hAnsiTheme="majorEastAsia" w:hint="eastAsia"/>
                <w:sz w:val="18"/>
                <w:szCs w:val="18"/>
              </w:rPr>
              <w:t>の際</w:t>
            </w:r>
            <w:r w:rsidRPr="003F026A">
              <w:rPr>
                <w:rFonts w:asciiTheme="majorEastAsia" w:eastAsiaTheme="majorEastAsia" w:hAnsiTheme="majorEastAsia" w:hint="eastAsia"/>
                <w:sz w:val="18"/>
                <w:szCs w:val="18"/>
              </w:rPr>
              <w:t>、積みおろし</w:t>
            </w:r>
            <w:r w:rsidR="00D16C25">
              <w:rPr>
                <w:rFonts w:asciiTheme="majorEastAsia" w:eastAsiaTheme="majorEastAsia" w:hAnsiTheme="majorEastAsia" w:hint="eastAsia"/>
                <w:sz w:val="18"/>
                <w:szCs w:val="18"/>
              </w:rPr>
              <w:t>を行う労働者が</w:t>
            </w:r>
            <w:r w:rsidRPr="003F026A">
              <w:rPr>
                <w:rFonts w:asciiTheme="majorEastAsia" w:eastAsiaTheme="majorEastAsia" w:hAnsiTheme="majorEastAsia" w:hint="eastAsia"/>
                <w:sz w:val="18"/>
                <w:szCs w:val="18"/>
              </w:rPr>
              <w:t>安全</w:t>
            </w:r>
            <w:r w:rsidR="00D16C25">
              <w:rPr>
                <w:rFonts w:asciiTheme="majorEastAsia" w:eastAsiaTheme="majorEastAsia" w:hAnsiTheme="majorEastAsia" w:hint="eastAsia"/>
                <w:sz w:val="18"/>
                <w:szCs w:val="18"/>
              </w:rPr>
              <w:t>に</w:t>
            </w:r>
            <w:r w:rsidRPr="003F026A">
              <w:rPr>
                <w:rFonts w:asciiTheme="majorEastAsia" w:eastAsiaTheme="majorEastAsia" w:hAnsiTheme="majorEastAsia" w:hint="eastAsia"/>
                <w:sz w:val="18"/>
                <w:szCs w:val="18"/>
              </w:rPr>
              <w:t>積みおろしができるよう配慮した積付けを行い、適切な固定・固縛を行わせていますか。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465"/>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pStyle w:val="a7"/>
              <w:ind w:leftChars="0" w:left="1"/>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走行中の荷への配慮</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荷崩れに繋がりやすい荒い運転（急制動、急発進、急旋回等）をさせないようにしていますか。トラック</w:t>
            </w:r>
            <w:r w:rsidR="00D16C25">
              <w:rPr>
                <w:rFonts w:asciiTheme="majorEastAsia" w:eastAsiaTheme="majorEastAsia" w:hAnsiTheme="majorEastAsia" w:hint="eastAsia"/>
                <w:sz w:val="18"/>
                <w:szCs w:val="18"/>
              </w:rPr>
              <w:t>で輸送中、適宜停車時に</w:t>
            </w:r>
            <w:r w:rsidRPr="003F026A">
              <w:rPr>
                <w:rFonts w:asciiTheme="majorEastAsia" w:eastAsiaTheme="majorEastAsia" w:hAnsiTheme="majorEastAsia" w:hint="eastAsia"/>
                <w:sz w:val="18"/>
                <w:szCs w:val="18"/>
              </w:rPr>
              <w:t>積荷の固定・固縛方法を点検させていますか。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405"/>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荷下ろし時の配慮</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ロープ解きの作業、シート外しの作業、荷台のあおりやウイングを動かす場合、荷室扉を開ける場合は、荷台上の荷の落下の危険がないことを確認した後に行わせていますか。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645"/>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D16C25" w:rsidP="00D16C25">
            <w:pPr>
              <w:rPr>
                <w:rFonts w:asciiTheme="majorEastAsia" w:eastAsiaTheme="majorEastAsia" w:hAnsiTheme="majorEastAsia"/>
                <w:sz w:val="18"/>
                <w:szCs w:val="18"/>
              </w:rPr>
            </w:pPr>
            <w:r>
              <w:rPr>
                <w:rFonts w:asciiTheme="majorEastAsia" w:eastAsiaTheme="majorEastAsia" w:hAnsiTheme="majorEastAsia" w:hint="eastAsia"/>
                <w:sz w:val="18"/>
                <w:szCs w:val="18"/>
              </w:rPr>
              <w:t>教育</w:t>
            </w:r>
            <w:r w:rsidR="009341CC" w:rsidRPr="003F026A">
              <w:rPr>
                <w:rFonts w:asciiTheme="majorEastAsia" w:eastAsiaTheme="majorEastAsia" w:hAnsiTheme="majorEastAsia" w:hint="eastAsia"/>
                <w:sz w:val="18"/>
                <w:szCs w:val="18"/>
              </w:rPr>
              <w:t>の実施</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荷の固定・固縛方法に係る</w:t>
            </w:r>
            <w:r w:rsidR="00D16C25">
              <w:rPr>
                <w:rFonts w:asciiTheme="majorEastAsia" w:eastAsiaTheme="majorEastAsia" w:hAnsiTheme="majorEastAsia" w:hint="eastAsia"/>
                <w:sz w:val="18"/>
                <w:szCs w:val="18"/>
              </w:rPr>
              <w:t>教育</w:t>
            </w:r>
            <w:r w:rsidRPr="003F026A">
              <w:rPr>
                <w:rFonts w:asciiTheme="majorEastAsia" w:eastAsiaTheme="majorEastAsia" w:hAnsiTheme="majorEastAsia" w:hint="eastAsia"/>
                <w:sz w:val="18"/>
                <w:szCs w:val="18"/>
              </w:rPr>
              <w:t>を実施していますか。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216"/>
        </w:trPr>
        <w:tc>
          <w:tcPr>
            <w:tcW w:w="1222" w:type="dxa"/>
            <w:vMerge w:val="restart"/>
          </w:tcPr>
          <w:p w:rsidR="009341CC" w:rsidRPr="009D03F4" w:rsidRDefault="009341CC" w:rsidP="006859E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フォークリフト使用時</w:t>
            </w: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690"/>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vMerge w:val="restart"/>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適切な資格者による運転</w:t>
            </w:r>
          </w:p>
        </w:tc>
        <w:tc>
          <w:tcPr>
            <w:tcW w:w="5812" w:type="dxa"/>
            <w:tcBorders>
              <w:bottom w:val="dashed" w:sz="4" w:space="0" w:color="auto"/>
            </w:tcBorders>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フォークリフトの運転は、最大荷重に合った資格を有している労働者に行わせていますか。</w:t>
            </w:r>
          </w:p>
        </w:tc>
        <w:tc>
          <w:tcPr>
            <w:tcW w:w="1134" w:type="dxa"/>
            <w:tcBorders>
              <w:bottom w:val="dashed" w:sz="4" w:space="0" w:color="auto"/>
            </w:tcBorders>
          </w:tcPr>
          <w:p w:rsidR="009341CC" w:rsidRPr="003F026A" w:rsidRDefault="009341CC" w:rsidP="006859EC">
            <w:pPr>
              <w:jc w:val="center"/>
              <w:rPr>
                <w:rFonts w:asciiTheme="majorEastAsia" w:eastAsiaTheme="majorEastAsia" w:hAnsiTheme="majorEastAsia"/>
              </w:rPr>
            </w:pPr>
          </w:p>
        </w:tc>
        <w:tc>
          <w:tcPr>
            <w:tcW w:w="6095" w:type="dxa"/>
            <w:vMerge w:val="restart"/>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735"/>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vMerge/>
          </w:tcPr>
          <w:p w:rsidR="009341CC" w:rsidRPr="003F026A" w:rsidRDefault="009341CC" w:rsidP="006859EC">
            <w:pPr>
              <w:pStyle w:val="a7"/>
              <w:ind w:leftChars="88" w:left="211"/>
              <w:rPr>
                <w:rFonts w:asciiTheme="majorEastAsia" w:eastAsiaTheme="majorEastAsia" w:hAnsiTheme="majorEastAsia"/>
                <w:sz w:val="18"/>
                <w:szCs w:val="18"/>
              </w:rPr>
            </w:pPr>
          </w:p>
        </w:tc>
        <w:tc>
          <w:tcPr>
            <w:tcW w:w="5812" w:type="dxa"/>
            <w:tcBorders>
              <w:top w:val="dashed" w:sz="4" w:space="0" w:color="auto"/>
            </w:tcBorders>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フォークリフトの操作に慣れていない場合は、一定期間は指導者の指導の下で作業を行わせていますか。</w:t>
            </w:r>
          </w:p>
        </w:tc>
        <w:tc>
          <w:tcPr>
            <w:tcW w:w="1134" w:type="dxa"/>
            <w:tcBorders>
              <w:top w:val="dashed" w:sz="4" w:space="0" w:color="auto"/>
            </w:tcBorders>
          </w:tcPr>
          <w:p w:rsidR="009341CC" w:rsidRPr="003F026A" w:rsidRDefault="009341CC" w:rsidP="006859EC">
            <w:pPr>
              <w:jc w:val="center"/>
              <w:rPr>
                <w:rFonts w:asciiTheme="majorEastAsia" w:eastAsiaTheme="majorEastAsia" w:hAnsiTheme="majorEastAsia"/>
              </w:rPr>
            </w:pPr>
          </w:p>
        </w:tc>
        <w:tc>
          <w:tcPr>
            <w:tcW w:w="6095" w:type="dxa"/>
            <w:vMerge/>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216"/>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用途外使用の禁止</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フォークリフトの用途外使用（人の昇降等）、運転席からの身の乗り出し等の危険な行為をさせないようにしていますか。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216"/>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安全な運転</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停止、急旋回を行わせないこと。バック走行時には、後方（進行方向）確認を徹底させていますか。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708"/>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自社の施設内にあっては、フォークリフトの走行場所と歩行通路を区分していますか。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207"/>
        </w:trPr>
        <w:tc>
          <w:tcPr>
            <w:tcW w:w="1222" w:type="dxa"/>
            <w:vMerge w:val="restart"/>
          </w:tcPr>
          <w:p w:rsidR="009341CC" w:rsidRPr="009D03F4" w:rsidRDefault="009341CC" w:rsidP="006859E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lastRenderedPageBreak/>
              <w:t>無人暴走</w:t>
            </w: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作業手順の作成</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トラックの停車、ドライバーの降車、トラック内での待機について、作業手順を定めていますか。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206"/>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逸走防止措置の実施</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降車時には必ず逸走防止措置（①パーキングブレーキ→②エンジン停止→③ギアロック→④輪止めの４点セット）を実施させていますか。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206"/>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逸走時の措置</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万一、</w:t>
            </w:r>
            <w:r w:rsidR="00D16C25">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が動き出したときは、止めようとしたり、運転席に乗り込もうとすることは厳禁とし、周囲への警告を発せさせるようにしていますか。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206"/>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降雪・凍結時の配慮</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降雪・凍結した坂道（わずかな傾斜も含む）では、原則として停車させないようにしていますか。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159"/>
        </w:trPr>
        <w:tc>
          <w:tcPr>
            <w:tcW w:w="1222" w:type="dxa"/>
            <w:vMerge w:val="restart"/>
          </w:tcPr>
          <w:p w:rsidR="009341CC" w:rsidRPr="009D03F4" w:rsidRDefault="009341CC" w:rsidP="006859E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トラック後退時</w:t>
            </w: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確実な後方確認の実施</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トラックの後方の状況が十分確認できない場合は、トラックを後退させないようにしていますか。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159"/>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後退誘導による後退時の配慮</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後退誘導担当者がいる場合、誘導担当者が目視できる状態で後退を行い、声や笛などの音声のみで後退の可否を判断させないようにしていますか。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159"/>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後退警告音</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原則として、後退警告音の音量は下げないようにしていますか。やむを得ず下げる場合は、バックモニター等その他の安全対策を併用させるようにしていますか。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159"/>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誘導員の配置</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自社の施設内にあっては、誘導員を配置し、トラックを安全に誘導させていますか。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r w:rsidR="009341CC" w:rsidRPr="003F026A" w:rsidTr="006859EC">
        <w:trPr>
          <w:trHeight w:val="159"/>
        </w:trPr>
        <w:tc>
          <w:tcPr>
            <w:tcW w:w="1222" w:type="dxa"/>
            <w:vMerge/>
          </w:tcPr>
          <w:p w:rsidR="009341CC" w:rsidRPr="003F026A" w:rsidRDefault="009341CC" w:rsidP="006859EC">
            <w:pPr>
              <w:rPr>
                <w:rFonts w:asciiTheme="majorEastAsia" w:eastAsiaTheme="majorEastAsia" w:hAnsiTheme="majorEastAsia"/>
                <w:szCs w:val="21"/>
              </w:rPr>
            </w:pPr>
          </w:p>
        </w:tc>
        <w:tc>
          <w:tcPr>
            <w:tcW w:w="1134" w:type="dxa"/>
          </w:tcPr>
          <w:p w:rsidR="009341CC" w:rsidRPr="003F026A" w:rsidRDefault="009341CC" w:rsidP="006859E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9341CC" w:rsidRPr="003F026A" w:rsidRDefault="009341CC" w:rsidP="006859E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自社の施設内にあっては、トラックの走行場所と歩行通路を区分していますか。</w:t>
            </w:r>
          </w:p>
        </w:tc>
        <w:tc>
          <w:tcPr>
            <w:tcW w:w="1134" w:type="dxa"/>
          </w:tcPr>
          <w:p w:rsidR="009341CC" w:rsidRPr="003F026A" w:rsidRDefault="009341CC" w:rsidP="006859EC">
            <w:pPr>
              <w:jc w:val="center"/>
              <w:rPr>
                <w:rFonts w:asciiTheme="majorEastAsia" w:eastAsiaTheme="majorEastAsia" w:hAnsiTheme="majorEastAsia"/>
              </w:rPr>
            </w:pPr>
          </w:p>
        </w:tc>
        <w:tc>
          <w:tcPr>
            <w:tcW w:w="6095" w:type="dxa"/>
          </w:tcPr>
          <w:p w:rsidR="009341CC" w:rsidRPr="003F026A" w:rsidRDefault="009341CC" w:rsidP="006859EC">
            <w:pPr>
              <w:rPr>
                <w:rFonts w:asciiTheme="majorEastAsia" w:eastAsiaTheme="majorEastAsia" w:hAnsiTheme="majorEastAsia"/>
                <w:szCs w:val="21"/>
              </w:rPr>
            </w:pPr>
          </w:p>
        </w:tc>
      </w:tr>
    </w:tbl>
    <w:p w:rsidR="009341CC" w:rsidRPr="00D16C25" w:rsidRDefault="009341CC" w:rsidP="009341CC">
      <w:pPr>
        <w:pStyle w:val="a7"/>
        <w:numPr>
          <w:ilvl w:val="0"/>
          <w:numId w:val="11"/>
        </w:numPr>
        <w:ind w:leftChars="0"/>
        <w:rPr>
          <w:sz w:val="18"/>
          <w:szCs w:val="18"/>
        </w:rPr>
      </w:pPr>
      <w:r w:rsidRPr="00D16C25">
        <w:rPr>
          <w:rFonts w:hint="eastAsia"/>
          <w:sz w:val="18"/>
          <w:szCs w:val="18"/>
        </w:rPr>
        <w:t>上記の事項のほか、荷役作業時に陸運事業者が実施すべき総合的な実施事項が、「陸上貨物運送事業における荷役作業の安全対策ガイドライン」に定められています。本ガイドラインに基づき一層の取組をお願いします。詳しくは、以下ＨＰを参照されるか、最寄りの労働局、労働基準監督署にお尋ね下さい。</w:t>
      </w:r>
    </w:p>
    <w:p w:rsidR="009341CC" w:rsidRDefault="009341CC" w:rsidP="006859EC">
      <w:pPr>
        <w:pStyle w:val="a7"/>
        <w:ind w:leftChars="0" w:left="570"/>
        <w:rPr>
          <w:sz w:val="18"/>
          <w:szCs w:val="18"/>
        </w:rPr>
      </w:pPr>
      <w:r w:rsidRPr="00D16C25">
        <w:rPr>
          <w:rFonts w:hint="eastAsia"/>
          <w:sz w:val="18"/>
          <w:szCs w:val="18"/>
        </w:rPr>
        <w:t xml:space="preserve">　</w:t>
      </w:r>
      <w:r w:rsidRPr="00D16C25">
        <w:rPr>
          <w:sz w:val="18"/>
          <w:szCs w:val="18"/>
        </w:rPr>
        <w:t>http://www.mhlw.go.jp/new-info/kobetu/roudou/gyousei/anzen/dl/131017.pdf</w:t>
      </w:r>
    </w:p>
    <w:p w:rsidR="0084637E" w:rsidRDefault="0084637E" w:rsidP="006859EC">
      <w:pPr>
        <w:pStyle w:val="a7"/>
        <w:ind w:leftChars="0" w:left="570"/>
        <w:rPr>
          <w:sz w:val="18"/>
          <w:szCs w:val="18"/>
        </w:rPr>
        <w:sectPr w:rsidR="0084637E" w:rsidSect="00832291">
          <w:headerReference w:type="default" r:id="rId8"/>
          <w:footerReference w:type="default" r:id="rId9"/>
          <w:headerReference w:type="first" r:id="rId10"/>
          <w:pgSz w:w="16838" w:h="11906" w:orient="landscape" w:code="9"/>
          <w:pgMar w:top="720" w:right="720" w:bottom="720" w:left="720" w:header="851" w:footer="992" w:gutter="0"/>
          <w:cols w:space="425"/>
          <w:titlePg/>
          <w:docGrid w:type="lines" w:linePitch="360"/>
        </w:sectPr>
      </w:pPr>
    </w:p>
    <w:p w:rsidR="006859EC" w:rsidRPr="002C27D0" w:rsidRDefault="006859EC" w:rsidP="0084637E">
      <w:pPr>
        <w:ind w:right="480"/>
        <w:rPr>
          <w:rFonts w:asciiTheme="minorEastAsia" w:eastAsiaTheme="minorEastAsia" w:hAnsiTheme="minorEastAsia"/>
          <w:szCs w:val="24"/>
        </w:rPr>
      </w:pPr>
    </w:p>
    <w:sectPr w:rsidR="006859EC" w:rsidRPr="002C27D0" w:rsidSect="0084637E">
      <w:pgSz w:w="16838" w:h="11906" w:orient="landscape"/>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37E" w:rsidRDefault="0084637E" w:rsidP="00B11BB1">
      <w:r>
        <w:separator/>
      </w:r>
    </w:p>
  </w:endnote>
  <w:endnote w:type="continuationSeparator" w:id="0">
    <w:p w:rsidR="0084637E" w:rsidRDefault="0084637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7E" w:rsidRDefault="0084637E" w:rsidP="00E0404C">
    <w:pPr>
      <w:pStyle w:val="a5"/>
      <w:tabs>
        <w:tab w:val="clear" w:pos="4252"/>
        <w:tab w:val="clear" w:pos="8504"/>
        <w:tab w:val="left" w:pos="10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37E" w:rsidRDefault="0084637E" w:rsidP="00B11BB1">
      <w:r>
        <w:separator/>
      </w:r>
    </w:p>
  </w:footnote>
  <w:footnote w:type="continuationSeparator" w:id="0">
    <w:p w:rsidR="0084637E" w:rsidRDefault="0084637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7E" w:rsidRDefault="009A3C7E" w:rsidP="009A3C7E">
    <w:pPr>
      <w:pStyle w:val="a3"/>
      <w:tabs>
        <w:tab w:val="center" w:pos="7699"/>
        <w:tab w:val="right" w:pos="15398"/>
      </w:tabs>
      <w:jc w:val="left"/>
    </w:pPr>
    <w:r>
      <w:tab/>
    </w:r>
    <w:r>
      <w:tab/>
    </w:r>
    <w:r w:rsidRPr="009A3C7E">
      <w:rPr>
        <w:rFonts w:hint="eastAsia"/>
      </w:rPr>
      <w:t>荷役５大災害防止対策チェックリスト</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7E" w:rsidRDefault="009A3C7E" w:rsidP="009A3C7E">
    <w:pPr>
      <w:pStyle w:val="a3"/>
      <w:tabs>
        <w:tab w:val="clear" w:pos="8504"/>
        <w:tab w:val="left" w:pos="12750"/>
      </w:tabs>
      <w:ind w:firstLineChars="2200" w:firstLine="5280"/>
      <w:jc w:val="center"/>
    </w:pPr>
    <w:r w:rsidRPr="009A3C7E">
      <w:rPr>
        <w:rFonts w:hint="eastAsia"/>
      </w:rPr>
      <w:t>荷役５大災害防止対策チェックリスト</w:t>
    </w:r>
    <w:r>
      <w:tab/>
    </w:r>
    <w:r>
      <w:tab/>
    </w:r>
    <w:r w:rsidRPr="009A3C7E">
      <w:rPr>
        <w:rFonts w:hint="eastAsia"/>
      </w:rPr>
      <w:t>（</w:t>
    </w:r>
    <w:r w:rsidRPr="009A3C7E">
      <w:rPr>
        <w:rFonts w:hint="eastAsia"/>
      </w:rPr>
      <w:t>陸運事業者用）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D63"/>
    <w:multiLevelType w:val="hybridMultilevel"/>
    <w:tmpl w:val="AF388DA2"/>
    <w:lvl w:ilvl="0" w:tplc="0B727B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3AD1784"/>
    <w:multiLevelType w:val="hybridMultilevel"/>
    <w:tmpl w:val="2EAE48FE"/>
    <w:lvl w:ilvl="0" w:tplc="271CD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859E0"/>
    <w:multiLevelType w:val="hybridMultilevel"/>
    <w:tmpl w:val="3C1C48A2"/>
    <w:lvl w:ilvl="0" w:tplc="FB92D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4D3FA2"/>
    <w:multiLevelType w:val="hybridMultilevel"/>
    <w:tmpl w:val="93ACA776"/>
    <w:lvl w:ilvl="0" w:tplc="F2E613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2A4460"/>
    <w:multiLevelType w:val="hybridMultilevel"/>
    <w:tmpl w:val="B33A23F4"/>
    <w:lvl w:ilvl="0" w:tplc="D188ED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D4FA7"/>
    <w:multiLevelType w:val="hybridMultilevel"/>
    <w:tmpl w:val="AA4C93F8"/>
    <w:lvl w:ilvl="0" w:tplc="F520584A">
      <w:start w:val="1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C73909"/>
    <w:multiLevelType w:val="hybridMultilevel"/>
    <w:tmpl w:val="95A20002"/>
    <w:lvl w:ilvl="0" w:tplc="E6FE53C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683AE7"/>
    <w:multiLevelType w:val="hybridMultilevel"/>
    <w:tmpl w:val="ADBEC934"/>
    <w:lvl w:ilvl="0" w:tplc="8CC04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652B3A"/>
    <w:multiLevelType w:val="hybridMultilevel"/>
    <w:tmpl w:val="5240B552"/>
    <w:lvl w:ilvl="0" w:tplc="2E6091FE">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C60A3"/>
    <w:multiLevelType w:val="hybridMultilevel"/>
    <w:tmpl w:val="6206FC6A"/>
    <w:lvl w:ilvl="0" w:tplc="3E40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B3E9B"/>
    <w:multiLevelType w:val="hybridMultilevel"/>
    <w:tmpl w:val="5A84F67A"/>
    <w:lvl w:ilvl="0" w:tplc="785AB9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6A16FFF"/>
    <w:multiLevelType w:val="hybridMultilevel"/>
    <w:tmpl w:val="751C275E"/>
    <w:lvl w:ilvl="0" w:tplc="853AA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8A2954"/>
    <w:multiLevelType w:val="hybridMultilevel"/>
    <w:tmpl w:val="6EC29CC2"/>
    <w:lvl w:ilvl="0" w:tplc="BC2A3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3A6F0E"/>
    <w:multiLevelType w:val="hybridMultilevel"/>
    <w:tmpl w:val="70223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7F60F0"/>
    <w:multiLevelType w:val="hybridMultilevel"/>
    <w:tmpl w:val="24BE0C60"/>
    <w:lvl w:ilvl="0" w:tplc="BE6EF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3"/>
  </w:num>
  <w:num w:numId="4">
    <w:abstractNumId w:val="1"/>
  </w:num>
  <w:num w:numId="5">
    <w:abstractNumId w:val="9"/>
  </w:num>
  <w:num w:numId="6">
    <w:abstractNumId w:val="2"/>
  </w:num>
  <w:num w:numId="7">
    <w:abstractNumId w:val="6"/>
  </w:num>
  <w:num w:numId="8">
    <w:abstractNumId w:val="11"/>
  </w:num>
  <w:num w:numId="9">
    <w:abstractNumId w:val="4"/>
  </w:num>
  <w:num w:numId="10">
    <w:abstractNumId w:val="13"/>
  </w:num>
  <w:num w:numId="11">
    <w:abstractNumId w:val="5"/>
  </w:num>
  <w:num w:numId="12">
    <w:abstractNumId w:val="14"/>
  </w:num>
  <w:num w:numId="13">
    <w:abstractNumId w:val="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C7"/>
    <w:rsid w:val="0000031D"/>
    <w:rsid w:val="00001C95"/>
    <w:rsid w:val="00010F55"/>
    <w:rsid w:val="00021F36"/>
    <w:rsid w:val="0002593A"/>
    <w:rsid w:val="0003001E"/>
    <w:rsid w:val="0003799B"/>
    <w:rsid w:val="00043BE0"/>
    <w:rsid w:val="000463A9"/>
    <w:rsid w:val="0004665A"/>
    <w:rsid w:val="000541D1"/>
    <w:rsid w:val="000600B5"/>
    <w:rsid w:val="00065BEF"/>
    <w:rsid w:val="00067CCB"/>
    <w:rsid w:val="00077194"/>
    <w:rsid w:val="000829ED"/>
    <w:rsid w:val="00086D2F"/>
    <w:rsid w:val="00095D37"/>
    <w:rsid w:val="000A00D5"/>
    <w:rsid w:val="000A283F"/>
    <w:rsid w:val="000A2930"/>
    <w:rsid w:val="000A57DC"/>
    <w:rsid w:val="000B4C1B"/>
    <w:rsid w:val="000B54C6"/>
    <w:rsid w:val="000C2404"/>
    <w:rsid w:val="000C4758"/>
    <w:rsid w:val="000C5B28"/>
    <w:rsid w:val="000D006A"/>
    <w:rsid w:val="000E0137"/>
    <w:rsid w:val="000E1905"/>
    <w:rsid w:val="000F79F3"/>
    <w:rsid w:val="00106C7A"/>
    <w:rsid w:val="00112BEC"/>
    <w:rsid w:val="0011529E"/>
    <w:rsid w:val="00115369"/>
    <w:rsid w:val="0011764C"/>
    <w:rsid w:val="00135469"/>
    <w:rsid w:val="00136EBF"/>
    <w:rsid w:val="001430E1"/>
    <w:rsid w:val="00172078"/>
    <w:rsid w:val="001820D5"/>
    <w:rsid w:val="00191863"/>
    <w:rsid w:val="001A40C8"/>
    <w:rsid w:val="001A6C9C"/>
    <w:rsid w:val="001B37F2"/>
    <w:rsid w:val="001C7588"/>
    <w:rsid w:val="001D1321"/>
    <w:rsid w:val="001D5752"/>
    <w:rsid w:val="001F1954"/>
    <w:rsid w:val="0021421E"/>
    <w:rsid w:val="002220C8"/>
    <w:rsid w:val="0022212A"/>
    <w:rsid w:val="00240A15"/>
    <w:rsid w:val="00247D8B"/>
    <w:rsid w:val="0026238B"/>
    <w:rsid w:val="002679DB"/>
    <w:rsid w:val="0027165F"/>
    <w:rsid w:val="00277CFF"/>
    <w:rsid w:val="002806E3"/>
    <w:rsid w:val="002934F6"/>
    <w:rsid w:val="002944B5"/>
    <w:rsid w:val="002C1D57"/>
    <w:rsid w:val="002C27D0"/>
    <w:rsid w:val="002C6AAA"/>
    <w:rsid w:val="002C7CBB"/>
    <w:rsid w:val="002D45F7"/>
    <w:rsid w:val="002E7758"/>
    <w:rsid w:val="002E7941"/>
    <w:rsid w:val="002F4A37"/>
    <w:rsid w:val="002F6223"/>
    <w:rsid w:val="00317442"/>
    <w:rsid w:val="00330314"/>
    <w:rsid w:val="003338CC"/>
    <w:rsid w:val="003376C3"/>
    <w:rsid w:val="003428F7"/>
    <w:rsid w:val="00343F2B"/>
    <w:rsid w:val="00346406"/>
    <w:rsid w:val="00346719"/>
    <w:rsid w:val="003503B8"/>
    <w:rsid w:val="00355F8E"/>
    <w:rsid w:val="00360A32"/>
    <w:rsid w:val="003626CD"/>
    <w:rsid w:val="00366DFA"/>
    <w:rsid w:val="003774F6"/>
    <w:rsid w:val="0038384A"/>
    <w:rsid w:val="00387BDD"/>
    <w:rsid w:val="00394135"/>
    <w:rsid w:val="00395D9F"/>
    <w:rsid w:val="003963CF"/>
    <w:rsid w:val="003A07E1"/>
    <w:rsid w:val="003A60E1"/>
    <w:rsid w:val="003A780D"/>
    <w:rsid w:val="003B233E"/>
    <w:rsid w:val="003C1138"/>
    <w:rsid w:val="003C66C0"/>
    <w:rsid w:val="003C6A46"/>
    <w:rsid w:val="003C7E84"/>
    <w:rsid w:val="003D11E9"/>
    <w:rsid w:val="003D1B1C"/>
    <w:rsid w:val="003D6C21"/>
    <w:rsid w:val="003D7006"/>
    <w:rsid w:val="003E73E3"/>
    <w:rsid w:val="003F2A27"/>
    <w:rsid w:val="00407C93"/>
    <w:rsid w:val="004177BF"/>
    <w:rsid w:val="00425E8B"/>
    <w:rsid w:val="00435E08"/>
    <w:rsid w:val="004376BF"/>
    <w:rsid w:val="004449D9"/>
    <w:rsid w:val="00457A85"/>
    <w:rsid w:val="00463B37"/>
    <w:rsid w:val="004646D4"/>
    <w:rsid w:val="0046561B"/>
    <w:rsid w:val="00470851"/>
    <w:rsid w:val="00470E91"/>
    <w:rsid w:val="00473FD0"/>
    <w:rsid w:val="004770C7"/>
    <w:rsid w:val="0048641E"/>
    <w:rsid w:val="00491AF6"/>
    <w:rsid w:val="00496000"/>
    <w:rsid w:val="00496960"/>
    <w:rsid w:val="00496AD6"/>
    <w:rsid w:val="004B077B"/>
    <w:rsid w:val="004B241D"/>
    <w:rsid w:val="004D063D"/>
    <w:rsid w:val="004D096E"/>
    <w:rsid w:val="004D46E4"/>
    <w:rsid w:val="004E052E"/>
    <w:rsid w:val="004E2E04"/>
    <w:rsid w:val="004E4205"/>
    <w:rsid w:val="004E46E9"/>
    <w:rsid w:val="004E6DE3"/>
    <w:rsid w:val="004E7FF5"/>
    <w:rsid w:val="004F1C7C"/>
    <w:rsid w:val="004F2CDE"/>
    <w:rsid w:val="00500E45"/>
    <w:rsid w:val="00505020"/>
    <w:rsid w:val="0051364F"/>
    <w:rsid w:val="00524B94"/>
    <w:rsid w:val="00530D92"/>
    <w:rsid w:val="00532D58"/>
    <w:rsid w:val="0054355F"/>
    <w:rsid w:val="0054455C"/>
    <w:rsid w:val="00551722"/>
    <w:rsid w:val="00557CF3"/>
    <w:rsid w:val="00563869"/>
    <w:rsid w:val="00563BB1"/>
    <w:rsid w:val="00591F90"/>
    <w:rsid w:val="00594B8E"/>
    <w:rsid w:val="0059799E"/>
    <w:rsid w:val="005A3C9B"/>
    <w:rsid w:val="005A5F97"/>
    <w:rsid w:val="005B3B56"/>
    <w:rsid w:val="005B5A44"/>
    <w:rsid w:val="005B616C"/>
    <w:rsid w:val="005C0672"/>
    <w:rsid w:val="005D4C5F"/>
    <w:rsid w:val="005E2FD3"/>
    <w:rsid w:val="005E4AAF"/>
    <w:rsid w:val="005E66CD"/>
    <w:rsid w:val="005E703C"/>
    <w:rsid w:val="00600072"/>
    <w:rsid w:val="00613466"/>
    <w:rsid w:val="006232C9"/>
    <w:rsid w:val="00631CC4"/>
    <w:rsid w:val="006529CB"/>
    <w:rsid w:val="00666CA0"/>
    <w:rsid w:val="00675E40"/>
    <w:rsid w:val="006859EC"/>
    <w:rsid w:val="006A3CCF"/>
    <w:rsid w:val="006B117C"/>
    <w:rsid w:val="006B546D"/>
    <w:rsid w:val="006B5CF7"/>
    <w:rsid w:val="006C54B9"/>
    <w:rsid w:val="006D563A"/>
    <w:rsid w:val="006F0730"/>
    <w:rsid w:val="006F1DF9"/>
    <w:rsid w:val="0071119D"/>
    <w:rsid w:val="00722279"/>
    <w:rsid w:val="00735F7B"/>
    <w:rsid w:val="00737CC1"/>
    <w:rsid w:val="007463B0"/>
    <w:rsid w:val="00757F37"/>
    <w:rsid w:val="00760CD0"/>
    <w:rsid w:val="00763D23"/>
    <w:rsid w:val="00767104"/>
    <w:rsid w:val="00770C53"/>
    <w:rsid w:val="007740D9"/>
    <w:rsid w:val="00777D22"/>
    <w:rsid w:val="00781E49"/>
    <w:rsid w:val="00784774"/>
    <w:rsid w:val="0079143D"/>
    <w:rsid w:val="007A03A3"/>
    <w:rsid w:val="007A24A9"/>
    <w:rsid w:val="007C2683"/>
    <w:rsid w:val="007C6648"/>
    <w:rsid w:val="007D0F8C"/>
    <w:rsid w:val="007D5E10"/>
    <w:rsid w:val="007E3E8B"/>
    <w:rsid w:val="007F2737"/>
    <w:rsid w:val="00805631"/>
    <w:rsid w:val="0081163D"/>
    <w:rsid w:val="008212D5"/>
    <w:rsid w:val="008213FC"/>
    <w:rsid w:val="00822819"/>
    <w:rsid w:val="00832291"/>
    <w:rsid w:val="00833997"/>
    <w:rsid w:val="0083547A"/>
    <w:rsid w:val="008360F7"/>
    <w:rsid w:val="008363B3"/>
    <w:rsid w:val="0084637E"/>
    <w:rsid w:val="0084662E"/>
    <w:rsid w:val="008526AD"/>
    <w:rsid w:val="008610A4"/>
    <w:rsid w:val="00866AE9"/>
    <w:rsid w:val="008776D2"/>
    <w:rsid w:val="00881874"/>
    <w:rsid w:val="008824CF"/>
    <w:rsid w:val="008826C4"/>
    <w:rsid w:val="00884258"/>
    <w:rsid w:val="00886390"/>
    <w:rsid w:val="00887E2D"/>
    <w:rsid w:val="008937B5"/>
    <w:rsid w:val="008B7BA3"/>
    <w:rsid w:val="008C386A"/>
    <w:rsid w:val="008C3E32"/>
    <w:rsid w:val="008C50EF"/>
    <w:rsid w:val="008D5635"/>
    <w:rsid w:val="008F393F"/>
    <w:rsid w:val="00914550"/>
    <w:rsid w:val="009168C8"/>
    <w:rsid w:val="00923406"/>
    <w:rsid w:val="0092508E"/>
    <w:rsid w:val="009341CC"/>
    <w:rsid w:val="009353D2"/>
    <w:rsid w:val="009355B8"/>
    <w:rsid w:val="009443AC"/>
    <w:rsid w:val="0095454F"/>
    <w:rsid w:val="00966903"/>
    <w:rsid w:val="00971226"/>
    <w:rsid w:val="009730A3"/>
    <w:rsid w:val="00987A80"/>
    <w:rsid w:val="009900F7"/>
    <w:rsid w:val="00990B81"/>
    <w:rsid w:val="00995AB6"/>
    <w:rsid w:val="00996448"/>
    <w:rsid w:val="009A365F"/>
    <w:rsid w:val="009A3C7E"/>
    <w:rsid w:val="009A75C5"/>
    <w:rsid w:val="009B1712"/>
    <w:rsid w:val="009B49FF"/>
    <w:rsid w:val="009C3522"/>
    <w:rsid w:val="009C578E"/>
    <w:rsid w:val="009C70AE"/>
    <w:rsid w:val="009D03F4"/>
    <w:rsid w:val="009E6C40"/>
    <w:rsid w:val="009F274C"/>
    <w:rsid w:val="009F4257"/>
    <w:rsid w:val="00A05D86"/>
    <w:rsid w:val="00A23400"/>
    <w:rsid w:val="00A317ED"/>
    <w:rsid w:val="00A36286"/>
    <w:rsid w:val="00A42D33"/>
    <w:rsid w:val="00A45695"/>
    <w:rsid w:val="00A550EA"/>
    <w:rsid w:val="00A57855"/>
    <w:rsid w:val="00A57B70"/>
    <w:rsid w:val="00A62D9B"/>
    <w:rsid w:val="00A64478"/>
    <w:rsid w:val="00A665B4"/>
    <w:rsid w:val="00A71B24"/>
    <w:rsid w:val="00A83EB5"/>
    <w:rsid w:val="00A87162"/>
    <w:rsid w:val="00A87D64"/>
    <w:rsid w:val="00A9076A"/>
    <w:rsid w:val="00A928ED"/>
    <w:rsid w:val="00A935D4"/>
    <w:rsid w:val="00AA73C7"/>
    <w:rsid w:val="00AB0520"/>
    <w:rsid w:val="00AC403F"/>
    <w:rsid w:val="00AC7B9A"/>
    <w:rsid w:val="00AD294E"/>
    <w:rsid w:val="00AD6DEB"/>
    <w:rsid w:val="00AE027A"/>
    <w:rsid w:val="00AF5F29"/>
    <w:rsid w:val="00B010EC"/>
    <w:rsid w:val="00B0631F"/>
    <w:rsid w:val="00B06A78"/>
    <w:rsid w:val="00B11BB1"/>
    <w:rsid w:val="00B215CC"/>
    <w:rsid w:val="00B216D3"/>
    <w:rsid w:val="00B26237"/>
    <w:rsid w:val="00B33000"/>
    <w:rsid w:val="00B508B9"/>
    <w:rsid w:val="00B55BCA"/>
    <w:rsid w:val="00B61CF9"/>
    <w:rsid w:val="00B64C77"/>
    <w:rsid w:val="00B66BC1"/>
    <w:rsid w:val="00B82725"/>
    <w:rsid w:val="00B85AB6"/>
    <w:rsid w:val="00B92ED8"/>
    <w:rsid w:val="00BA4D39"/>
    <w:rsid w:val="00BB266C"/>
    <w:rsid w:val="00BB46A6"/>
    <w:rsid w:val="00BB7851"/>
    <w:rsid w:val="00BC4A0C"/>
    <w:rsid w:val="00BC7BD4"/>
    <w:rsid w:val="00BD13D6"/>
    <w:rsid w:val="00BE70FB"/>
    <w:rsid w:val="00BF3822"/>
    <w:rsid w:val="00BF6D1C"/>
    <w:rsid w:val="00C10144"/>
    <w:rsid w:val="00C156C4"/>
    <w:rsid w:val="00C23567"/>
    <w:rsid w:val="00C237CF"/>
    <w:rsid w:val="00C23D86"/>
    <w:rsid w:val="00C25434"/>
    <w:rsid w:val="00C36771"/>
    <w:rsid w:val="00C369B2"/>
    <w:rsid w:val="00C53741"/>
    <w:rsid w:val="00C63508"/>
    <w:rsid w:val="00C7328D"/>
    <w:rsid w:val="00C84679"/>
    <w:rsid w:val="00C84F2A"/>
    <w:rsid w:val="00C93655"/>
    <w:rsid w:val="00CA28BF"/>
    <w:rsid w:val="00CA5D8F"/>
    <w:rsid w:val="00CB6792"/>
    <w:rsid w:val="00CB6BAD"/>
    <w:rsid w:val="00CC01EA"/>
    <w:rsid w:val="00CC39B9"/>
    <w:rsid w:val="00CC59DA"/>
    <w:rsid w:val="00CD0E0A"/>
    <w:rsid w:val="00CE2F2B"/>
    <w:rsid w:val="00CF0EFC"/>
    <w:rsid w:val="00D14F06"/>
    <w:rsid w:val="00D16C25"/>
    <w:rsid w:val="00D17604"/>
    <w:rsid w:val="00D26FFC"/>
    <w:rsid w:val="00D355F8"/>
    <w:rsid w:val="00D462F6"/>
    <w:rsid w:val="00D4742B"/>
    <w:rsid w:val="00D521E0"/>
    <w:rsid w:val="00D6328A"/>
    <w:rsid w:val="00D70C54"/>
    <w:rsid w:val="00D75C25"/>
    <w:rsid w:val="00D84625"/>
    <w:rsid w:val="00D859FE"/>
    <w:rsid w:val="00D86B22"/>
    <w:rsid w:val="00D87B23"/>
    <w:rsid w:val="00D97E07"/>
    <w:rsid w:val="00DA3AFF"/>
    <w:rsid w:val="00DA54FF"/>
    <w:rsid w:val="00DB0184"/>
    <w:rsid w:val="00DB08FC"/>
    <w:rsid w:val="00DC15B7"/>
    <w:rsid w:val="00DC2159"/>
    <w:rsid w:val="00DC2164"/>
    <w:rsid w:val="00DC7550"/>
    <w:rsid w:val="00DD4F5F"/>
    <w:rsid w:val="00DD7E0B"/>
    <w:rsid w:val="00DE0581"/>
    <w:rsid w:val="00DE4016"/>
    <w:rsid w:val="00DE5691"/>
    <w:rsid w:val="00DF5C89"/>
    <w:rsid w:val="00E0404C"/>
    <w:rsid w:val="00E0498C"/>
    <w:rsid w:val="00E066F1"/>
    <w:rsid w:val="00E11966"/>
    <w:rsid w:val="00E11B82"/>
    <w:rsid w:val="00E123C4"/>
    <w:rsid w:val="00E1501C"/>
    <w:rsid w:val="00E256EE"/>
    <w:rsid w:val="00E404B8"/>
    <w:rsid w:val="00E465F0"/>
    <w:rsid w:val="00E477DE"/>
    <w:rsid w:val="00E508C5"/>
    <w:rsid w:val="00E519AA"/>
    <w:rsid w:val="00E56273"/>
    <w:rsid w:val="00E65C3C"/>
    <w:rsid w:val="00E66E27"/>
    <w:rsid w:val="00E70089"/>
    <w:rsid w:val="00E75EAA"/>
    <w:rsid w:val="00E81D32"/>
    <w:rsid w:val="00E90358"/>
    <w:rsid w:val="00E911CD"/>
    <w:rsid w:val="00E91DCE"/>
    <w:rsid w:val="00E95E0E"/>
    <w:rsid w:val="00EB40E9"/>
    <w:rsid w:val="00EC7920"/>
    <w:rsid w:val="00ED340C"/>
    <w:rsid w:val="00ED3964"/>
    <w:rsid w:val="00ED5342"/>
    <w:rsid w:val="00EE29FD"/>
    <w:rsid w:val="00EE3144"/>
    <w:rsid w:val="00EE4EEA"/>
    <w:rsid w:val="00EF4F22"/>
    <w:rsid w:val="00F04A54"/>
    <w:rsid w:val="00F05B7C"/>
    <w:rsid w:val="00F15F61"/>
    <w:rsid w:val="00F2218A"/>
    <w:rsid w:val="00F22B6A"/>
    <w:rsid w:val="00F319BC"/>
    <w:rsid w:val="00F333B9"/>
    <w:rsid w:val="00F42E8E"/>
    <w:rsid w:val="00F60A65"/>
    <w:rsid w:val="00F62BE7"/>
    <w:rsid w:val="00F65761"/>
    <w:rsid w:val="00F662F9"/>
    <w:rsid w:val="00F703CA"/>
    <w:rsid w:val="00F93535"/>
    <w:rsid w:val="00F94597"/>
    <w:rsid w:val="00F97E28"/>
    <w:rsid w:val="00FB5848"/>
    <w:rsid w:val="00FC0BAF"/>
    <w:rsid w:val="00FE064F"/>
    <w:rsid w:val="00FE1EF7"/>
    <w:rsid w:val="00FE37B8"/>
    <w:rsid w:val="00FE78D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260777F-5EAB-4F35-8947-1E9CB537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semiHidden/>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715C7-B409-411C-8FEA-66AD645D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347</Words>
  <Characters>1980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