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B700" w14:textId="1E35B339" w:rsidR="001D5453" w:rsidRDefault="001D5453" w:rsidP="00E74295">
      <w:pPr>
        <w:rPr>
          <w:rFonts w:asciiTheme="majorEastAsia" w:eastAsiaTheme="majorEastAsia" w:hAnsiTheme="majorEastAsia"/>
          <w:b/>
          <w:sz w:val="22"/>
          <w:szCs w:val="24"/>
        </w:rPr>
      </w:pPr>
      <w:r w:rsidRPr="001D5453">
        <w:rPr>
          <w:rFonts w:asciiTheme="majorEastAsia" w:eastAsiaTheme="majorEastAsia" w:hAnsiTheme="majorEastAsia" w:hint="eastAsia"/>
          <w:b/>
          <w:sz w:val="22"/>
          <w:szCs w:val="24"/>
        </w:rPr>
        <w:t>（文例）</w:t>
      </w:r>
    </w:p>
    <w:p w14:paraId="0D29555F" w14:textId="2F776171" w:rsidR="00E74295" w:rsidRPr="00E74295" w:rsidRDefault="00E74295" w:rsidP="00E74295">
      <w:pPr>
        <w:jc w:val="center"/>
        <w:rPr>
          <w:rFonts w:asciiTheme="majorEastAsia" w:eastAsiaTheme="majorEastAsia" w:hAnsiTheme="majorEastAsia"/>
          <w:b/>
          <w:sz w:val="22"/>
          <w:szCs w:val="24"/>
        </w:rPr>
      </w:pPr>
      <w:r>
        <w:rPr>
          <w:rFonts w:asciiTheme="majorEastAsia" w:eastAsiaTheme="majorEastAsia" w:hAnsiTheme="majorEastAsia" w:hint="eastAsia"/>
          <w:b/>
          <w:noProof/>
          <w:sz w:val="22"/>
          <w:szCs w:val="24"/>
        </w:rPr>
        <w:drawing>
          <wp:inline distT="0" distB="0" distL="0" distR="0" wp14:anchorId="11E1FCAD" wp14:editId="09725F75">
            <wp:extent cx="6096000" cy="3429000"/>
            <wp:effectExtent l="0" t="0" r="0" b="0"/>
            <wp:docPr id="2" name="図 2" descr="グラフィカル ユーザー インターフェイス&#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10;&#10;低い精度で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6096000" cy="3429000"/>
                    </a:xfrm>
                    <a:prstGeom prst="rect">
                      <a:avLst/>
                    </a:prstGeom>
                  </pic:spPr>
                </pic:pic>
              </a:graphicData>
            </a:graphic>
          </wp:inline>
        </w:drawing>
      </w:r>
    </w:p>
    <w:p w14:paraId="4B3BCD31" w14:textId="77777777" w:rsidR="001D5453" w:rsidRPr="00E74295" w:rsidRDefault="001D5453" w:rsidP="001D5453">
      <w:pPr>
        <w:rPr>
          <w:rFonts w:asciiTheme="majorEastAsia" w:eastAsiaTheme="majorEastAsia" w:hAnsiTheme="majorEastAsia"/>
          <w:bCs/>
          <w:sz w:val="22"/>
          <w:szCs w:val="24"/>
        </w:rPr>
      </w:pPr>
      <w:r w:rsidRPr="00E74295">
        <w:rPr>
          <w:rFonts w:asciiTheme="majorEastAsia" w:eastAsiaTheme="majorEastAsia" w:hAnsiTheme="majorEastAsia" w:hint="eastAsia"/>
          <w:bCs/>
          <w:sz w:val="22"/>
          <w:szCs w:val="24"/>
        </w:rPr>
        <w:t>事業主の皆様へ</w:t>
      </w:r>
    </w:p>
    <w:p w14:paraId="13CA4D21" w14:textId="77777777" w:rsidR="00E74295" w:rsidRPr="00E74295" w:rsidRDefault="00E74295" w:rsidP="00E74295">
      <w:pPr>
        <w:ind w:firstLineChars="100" w:firstLine="229"/>
        <w:rPr>
          <w:rFonts w:ascii="ＭＳ 明朝" w:eastAsia="ＭＳ 明朝" w:hAnsi="ＭＳ 明朝"/>
          <w:sz w:val="22"/>
          <w:szCs w:val="24"/>
        </w:rPr>
      </w:pPr>
      <w:r w:rsidRPr="00E74295">
        <w:rPr>
          <w:rFonts w:ascii="ＭＳ 明朝" w:eastAsia="ＭＳ 明朝" w:hAnsi="ＭＳ 明朝" w:hint="eastAsia"/>
          <w:sz w:val="22"/>
          <w:szCs w:val="24"/>
        </w:rPr>
        <w:t>年次有給休暇を取得しやすい環境づくりに取り組みましょう。</w:t>
      </w:r>
    </w:p>
    <w:p w14:paraId="52FD9792" w14:textId="77777777" w:rsidR="00E74295" w:rsidRPr="00E74295" w:rsidRDefault="00E74295" w:rsidP="00E74295">
      <w:pPr>
        <w:ind w:firstLineChars="100" w:firstLine="229"/>
        <w:rPr>
          <w:rFonts w:ascii="ＭＳ 明朝" w:eastAsia="ＭＳ 明朝" w:hAnsi="ＭＳ 明朝"/>
          <w:sz w:val="22"/>
          <w:szCs w:val="24"/>
        </w:rPr>
      </w:pPr>
      <w:r w:rsidRPr="00E74295">
        <w:rPr>
          <w:rFonts w:ascii="ＭＳ 明朝" w:eastAsia="ＭＳ 明朝" w:hAnsi="ＭＳ 明朝" w:hint="eastAsia"/>
          <w:sz w:val="22"/>
          <w:szCs w:val="24"/>
        </w:rPr>
        <w:t>新型コロナウイルス感染症対策として実践されている、新しい働き方・休み方のスタイルを定着させ、これからも続けていくためには、計画的な業務運営や休暇の分散化にも資する年次有給休暇の計画的付与制度（※１）や、労働者の様々な事情に応じた柔軟な働き方・休み方に資する時間単位の年次有給休暇（※２）の活用が効果的です。</w:t>
      </w:r>
    </w:p>
    <w:p w14:paraId="1A4ADB8F" w14:textId="65AC98CC" w:rsidR="001D5453" w:rsidRPr="001D5453" w:rsidRDefault="00E74295" w:rsidP="00E74295">
      <w:pPr>
        <w:ind w:firstLineChars="100" w:firstLine="229"/>
        <w:rPr>
          <w:rFonts w:ascii="ＭＳ 明朝" w:eastAsia="ＭＳ 明朝" w:hAnsi="ＭＳ 明朝"/>
          <w:sz w:val="22"/>
          <w:szCs w:val="24"/>
        </w:rPr>
      </w:pPr>
      <w:r w:rsidRPr="00E74295">
        <w:rPr>
          <w:rFonts w:ascii="ＭＳ 明朝" w:eastAsia="ＭＳ 明朝" w:hAnsi="ＭＳ 明朝" w:hint="eastAsia"/>
          <w:sz w:val="22"/>
          <w:szCs w:val="24"/>
        </w:rPr>
        <w:t>労使一体となって年次有給休暇を上手に活用するために、この春導入をご検討ください。</w:t>
      </w:r>
    </w:p>
    <w:p w14:paraId="22F4920C" w14:textId="77777777" w:rsidR="00E74295" w:rsidRPr="00E74295" w:rsidRDefault="00E74295" w:rsidP="00E74295">
      <w:pPr>
        <w:rPr>
          <w:rFonts w:ascii="ＭＳ 明朝" w:eastAsia="ＭＳ 明朝" w:hAnsi="ＭＳ 明朝" w:cs="Times New Roman"/>
          <w:sz w:val="22"/>
          <w:szCs w:val="24"/>
        </w:rPr>
      </w:pPr>
    </w:p>
    <w:p w14:paraId="1B93965A" w14:textId="21826E91" w:rsidR="00E74295" w:rsidRPr="00E74295" w:rsidRDefault="00E74295" w:rsidP="00E74295">
      <w:pPr>
        <w:rPr>
          <w:rFonts w:asciiTheme="majorEastAsia" w:eastAsiaTheme="majorEastAsia" w:hAnsiTheme="majorEastAsia" w:cs="Times New Roman"/>
          <w:sz w:val="22"/>
          <w:szCs w:val="24"/>
        </w:rPr>
      </w:pPr>
      <w:r w:rsidRPr="00E74295">
        <w:rPr>
          <w:rFonts w:asciiTheme="majorEastAsia" w:eastAsiaTheme="majorEastAsia" w:hAnsiTheme="majorEastAsia" w:cs="Times New Roman" w:hint="eastAsia"/>
          <w:sz w:val="22"/>
          <w:szCs w:val="24"/>
        </w:rPr>
        <w:t>（年次有給休暇取得促進特設サイト）</w:t>
      </w:r>
    </w:p>
    <w:p w14:paraId="07FBB2D2" w14:textId="4CB51A34" w:rsidR="00E74295" w:rsidRDefault="00E74295" w:rsidP="00E74295">
      <w:pPr>
        <w:rPr>
          <w:rFonts w:ascii="ＭＳ 明朝" w:eastAsia="ＭＳ 明朝" w:hAnsi="ＭＳ 明朝" w:cs="Times New Roman"/>
          <w:sz w:val="22"/>
          <w:szCs w:val="24"/>
        </w:rPr>
      </w:pPr>
      <w:r w:rsidRPr="00D028EA">
        <w:rPr>
          <w:rFonts w:ascii="ＭＳ 明朝" w:eastAsia="ＭＳ 明朝" w:hAnsi="ＭＳ 明朝" w:cs="Times New Roman"/>
          <w:sz w:val="22"/>
          <w:szCs w:val="24"/>
        </w:rPr>
        <w:t>https://work-holiday.mhlw.go.jp/kyuuka-sokushin/</w:t>
      </w:r>
    </w:p>
    <w:p w14:paraId="5E07D7A3" w14:textId="77777777" w:rsidR="00E74295" w:rsidRPr="00E74295" w:rsidRDefault="00E74295" w:rsidP="00E74295">
      <w:pPr>
        <w:rPr>
          <w:rFonts w:ascii="ＭＳ 明朝" w:eastAsia="ＭＳ 明朝" w:hAnsi="ＭＳ 明朝" w:cs="Times New Roman"/>
          <w:sz w:val="22"/>
          <w:szCs w:val="24"/>
        </w:rPr>
      </w:pPr>
    </w:p>
    <w:p w14:paraId="6DE86EA4" w14:textId="77777777" w:rsidR="00E74295" w:rsidRPr="00E74295" w:rsidRDefault="00E74295" w:rsidP="00E74295">
      <w:pPr>
        <w:ind w:left="567" w:hangingChars="300" w:hanging="567"/>
        <w:rPr>
          <w:rFonts w:ascii="ＭＳ 明朝" w:eastAsia="ＭＳ 明朝" w:hAnsi="ＭＳ 明朝" w:cs="Times New Roman"/>
          <w:sz w:val="18"/>
          <w:szCs w:val="18"/>
        </w:rPr>
      </w:pPr>
      <w:r w:rsidRPr="00E74295">
        <w:rPr>
          <w:rFonts w:ascii="ＭＳ 明朝" w:eastAsia="ＭＳ 明朝" w:hAnsi="ＭＳ 明朝" w:cs="Times New Roman" w:hint="eastAsia"/>
          <w:sz w:val="18"/>
          <w:szCs w:val="18"/>
        </w:rPr>
        <w:t>（※１）年次有給休暇の付与日数のうち、５日を除いた残りの日数については、労使協定を締結すれば、計画的に取得日を割り振ることができる制度です。</w:t>
      </w:r>
    </w:p>
    <w:p w14:paraId="1ED1A01E" w14:textId="08E96F09" w:rsidR="001D5453" w:rsidRDefault="00E74295" w:rsidP="00E74295">
      <w:pPr>
        <w:widowControl/>
        <w:ind w:left="567" w:hangingChars="300" w:hanging="567"/>
        <w:jc w:val="left"/>
        <w:rPr>
          <w:rFonts w:ascii="ＭＳ 明朝" w:eastAsia="ＭＳ 明朝" w:hAnsi="ＭＳ 明朝"/>
          <w:sz w:val="18"/>
          <w:szCs w:val="18"/>
        </w:rPr>
      </w:pPr>
      <w:r w:rsidRPr="00E74295">
        <w:rPr>
          <w:rFonts w:ascii="ＭＳ 明朝" w:eastAsia="ＭＳ 明朝" w:hAnsi="ＭＳ 明朝" w:cs="Times New Roman" w:hint="eastAsia"/>
          <w:sz w:val="18"/>
          <w:szCs w:val="18"/>
        </w:rPr>
        <w:t>（※２）年次有給休暇の付与は原則１日単位ですが、労使協定を締結すれば年５日の範囲内で時間単位の取得が可能となります。</w:t>
      </w:r>
    </w:p>
    <w:p w14:paraId="3D82C13E" w14:textId="77777777" w:rsidR="00E74295" w:rsidRPr="001D5453" w:rsidRDefault="00E74295" w:rsidP="001D5453">
      <w:pPr>
        <w:widowControl/>
        <w:jc w:val="left"/>
        <w:rPr>
          <w:rFonts w:ascii="ＭＳ 明朝" w:eastAsia="ＭＳ 明朝" w:hAnsi="ＭＳ 明朝"/>
          <w:sz w:val="18"/>
          <w:szCs w:val="18"/>
        </w:rPr>
      </w:pPr>
    </w:p>
    <w:p w14:paraId="6AF85E36" w14:textId="77777777" w:rsidR="001D5453" w:rsidRPr="001D5453" w:rsidRDefault="001D5453" w:rsidP="001D5453">
      <w:pPr>
        <w:widowControl/>
        <w:jc w:val="left"/>
        <w:rPr>
          <w:rFonts w:ascii="ＭＳ ゴシック" w:eastAsia="ＭＳ ゴシック" w:hAnsi="ＭＳ ゴシック"/>
          <w:sz w:val="22"/>
          <w:szCs w:val="24"/>
        </w:rPr>
      </w:pPr>
      <w:r w:rsidRPr="001D5453">
        <w:rPr>
          <w:rFonts w:ascii="ＭＳ ゴシック" w:eastAsia="ＭＳ ゴシック" w:hAnsi="ＭＳ ゴシック" w:hint="eastAsia"/>
          <w:sz w:val="22"/>
          <w:szCs w:val="24"/>
        </w:rPr>
        <w:t>〈お問合せ先〉</w:t>
      </w:r>
    </w:p>
    <w:p w14:paraId="55432A1D" w14:textId="05970280" w:rsidR="001D5453" w:rsidRPr="001D5453" w:rsidRDefault="001D5453" w:rsidP="001D5453">
      <w:pPr>
        <w:widowControl/>
        <w:jc w:val="left"/>
        <w:rPr>
          <w:rFonts w:ascii="ＭＳ ゴシック" w:eastAsia="ＭＳ ゴシック" w:hAnsi="ＭＳ ゴシック"/>
          <w:sz w:val="22"/>
          <w:szCs w:val="24"/>
        </w:rPr>
      </w:pPr>
      <w:r w:rsidRPr="001D5453">
        <w:rPr>
          <w:rFonts w:ascii="ＭＳ ゴシック" w:eastAsia="ＭＳ ゴシック" w:hAnsi="ＭＳ ゴシック" w:hint="eastAsia"/>
          <w:sz w:val="22"/>
          <w:szCs w:val="24"/>
        </w:rPr>
        <w:t xml:space="preserve">○年次有給休暇の取得促進について　</w:t>
      </w:r>
      <w:r w:rsidRPr="00E74295">
        <w:rPr>
          <w:rFonts w:ascii="ＭＳ 明朝" w:eastAsia="ＭＳ 明朝" w:hAnsi="ＭＳ 明朝" w:hint="eastAsia"/>
          <w:sz w:val="22"/>
          <w:szCs w:val="24"/>
        </w:rPr>
        <w:t>神奈川労働局雇用環境・均等部企画課</w:t>
      </w:r>
      <w:r w:rsidR="00E74295">
        <w:rPr>
          <w:rFonts w:ascii="ＭＳ 明朝" w:eastAsia="ＭＳ 明朝" w:hAnsi="ＭＳ 明朝" w:hint="eastAsia"/>
          <w:sz w:val="22"/>
          <w:szCs w:val="24"/>
        </w:rPr>
        <w:t xml:space="preserve">　</w:t>
      </w:r>
      <w:r w:rsidRPr="00E74295">
        <w:rPr>
          <w:rFonts w:ascii="ＭＳ 明朝" w:eastAsia="ＭＳ 明朝" w:hAnsi="ＭＳ 明朝"/>
          <w:sz w:val="22"/>
          <w:szCs w:val="24"/>
        </w:rPr>
        <w:t>☎045-211-7357</w:t>
      </w:r>
    </w:p>
    <w:p w14:paraId="0CB374FA" w14:textId="37A0C217" w:rsidR="000614ED" w:rsidRDefault="001D5453" w:rsidP="001D5453">
      <w:pPr>
        <w:widowControl/>
        <w:jc w:val="left"/>
        <w:rPr>
          <w:rFonts w:ascii="ＭＳ 明朝" w:eastAsia="ＭＳ 明朝" w:hAnsi="ＭＳ 明朝"/>
          <w:sz w:val="22"/>
          <w:szCs w:val="24"/>
        </w:rPr>
      </w:pPr>
      <w:r w:rsidRPr="001D5453">
        <w:rPr>
          <w:rFonts w:ascii="ＭＳ ゴシック" w:eastAsia="ＭＳ ゴシック" w:hAnsi="ＭＳ ゴシック" w:hint="eastAsia"/>
          <w:sz w:val="22"/>
          <w:szCs w:val="24"/>
        </w:rPr>
        <w:t xml:space="preserve">○年次有給休暇制度について　</w:t>
      </w:r>
      <w:r w:rsidRPr="00E74295">
        <w:rPr>
          <w:rFonts w:ascii="ＭＳ 明朝" w:eastAsia="ＭＳ 明朝" w:hAnsi="ＭＳ 明朝" w:hint="eastAsia"/>
          <w:sz w:val="22"/>
          <w:szCs w:val="24"/>
        </w:rPr>
        <w:t>県内各労働基準監督署</w:t>
      </w:r>
    </w:p>
    <w:p w14:paraId="2D42AB12" w14:textId="77777777" w:rsidR="00E74295" w:rsidRPr="001D5453" w:rsidRDefault="00E74295" w:rsidP="001D5453">
      <w:pPr>
        <w:widowControl/>
        <w:jc w:val="left"/>
        <w:rPr>
          <w:rFonts w:ascii="ＭＳ ゴシック" w:eastAsia="ＭＳ ゴシック" w:hAnsi="ＭＳ ゴシック"/>
          <w:sz w:val="22"/>
          <w:szCs w:val="24"/>
        </w:rPr>
      </w:pPr>
    </w:p>
    <w:sectPr w:rsidR="00E74295" w:rsidRPr="001D5453" w:rsidSect="002479AF">
      <w:headerReference w:type="first" r:id="rId8"/>
      <w:pgSz w:w="11907" w:h="16840" w:code="9"/>
      <w:pgMar w:top="1134" w:right="1134" w:bottom="851" w:left="1134" w:header="567" w:footer="680" w:gutter="0"/>
      <w:cols w:space="425"/>
      <w:titlePg/>
      <w:docGrid w:type="linesAndChars" w:linePitch="313" w:charSpace="1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B029" w14:textId="77777777" w:rsidR="00263D28" w:rsidRDefault="00263D28" w:rsidP="00E72F3B">
      <w:r>
        <w:separator/>
      </w:r>
    </w:p>
  </w:endnote>
  <w:endnote w:type="continuationSeparator" w:id="0">
    <w:p w14:paraId="7E45D26A" w14:textId="77777777" w:rsidR="00263D28" w:rsidRDefault="00263D28" w:rsidP="00E7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D231" w14:textId="77777777" w:rsidR="00263D28" w:rsidRDefault="00263D28" w:rsidP="00E72F3B">
      <w:r>
        <w:separator/>
      </w:r>
    </w:p>
  </w:footnote>
  <w:footnote w:type="continuationSeparator" w:id="0">
    <w:p w14:paraId="35BD4C2D" w14:textId="77777777" w:rsidR="00263D28" w:rsidRDefault="00263D28" w:rsidP="00E72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8E30" w14:textId="355EB5E4" w:rsidR="00B665ED" w:rsidRPr="001D5453" w:rsidRDefault="00B665ED" w:rsidP="00D04B58">
    <w:pPr>
      <w:pStyle w:val="a3"/>
      <w:jc w:val="center"/>
      <w:rPr>
        <w:rFonts w:asciiTheme="majorEastAsia" w:eastAsiaTheme="majorEastAsia" w:hAnsiTheme="maj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313"/>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45"/>
    <w:rsid w:val="00004D3C"/>
    <w:rsid w:val="0001508B"/>
    <w:rsid w:val="00040770"/>
    <w:rsid w:val="00055F33"/>
    <w:rsid w:val="000614ED"/>
    <w:rsid w:val="00076001"/>
    <w:rsid w:val="000964EF"/>
    <w:rsid w:val="000B7D5F"/>
    <w:rsid w:val="000D0459"/>
    <w:rsid w:val="000D385D"/>
    <w:rsid w:val="000E3137"/>
    <w:rsid w:val="000E3391"/>
    <w:rsid w:val="000E6017"/>
    <w:rsid w:val="000F397A"/>
    <w:rsid w:val="0010471A"/>
    <w:rsid w:val="00112D12"/>
    <w:rsid w:val="0011746C"/>
    <w:rsid w:val="00152444"/>
    <w:rsid w:val="00154CA6"/>
    <w:rsid w:val="0017736B"/>
    <w:rsid w:val="00181559"/>
    <w:rsid w:val="00185B94"/>
    <w:rsid w:val="00187B2A"/>
    <w:rsid w:val="001B0358"/>
    <w:rsid w:val="001B11EC"/>
    <w:rsid w:val="001C46DE"/>
    <w:rsid w:val="001D2FC1"/>
    <w:rsid w:val="001D3382"/>
    <w:rsid w:val="001D5453"/>
    <w:rsid w:val="001D7613"/>
    <w:rsid w:val="001F5610"/>
    <w:rsid w:val="00200C54"/>
    <w:rsid w:val="002068AC"/>
    <w:rsid w:val="00243388"/>
    <w:rsid w:val="0024500B"/>
    <w:rsid w:val="002479AF"/>
    <w:rsid w:val="0025313D"/>
    <w:rsid w:val="00256CB6"/>
    <w:rsid w:val="00263D28"/>
    <w:rsid w:val="0027600F"/>
    <w:rsid w:val="00280BBC"/>
    <w:rsid w:val="00284AA8"/>
    <w:rsid w:val="0029004B"/>
    <w:rsid w:val="0029569E"/>
    <w:rsid w:val="002959C9"/>
    <w:rsid w:val="002B5EF3"/>
    <w:rsid w:val="002B714C"/>
    <w:rsid w:val="002C4EC2"/>
    <w:rsid w:val="002D6FE6"/>
    <w:rsid w:val="002F1C29"/>
    <w:rsid w:val="00326390"/>
    <w:rsid w:val="00327FAC"/>
    <w:rsid w:val="0033030D"/>
    <w:rsid w:val="00337345"/>
    <w:rsid w:val="00337770"/>
    <w:rsid w:val="00337E29"/>
    <w:rsid w:val="00364074"/>
    <w:rsid w:val="0036509B"/>
    <w:rsid w:val="0038456D"/>
    <w:rsid w:val="00386B86"/>
    <w:rsid w:val="00392965"/>
    <w:rsid w:val="003942C4"/>
    <w:rsid w:val="003A4935"/>
    <w:rsid w:val="003A6BAA"/>
    <w:rsid w:val="003C46A6"/>
    <w:rsid w:val="003C5BEF"/>
    <w:rsid w:val="003D6B14"/>
    <w:rsid w:val="003E62A6"/>
    <w:rsid w:val="00417F77"/>
    <w:rsid w:val="00425AF5"/>
    <w:rsid w:val="00426A10"/>
    <w:rsid w:val="00436D40"/>
    <w:rsid w:val="0044627E"/>
    <w:rsid w:val="00454887"/>
    <w:rsid w:val="004764C6"/>
    <w:rsid w:val="004A150D"/>
    <w:rsid w:val="004B4A0B"/>
    <w:rsid w:val="004C0868"/>
    <w:rsid w:val="004C0B5E"/>
    <w:rsid w:val="004C3D4C"/>
    <w:rsid w:val="004D408B"/>
    <w:rsid w:val="004E0B0B"/>
    <w:rsid w:val="004F54D2"/>
    <w:rsid w:val="005153E0"/>
    <w:rsid w:val="00524D18"/>
    <w:rsid w:val="0052736A"/>
    <w:rsid w:val="00541C89"/>
    <w:rsid w:val="00542CFB"/>
    <w:rsid w:val="00542F31"/>
    <w:rsid w:val="00552D78"/>
    <w:rsid w:val="00566E13"/>
    <w:rsid w:val="00566F61"/>
    <w:rsid w:val="00571A98"/>
    <w:rsid w:val="005A04D9"/>
    <w:rsid w:val="005C49BA"/>
    <w:rsid w:val="005C5A29"/>
    <w:rsid w:val="005D3DCA"/>
    <w:rsid w:val="005F287F"/>
    <w:rsid w:val="006043B8"/>
    <w:rsid w:val="00606E05"/>
    <w:rsid w:val="006156C5"/>
    <w:rsid w:val="00615E77"/>
    <w:rsid w:val="006177AA"/>
    <w:rsid w:val="00620A02"/>
    <w:rsid w:val="006304EE"/>
    <w:rsid w:val="006408ED"/>
    <w:rsid w:val="00640E7D"/>
    <w:rsid w:val="00643C19"/>
    <w:rsid w:val="0066091F"/>
    <w:rsid w:val="0067018E"/>
    <w:rsid w:val="0068371E"/>
    <w:rsid w:val="0069364E"/>
    <w:rsid w:val="006A10A7"/>
    <w:rsid w:val="006A3FA7"/>
    <w:rsid w:val="006F3B48"/>
    <w:rsid w:val="006F4F08"/>
    <w:rsid w:val="00710CED"/>
    <w:rsid w:val="00714236"/>
    <w:rsid w:val="00717645"/>
    <w:rsid w:val="00727E3D"/>
    <w:rsid w:val="00732D88"/>
    <w:rsid w:val="0073630B"/>
    <w:rsid w:val="00736ACE"/>
    <w:rsid w:val="00744DD3"/>
    <w:rsid w:val="0074664E"/>
    <w:rsid w:val="00755E01"/>
    <w:rsid w:val="00756DA1"/>
    <w:rsid w:val="007671BB"/>
    <w:rsid w:val="00776A6E"/>
    <w:rsid w:val="00786235"/>
    <w:rsid w:val="007943A8"/>
    <w:rsid w:val="00795B83"/>
    <w:rsid w:val="007B68A1"/>
    <w:rsid w:val="007C65A9"/>
    <w:rsid w:val="00807520"/>
    <w:rsid w:val="00825D3B"/>
    <w:rsid w:val="00831327"/>
    <w:rsid w:val="0084304A"/>
    <w:rsid w:val="008621BB"/>
    <w:rsid w:val="00876B7C"/>
    <w:rsid w:val="008B4270"/>
    <w:rsid w:val="008B54F4"/>
    <w:rsid w:val="0090181E"/>
    <w:rsid w:val="00923E49"/>
    <w:rsid w:val="00925539"/>
    <w:rsid w:val="009334C3"/>
    <w:rsid w:val="00961EC3"/>
    <w:rsid w:val="00972106"/>
    <w:rsid w:val="009C6BA5"/>
    <w:rsid w:val="009C7222"/>
    <w:rsid w:val="009F1373"/>
    <w:rsid w:val="00A079A0"/>
    <w:rsid w:val="00A13F89"/>
    <w:rsid w:val="00A55896"/>
    <w:rsid w:val="00A55B3B"/>
    <w:rsid w:val="00A55E9A"/>
    <w:rsid w:val="00A86445"/>
    <w:rsid w:val="00AA1C6F"/>
    <w:rsid w:val="00AA36E8"/>
    <w:rsid w:val="00AA4D21"/>
    <w:rsid w:val="00AC7B6C"/>
    <w:rsid w:val="00AE08D0"/>
    <w:rsid w:val="00AE47AB"/>
    <w:rsid w:val="00AE738D"/>
    <w:rsid w:val="00B00116"/>
    <w:rsid w:val="00B00213"/>
    <w:rsid w:val="00B1125D"/>
    <w:rsid w:val="00B21D25"/>
    <w:rsid w:val="00B24CF7"/>
    <w:rsid w:val="00B26E57"/>
    <w:rsid w:val="00B5614F"/>
    <w:rsid w:val="00B64833"/>
    <w:rsid w:val="00B64AD5"/>
    <w:rsid w:val="00B665ED"/>
    <w:rsid w:val="00B70C92"/>
    <w:rsid w:val="00B840F1"/>
    <w:rsid w:val="00B86EC7"/>
    <w:rsid w:val="00B96CDD"/>
    <w:rsid w:val="00BB1753"/>
    <w:rsid w:val="00BE0D27"/>
    <w:rsid w:val="00BE633F"/>
    <w:rsid w:val="00BF68A2"/>
    <w:rsid w:val="00C0374E"/>
    <w:rsid w:val="00C119CE"/>
    <w:rsid w:val="00C32745"/>
    <w:rsid w:val="00C50E1A"/>
    <w:rsid w:val="00C5424E"/>
    <w:rsid w:val="00C6294C"/>
    <w:rsid w:val="00C64A07"/>
    <w:rsid w:val="00C9142D"/>
    <w:rsid w:val="00C95271"/>
    <w:rsid w:val="00C95F03"/>
    <w:rsid w:val="00CA2C7A"/>
    <w:rsid w:val="00CA307B"/>
    <w:rsid w:val="00CC09BB"/>
    <w:rsid w:val="00CD34D4"/>
    <w:rsid w:val="00CD58BA"/>
    <w:rsid w:val="00CF3AC3"/>
    <w:rsid w:val="00D025C8"/>
    <w:rsid w:val="00D028EA"/>
    <w:rsid w:val="00D04B58"/>
    <w:rsid w:val="00D13F93"/>
    <w:rsid w:val="00D2560B"/>
    <w:rsid w:val="00D37917"/>
    <w:rsid w:val="00D967A3"/>
    <w:rsid w:val="00DA3AC1"/>
    <w:rsid w:val="00DF4E17"/>
    <w:rsid w:val="00DF5029"/>
    <w:rsid w:val="00E0652D"/>
    <w:rsid w:val="00E07A6B"/>
    <w:rsid w:val="00E16470"/>
    <w:rsid w:val="00E703D6"/>
    <w:rsid w:val="00E72F3B"/>
    <w:rsid w:val="00E74295"/>
    <w:rsid w:val="00E80DA0"/>
    <w:rsid w:val="00E97610"/>
    <w:rsid w:val="00ED788D"/>
    <w:rsid w:val="00EF7D8A"/>
    <w:rsid w:val="00F06A9C"/>
    <w:rsid w:val="00F1036B"/>
    <w:rsid w:val="00F17D41"/>
    <w:rsid w:val="00F24749"/>
    <w:rsid w:val="00F41B4B"/>
    <w:rsid w:val="00F434FD"/>
    <w:rsid w:val="00F6674C"/>
    <w:rsid w:val="00F7512D"/>
    <w:rsid w:val="00F83F11"/>
    <w:rsid w:val="00FA07DB"/>
    <w:rsid w:val="00FB2D39"/>
    <w:rsid w:val="00FB56A5"/>
    <w:rsid w:val="00FC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3ACE714"/>
  <w15:docId w15:val="{DC157487-AC32-4437-A11D-C25D9496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3B"/>
    <w:pPr>
      <w:tabs>
        <w:tab w:val="center" w:pos="4252"/>
        <w:tab w:val="right" w:pos="8504"/>
      </w:tabs>
      <w:snapToGrid w:val="0"/>
    </w:pPr>
  </w:style>
  <w:style w:type="character" w:customStyle="1" w:styleId="a4">
    <w:name w:val="ヘッダー (文字)"/>
    <w:basedOn w:val="a0"/>
    <w:link w:val="a3"/>
    <w:uiPriority w:val="99"/>
    <w:rsid w:val="00E72F3B"/>
  </w:style>
  <w:style w:type="paragraph" w:styleId="a5">
    <w:name w:val="footer"/>
    <w:basedOn w:val="a"/>
    <w:link w:val="a6"/>
    <w:uiPriority w:val="99"/>
    <w:unhideWhenUsed/>
    <w:rsid w:val="00E72F3B"/>
    <w:pPr>
      <w:tabs>
        <w:tab w:val="center" w:pos="4252"/>
        <w:tab w:val="right" w:pos="8504"/>
      </w:tabs>
      <w:snapToGrid w:val="0"/>
    </w:pPr>
  </w:style>
  <w:style w:type="character" w:customStyle="1" w:styleId="a6">
    <w:name w:val="フッター (文字)"/>
    <w:basedOn w:val="a0"/>
    <w:link w:val="a5"/>
    <w:uiPriority w:val="99"/>
    <w:rsid w:val="00E72F3B"/>
  </w:style>
  <w:style w:type="paragraph" w:styleId="a7">
    <w:name w:val="Balloon Text"/>
    <w:basedOn w:val="a"/>
    <w:link w:val="a8"/>
    <w:uiPriority w:val="99"/>
    <w:semiHidden/>
    <w:unhideWhenUsed/>
    <w:rsid w:val="00F06A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A9C"/>
    <w:rPr>
      <w:rFonts w:asciiTheme="majorHAnsi" w:eastAsiaTheme="majorEastAsia" w:hAnsiTheme="majorHAnsi" w:cstheme="majorBidi"/>
      <w:sz w:val="18"/>
      <w:szCs w:val="18"/>
    </w:rPr>
  </w:style>
  <w:style w:type="character" w:styleId="a9">
    <w:name w:val="Hyperlink"/>
    <w:basedOn w:val="a0"/>
    <w:uiPriority w:val="99"/>
    <w:unhideWhenUsed/>
    <w:rsid w:val="00E74295"/>
    <w:rPr>
      <w:color w:val="0000FF" w:themeColor="hyperlink"/>
      <w:u w:val="single"/>
    </w:rPr>
  </w:style>
  <w:style w:type="character" w:styleId="aa">
    <w:name w:val="Unresolved Mention"/>
    <w:basedOn w:val="a0"/>
    <w:uiPriority w:val="99"/>
    <w:semiHidden/>
    <w:unhideWhenUsed/>
    <w:rsid w:val="00E74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8593">
      <w:bodyDiv w:val="1"/>
      <w:marLeft w:val="0"/>
      <w:marRight w:val="0"/>
      <w:marTop w:val="0"/>
      <w:marBottom w:val="0"/>
      <w:divBdr>
        <w:top w:val="none" w:sz="0" w:space="0" w:color="auto"/>
        <w:left w:val="none" w:sz="0" w:space="0" w:color="auto"/>
        <w:bottom w:val="none" w:sz="0" w:space="0" w:color="auto"/>
        <w:right w:val="none" w:sz="0" w:space="0" w:color="auto"/>
      </w:divBdr>
    </w:div>
    <w:div w:id="1359047209">
      <w:bodyDiv w:val="1"/>
      <w:marLeft w:val="0"/>
      <w:marRight w:val="0"/>
      <w:marTop w:val="0"/>
      <w:marBottom w:val="0"/>
      <w:divBdr>
        <w:top w:val="none" w:sz="0" w:space="0" w:color="auto"/>
        <w:left w:val="none" w:sz="0" w:space="0" w:color="auto"/>
        <w:bottom w:val="none" w:sz="0" w:space="0" w:color="auto"/>
        <w:right w:val="none" w:sz="0" w:space="0" w:color="auto"/>
      </w:divBdr>
    </w:div>
    <w:div w:id="16959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76DC-8AAC-4669-96AC-877933A7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77</Words>
  <Characters>445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2023-02-17T03:46:00Z</cp:lastPrinted>
  <dcterms:created xsi:type="dcterms:W3CDTF">2022-11-18T07:36:00Z</dcterms:created>
  <dcterms:modified xsi:type="dcterms:W3CDTF">2023-02-22T00:42:00Z</dcterms:modified>
</cp:coreProperties>
</file>