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0E327" w14:textId="0C78ACC1" w:rsidR="002244B6" w:rsidRPr="009E592F" w:rsidRDefault="002244B6" w:rsidP="009E592F">
      <w:pPr>
        <w:rPr>
          <w:rFonts w:ascii="HG丸ｺﾞｼｯｸM-PRO" w:eastAsia="HG丸ｺﾞｼｯｸM-PRO" w:hAnsi="HG丸ｺﾞｼｯｸM-PRO" w:hint="eastAsia"/>
          <w:sz w:val="40"/>
          <w:szCs w:val="44"/>
        </w:rPr>
      </w:pPr>
      <w:r w:rsidRPr="002244B6">
        <w:rPr>
          <w:rFonts w:ascii="HG丸ｺﾞｼｯｸM-PRO" w:eastAsia="HG丸ｺﾞｼｯｸM-PRO" w:hAnsi="HG丸ｺﾞｼｯｸM-PRO" w:hint="eastAsia"/>
          <w:sz w:val="40"/>
          <w:szCs w:val="44"/>
        </w:rPr>
        <w:t>◆ 雇用保険適用事業所の廃止</w:t>
      </w:r>
      <w:r>
        <w:rPr>
          <w:rFonts w:ascii="HG丸ｺﾞｼｯｸM-PRO" w:eastAsia="HG丸ｺﾞｼｯｸM-PRO" w:hAnsi="HG丸ｺﾞｼｯｸM-PRO" w:hint="eastAsia"/>
          <w:sz w:val="40"/>
          <w:szCs w:val="44"/>
        </w:rPr>
        <w:t>について</w:t>
      </w:r>
    </w:p>
    <w:p w14:paraId="422385D3" w14:textId="4BB0946E" w:rsidR="00C46500" w:rsidRDefault="0045516F" w:rsidP="002244B6">
      <w:pPr>
        <w:spacing w:after="0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3B12FB" wp14:editId="02C6C4E6">
                <wp:simplePos x="0" y="0"/>
                <wp:positionH relativeFrom="column">
                  <wp:posOffset>-17780</wp:posOffset>
                </wp:positionH>
                <wp:positionV relativeFrom="paragraph">
                  <wp:posOffset>78739</wp:posOffset>
                </wp:positionV>
                <wp:extent cx="5429250" cy="1571625"/>
                <wp:effectExtent l="152400" t="114300" r="152400" b="123825"/>
                <wp:wrapNone/>
                <wp:docPr id="195814897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0" cy="1571625"/>
                        </a:xfrm>
                        <a:prstGeom prst="roundRect">
                          <a:avLst/>
                        </a:prstGeom>
                        <a:noFill/>
                        <a:ln w="28575"/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F965A2" id="四角形: 角を丸くする 1" o:spid="_x0000_s1026" style="position:absolute;margin-left:-1.4pt;margin-top:6.2pt;width:427.5pt;height:123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" filled="f" strokecolor="#030e13 [484]" strokeweight="2.25pt">
                <v:stroke joinstyle="miter"/>
                <v:shadow on="t" type="perspective" color="black" opacity="26214f" offset="0,0" matrix="66847f,,,66847f"/>
              </v:roundrect>
            </w:pict>
          </mc:Fallback>
        </mc:AlternateContent>
      </w:r>
    </w:p>
    <w:p w14:paraId="43F177B2" w14:textId="7E0C7576" w:rsidR="002244B6" w:rsidRPr="00C46500" w:rsidRDefault="002244B6" w:rsidP="00C46500">
      <w:pPr>
        <w:spacing w:after="0"/>
        <w:ind w:firstLineChars="100" w:firstLine="241"/>
        <w:rPr>
          <w:rFonts w:ascii="ＭＳ ゴシック" w:eastAsia="ＭＳ ゴシック" w:hAnsi="ＭＳ ゴシック"/>
          <w:b/>
          <w:bCs/>
          <w:sz w:val="24"/>
          <w:szCs w:val="28"/>
        </w:rPr>
      </w:pPr>
      <w:r w:rsidRPr="00C46500">
        <w:rPr>
          <w:rFonts w:ascii="ＭＳ ゴシック" w:eastAsia="ＭＳ ゴシック" w:hAnsi="ＭＳ ゴシック" w:hint="eastAsia"/>
          <w:b/>
          <w:bCs/>
          <w:sz w:val="24"/>
          <w:szCs w:val="28"/>
        </w:rPr>
        <w:t>① 廃業し、</w:t>
      </w:r>
      <w:r w:rsidR="007E3E3D" w:rsidRPr="00C46500">
        <w:rPr>
          <w:rFonts w:ascii="ＭＳ ゴシック" w:eastAsia="ＭＳ ゴシック" w:hAnsi="ＭＳ ゴシック" w:hint="eastAsia"/>
          <w:b/>
          <w:bCs/>
          <w:sz w:val="24"/>
          <w:szCs w:val="28"/>
        </w:rPr>
        <w:t>従業員も全て退職した</w:t>
      </w:r>
    </w:p>
    <w:p w14:paraId="39005F8E" w14:textId="6ABBDE32" w:rsidR="002244B6" w:rsidRPr="00C46500" w:rsidRDefault="002244B6" w:rsidP="00C46500">
      <w:pPr>
        <w:spacing w:after="0"/>
        <w:ind w:firstLineChars="100" w:firstLine="241"/>
        <w:rPr>
          <w:rFonts w:ascii="ＭＳ ゴシック" w:eastAsia="ＭＳ ゴシック" w:hAnsi="ＭＳ ゴシック"/>
          <w:b/>
          <w:bCs/>
          <w:sz w:val="24"/>
          <w:szCs w:val="28"/>
        </w:rPr>
      </w:pPr>
      <w:r w:rsidRPr="00C46500">
        <w:rPr>
          <w:rFonts w:ascii="ＭＳ ゴシック" w:eastAsia="ＭＳ ゴシック" w:hAnsi="ＭＳ ゴシック" w:hint="eastAsia"/>
          <w:b/>
          <w:bCs/>
          <w:sz w:val="24"/>
          <w:szCs w:val="28"/>
        </w:rPr>
        <w:t xml:space="preserve">② </w:t>
      </w:r>
      <w:r w:rsidR="007E3E3D" w:rsidRPr="00C46500">
        <w:rPr>
          <w:rFonts w:ascii="ＭＳ ゴシック" w:eastAsia="ＭＳ ゴシック" w:hAnsi="ＭＳ ゴシック" w:hint="eastAsia"/>
          <w:b/>
          <w:bCs/>
          <w:sz w:val="24"/>
          <w:szCs w:val="28"/>
        </w:rPr>
        <w:t>事業を休止し、従業員も全て退職しており今後の雇用見込みもない</w:t>
      </w:r>
    </w:p>
    <w:p w14:paraId="49375575" w14:textId="491FAF24" w:rsidR="002244B6" w:rsidRPr="00C46500" w:rsidRDefault="002244B6" w:rsidP="00C46500">
      <w:pPr>
        <w:spacing w:after="0"/>
        <w:ind w:firstLineChars="100" w:firstLine="241"/>
        <w:rPr>
          <w:rFonts w:ascii="ＭＳ ゴシック" w:eastAsia="ＭＳ ゴシック" w:hAnsi="ＭＳ ゴシック"/>
          <w:b/>
          <w:bCs/>
          <w:sz w:val="24"/>
          <w:szCs w:val="28"/>
        </w:rPr>
      </w:pPr>
      <w:r w:rsidRPr="00C46500">
        <w:rPr>
          <w:rFonts w:ascii="ＭＳ ゴシック" w:eastAsia="ＭＳ ゴシック" w:hAnsi="ＭＳ ゴシック" w:hint="eastAsia"/>
          <w:b/>
          <w:bCs/>
          <w:sz w:val="24"/>
          <w:szCs w:val="28"/>
        </w:rPr>
        <w:t xml:space="preserve">③ </w:t>
      </w:r>
      <w:r w:rsidR="007E3E3D" w:rsidRPr="00C46500">
        <w:rPr>
          <w:rFonts w:ascii="ＭＳ ゴシック" w:eastAsia="ＭＳ ゴシック" w:hAnsi="ＭＳ ゴシック" w:hint="eastAsia"/>
          <w:b/>
          <w:bCs/>
          <w:sz w:val="24"/>
          <w:szCs w:val="28"/>
        </w:rPr>
        <w:t>事業は継続するが、従業員は全て退職しており今後の雇用見込みもない</w:t>
      </w:r>
    </w:p>
    <w:p w14:paraId="052095A9" w14:textId="5A1304BE" w:rsidR="007E3E3D" w:rsidRDefault="007E3E3D" w:rsidP="00C46500">
      <w:pPr>
        <w:spacing w:after="0"/>
        <w:ind w:firstLineChars="100" w:firstLine="241"/>
        <w:rPr>
          <w:rFonts w:ascii="ＭＳ ゴシック" w:eastAsia="ＭＳ ゴシック" w:hAnsi="ＭＳ ゴシック"/>
          <w:b/>
          <w:bCs/>
          <w:sz w:val="24"/>
          <w:szCs w:val="28"/>
        </w:rPr>
      </w:pPr>
      <w:r w:rsidRPr="00C46500">
        <w:rPr>
          <w:rFonts w:ascii="ＭＳ ゴシック" w:eastAsia="ＭＳ ゴシック" w:hAnsi="ＭＳ ゴシック" w:hint="eastAsia"/>
          <w:b/>
          <w:bCs/>
          <w:sz w:val="24"/>
          <w:szCs w:val="28"/>
        </w:rPr>
        <w:t xml:space="preserve">④ </w:t>
      </w:r>
      <w:r w:rsidR="00C772D8" w:rsidRPr="00C46500">
        <w:rPr>
          <w:rFonts w:ascii="ＭＳ ゴシック" w:eastAsia="ＭＳ ゴシック" w:hAnsi="ＭＳ ゴシック" w:hint="eastAsia"/>
          <w:b/>
          <w:bCs/>
          <w:sz w:val="24"/>
          <w:szCs w:val="28"/>
        </w:rPr>
        <w:t>他の法人に吸収合併され法人解散した</w:t>
      </w:r>
    </w:p>
    <w:p w14:paraId="00F3D77B" w14:textId="695DD33C" w:rsidR="0045516F" w:rsidRDefault="00DE0E9B" w:rsidP="00C46500">
      <w:pPr>
        <w:spacing w:after="0"/>
        <w:ind w:firstLineChars="100" w:firstLine="241"/>
        <w:rPr>
          <w:rFonts w:ascii="ＭＳ ゴシック" w:eastAsia="ＭＳ ゴシック" w:hAnsi="ＭＳ ゴシック"/>
          <w:b/>
          <w:bCs/>
          <w:sz w:val="24"/>
          <w:szCs w:val="28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8"/>
        </w:rPr>
        <w:t>⑤ 個人事業を相続</w:t>
      </w:r>
      <w:r w:rsidR="00E17311">
        <w:rPr>
          <w:rFonts w:ascii="ＭＳ ゴシック" w:eastAsia="ＭＳ ゴシック" w:hAnsi="ＭＳ ゴシック" w:hint="eastAsia"/>
          <w:b/>
          <w:bCs/>
          <w:sz w:val="24"/>
          <w:szCs w:val="28"/>
        </w:rPr>
        <w:t>継承</w:t>
      </w:r>
      <w:r>
        <w:rPr>
          <w:rFonts w:ascii="ＭＳ ゴシック" w:eastAsia="ＭＳ ゴシック" w:hAnsi="ＭＳ ゴシック" w:hint="eastAsia"/>
          <w:b/>
          <w:bCs/>
          <w:sz w:val="24"/>
          <w:szCs w:val="28"/>
        </w:rPr>
        <w:t>し、自身は事業を終了した</w:t>
      </w:r>
    </w:p>
    <w:p w14:paraId="2CF04919" w14:textId="77777777" w:rsidR="00DE0E9B" w:rsidRDefault="00DE0E9B" w:rsidP="009E592F">
      <w:pPr>
        <w:spacing w:after="0"/>
        <w:rPr>
          <w:rFonts w:ascii="ＭＳ ゴシック" w:eastAsia="ＭＳ ゴシック" w:hAnsi="ＭＳ ゴシック" w:hint="eastAsia"/>
          <w:b/>
          <w:bCs/>
          <w:sz w:val="24"/>
          <w:szCs w:val="28"/>
        </w:rPr>
      </w:pPr>
    </w:p>
    <w:p w14:paraId="5FD31C48" w14:textId="6182A620" w:rsidR="009E592F" w:rsidRPr="009E592F" w:rsidRDefault="00DE0E9B" w:rsidP="009E592F">
      <w:pPr>
        <w:spacing w:after="0"/>
        <w:ind w:firstLineChars="100" w:firstLine="240"/>
        <w:rPr>
          <w:rFonts w:ascii="ＭＳ ゴシック" w:eastAsia="ＭＳ ゴシック" w:hAnsi="ＭＳ ゴシック" w:hint="eastAsia"/>
          <w:sz w:val="24"/>
          <w:szCs w:val="28"/>
        </w:rPr>
      </w:pPr>
      <w:r w:rsidRPr="00DE0E9B">
        <w:rPr>
          <w:rFonts w:ascii="ＭＳ ゴシック" w:eastAsia="ＭＳ ゴシック" w:hAnsi="ＭＳ ゴシック" w:hint="eastAsia"/>
          <w:sz w:val="24"/>
          <w:szCs w:val="28"/>
        </w:rPr>
        <w:t>以</w:t>
      </w:r>
      <w:r>
        <w:rPr>
          <w:rFonts w:ascii="ＭＳ ゴシック" w:eastAsia="ＭＳ ゴシック" w:hAnsi="ＭＳ ゴシック" w:hint="eastAsia"/>
          <w:sz w:val="24"/>
          <w:szCs w:val="28"/>
        </w:rPr>
        <w:t>上</w:t>
      </w:r>
      <w:r w:rsidRPr="00DE0E9B">
        <w:rPr>
          <w:rFonts w:ascii="ＭＳ ゴシック" w:eastAsia="ＭＳ ゴシック" w:hAnsi="ＭＳ ゴシック" w:hint="eastAsia"/>
          <w:sz w:val="24"/>
          <w:szCs w:val="28"/>
        </w:rPr>
        <w:t>の場合には、雇用保険適用事業所の廃止をすることになります。</w:t>
      </w:r>
    </w:p>
    <w:p w14:paraId="0D34672D" w14:textId="29E81F2C" w:rsidR="00621872" w:rsidRDefault="00621872" w:rsidP="00621872">
      <w:pPr>
        <w:spacing w:after="0"/>
        <w:ind w:firstLineChars="100" w:firstLine="241"/>
        <w:rPr>
          <w:rFonts w:ascii="ＭＳ ゴシック" w:eastAsia="ＭＳ ゴシック" w:hAnsi="ＭＳ ゴシック"/>
          <w:sz w:val="24"/>
          <w:szCs w:val="28"/>
        </w:rPr>
      </w:pPr>
      <w:r w:rsidRPr="00DE0E9B">
        <w:rPr>
          <w:rFonts w:ascii="ＭＳ ゴシック" w:eastAsia="ＭＳ ゴシック" w:hAnsi="ＭＳ ゴシック" w:hint="eastAsia"/>
          <w:b/>
          <w:bCs/>
          <w:color w:val="FF0000"/>
          <w:sz w:val="24"/>
          <w:szCs w:val="28"/>
        </w:rPr>
        <w:t>「雇用保険適用事業所廃止届」</w:t>
      </w:r>
      <w:r>
        <w:rPr>
          <w:rFonts w:ascii="ＭＳ ゴシック" w:eastAsia="ＭＳ ゴシック" w:hAnsi="ＭＳ ゴシック" w:hint="eastAsia"/>
          <w:sz w:val="24"/>
          <w:szCs w:val="28"/>
        </w:rPr>
        <w:t>を提出し届出を行っていただきます。</w:t>
      </w:r>
      <w:r w:rsidR="00F07346">
        <w:rPr>
          <w:rFonts w:ascii="ＭＳ ゴシック" w:eastAsia="ＭＳ ゴシック" w:hAnsi="ＭＳ ゴシック" w:hint="eastAsia"/>
          <w:sz w:val="24"/>
          <w:szCs w:val="28"/>
        </w:rPr>
        <w:t>必要な　添付</w:t>
      </w:r>
      <w:r>
        <w:rPr>
          <w:rFonts w:ascii="ＭＳ ゴシック" w:eastAsia="ＭＳ ゴシック" w:hAnsi="ＭＳ ゴシック" w:hint="eastAsia"/>
          <w:sz w:val="24"/>
          <w:szCs w:val="28"/>
        </w:rPr>
        <w:t>書類は以下のとおりです。</w:t>
      </w:r>
    </w:p>
    <w:p w14:paraId="0E683A3B" w14:textId="77777777" w:rsidR="00621872" w:rsidRPr="00F07346" w:rsidRDefault="00621872" w:rsidP="00621872">
      <w:pPr>
        <w:spacing w:after="0"/>
        <w:ind w:firstLineChars="100" w:firstLine="240"/>
        <w:rPr>
          <w:rFonts w:ascii="ＭＳ ゴシック" w:eastAsia="ＭＳ ゴシック" w:hAnsi="ＭＳ ゴシック"/>
          <w:sz w:val="24"/>
          <w:szCs w:val="28"/>
        </w:rPr>
      </w:pPr>
    </w:p>
    <w:p w14:paraId="2EA1D73F" w14:textId="3B9E8E04" w:rsidR="00621872" w:rsidRPr="00F07346" w:rsidRDefault="00621872" w:rsidP="00621872">
      <w:pPr>
        <w:spacing w:after="0"/>
        <w:rPr>
          <w:rFonts w:ascii="ＭＳ ゴシック" w:eastAsia="ＭＳ ゴシック" w:hAnsi="ＭＳ ゴシック"/>
          <w:b/>
          <w:bCs/>
          <w:sz w:val="24"/>
          <w:szCs w:val="28"/>
        </w:rPr>
      </w:pPr>
      <w:r w:rsidRPr="00F07346">
        <w:rPr>
          <w:rFonts w:ascii="ＭＳ ゴシック" w:eastAsia="ＭＳ ゴシック" w:hAnsi="ＭＳ ゴシック" w:hint="eastAsia"/>
          <w:b/>
          <w:bCs/>
          <w:sz w:val="24"/>
          <w:szCs w:val="28"/>
        </w:rPr>
        <w:t>【 ①の場合 】</w:t>
      </w:r>
    </w:p>
    <w:p w14:paraId="3E30B815" w14:textId="0E66AAAB" w:rsidR="00621872" w:rsidRDefault="00621872" w:rsidP="00621872">
      <w:pPr>
        <w:spacing w:after="0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法人事業：閉鎖謄本</w:t>
      </w:r>
      <w:r w:rsidR="00F07346">
        <w:rPr>
          <w:rFonts w:ascii="ＭＳ ゴシック" w:eastAsia="ＭＳ ゴシック" w:hAnsi="ＭＳ ゴシック" w:hint="eastAsia"/>
          <w:sz w:val="24"/>
          <w:szCs w:val="28"/>
        </w:rPr>
        <w:t>写し</w:t>
      </w:r>
      <w:r>
        <w:rPr>
          <w:rFonts w:ascii="ＭＳ ゴシック" w:eastAsia="ＭＳ ゴシック" w:hAnsi="ＭＳ ゴシック" w:hint="eastAsia"/>
          <w:sz w:val="24"/>
          <w:szCs w:val="28"/>
        </w:rPr>
        <w:t>、履歴事項全部証明書</w:t>
      </w:r>
      <w:r w:rsidR="00F07346">
        <w:rPr>
          <w:rFonts w:ascii="ＭＳ ゴシック" w:eastAsia="ＭＳ ゴシック" w:hAnsi="ＭＳ ゴシック" w:hint="eastAsia"/>
          <w:sz w:val="24"/>
          <w:szCs w:val="28"/>
        </w:rPr>
        <w:t>写し</w:t>
      </w:r>
      <w:r>
        <w:rPr>
          <w:rFonts w:ascii="ＭＳ ゴシック" w:eastAsia="ＭＳ ゴシック" w:hAnsi="ＭＳ ゴシック" w:hint="eastAsia"/>
          <w:sz w:val="24"/>
          <w:szCs w:val="28"/>
        </w:rPr>
        <w:t>（法人解散記載があるもの）</w:t>
      </w:r>
    </w:p>
    <w:p w14:paraId="770D0FC5" w14:textId="20E63551" w:rsidR="00621872" w:rsidRDefault="00621872" w:rsidP="00621872">
      <w:pPr>
        <w:spacing w:after="0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個人事業：廃業届</w:t>
      </w:r>
      <w:r w:rsidR="00F07346">
        <w:rPr>
          <w:rFonts w:ascii="ＭＳ ゴシック" w:eastAsia="ＭＳ ゴシック" w:hAnsi="ＭＳ ゴシック" w:hint="eastAsia"/>
          <w:sz w:val="24"/>
          <w:szCs w:val="28"/>
        </w:rPr>
        <w:t>写し</w:t>
      </w:r>
    </w:p>
    <w:p w14:paraId="4B1CC0E0" w14:textId="50CBB56A" w:rsidR="00621872" w:rsidRDefault="00621872" w:rsidP="00621872">
      <w:pPr>
        <w:spacing w:after="0"/>
        <w:ind w:left="360" w:hangingChars="150" w:hanging="360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※ </w:t>
      </w:r>
      <w:r w:rsidRPr="009A25CF">
        <w:rPr>
          <w:rFonts w:ascii="ＭＳ ゴシック" w:eastAsia="ＭＳ ゴシック" w:hAnsi="ＭＳ ゴシック" w:hint="eastAsia"/>
          <w:sz w:val="24"/>
          <w:szCs w:val="28"/>
          <w:u w:val="single"/>
        </w:rPr>
        <w:t>ただし、②・③と同様に、雇用保険被保険者が０名となった段階で、これらの書類の添付なしに届出を行うことが可能です</w:t>
      </w:r>
      <w:r>
        <w:rPr>
          <w:rFonts w:ascii="ＭＳ ゴシック" w:eastAsia="ＭＳ ゴシック" w:hAnsi="ＭＳ ゴシック" w:hint="eastAsia"/>
          <w:sz w:val="24"/>
          <w:szCs w:val="28"/>
        </w:rPr>
        <w:t>。</w:t>
      </w:r>
    </w:p>
    <w:p w14:paraId="582234AC" w14:textId="77777777" w:rsidR="00F07346" w:rsidRDefault="00F07346" w:rsidP="00621872">
      <w:pPr>
        <w:spacing w:after="0"/>
        <w:ind w:left="360" w:hangingChars="150" w:hanging="360"/>
        <w:rPr>
          <w:rFonts w:ascii="ＭＳ ゴシック" w:eastAsia="ＭＳ ゴシック" w:hAnsi="ＭＳ ゴシック"/>
          <w:sz w:val="24"/>
          <w:szCs w:val="28"/>
        </w:rPr>
      </w:pPr>
    </w:p>
    <w:p w14:paraId="7311D678" w14:textId="493FAF23" w:rsidR="00F07346" w:rsidRPr="00F07346" w:rsidRDefault="00F07346" w:rsidP="00621872">
      <w:pPr>
        <w:spacing w:after="0"/>
        <w:ind w:left="361" w:hangingChars="150" w:hanging="361"/>
        <w:rPr>
          <w:rFonts w:ascii="ＭＳ ゴシック" w:eastAsia="ＭＳ ゴシック" w:hAnsi="ＭＳ ゴシック"/>
          <w:b/>
          <w:bCs/>
          <w:sz w:val="24"/>
          <w:szCs w:val="28"/>
        </w:rPr>
      </w:pPr>
      <w:r w:rsidRPr="00F07346">
        <w:rPr>
          <w:rFonts w:ascii="ＭＳ ゴシック" w:eastAsia="ＭＳ ゴシック" w:hAnsi="ＭＳ ゴシック" w:hint="eastAsia"/>
          <w:b/>
          <w:bCs/>
          <w:sz w:val="24"/>
          <w:szCs w:val="28"/>
        </w:rPr>
        <w:t>【 ②・③の場合 】</w:t>
      </w:r>
    </w:p>
    <w:p w14:paraId="37203BDB" w14:textId="77777777" w:rsidR="00F07346" w:rsidRDefault="00F07346" w:rsidP="00F07346">
      <w:pPr>
        <w:spacing w:after="0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法人事業・個人事業いずれの場合も、特段添付書類は必要ありません。</w:t>
      </w:r>
    </w:p>
    <w:p w14:paraId="36B7CC6F" w14:textId="2F67799C" w:rsidR="00F07346" w:rsidRDefault="00E17311" w:rsidP="00F07346">
      <w:pPr>
        <w:spacing w:after="0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被保険者の資格喪失届</w:t>
      </w:r>
      <w:r w:rsidR="008E5896">
        <w:rPr>
          <w:rFonts w:ascii="ＭＳ ゴシック" w:eastAsia="ＭＳ ゴシック" w:hAnsi="ＭＳ ゴシック" w:hint="eastAsia"/>
          <w:sz w:val="24"/>
          <w:szCs w:val="28"/>
        </w:rPr>
        <w:t>により</w:t>
      </w:r>
      <w:r>
        <w:rPr>
          <w:rFonts w:ascii="ＭＳ ゴシック" w:eastAsia="ＭＳ ゴシック" w:hAnsi="ＭＳ ゴシック" w:hint="eastAsia"/>
          <w:sz w:val="24"/>
          <w:szCs w:val="28"/>
        </w:rPr>
        <w:t>、</w:t>
      </w:r>
      <w:r w:rsidR="00F07346">
        <w:rPr>
          <w:rFonts w:ascii="ＭＳ ゴシック" w:eastAsia="ＭＳ ゴシック" w:hAnsi="ＭＳ ゴシック" w:hint="eastAsia"/>
          <w:sz w:val="24"/>
          <w:szCs w:val="28"/>
        </w:rPr>
        <w:t>被保険者が０名となった段階で届出可能です。</w:t>
      </w:r>
    </w:p>
    <w:p w14:paraId="78125D9C" w14:textId="6E551C86" w:rsidR="00F07346" w:rsidRDefault="00F07346" w:rsidP="009A25CF">
      <w:pPr>
        <w:spacing w:after="0"/>
        <w:ind w:left="360" w:hangingChars="150" w:hanging="360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※ </w:t>
      </w:r>
      <w:r w:rsidR="009A25CF" w:rsidRPr="009A25CF">
        <w:rPr>
          <w:rFonts w:ascii="ＭＳ ゴシック" w:eastAsia="ＭＳ ゴシック" w:hAnsi="ＭＳ ゴシック" w:hint="eastAsia"/>
          <w:sz w:val="24"/>
          <w:szCs w:val="28"/>
          <w:u w:val="single"/>
        </w:rPr>
        <w:t>０名となったらただちに届出を行わなければならないものではなく、</w:t>
      </w:r>
      <w:r w:rsidR="00CF7F7F" w:rsidRPr="009A25CF">
        <w:rPr>
          <w:rFonts w:ascii="ＭＳ ゴシック" w:eastAsia="ＭＳ ゴシック" w:hAnsi="ＭＳ ゴシック" w:hint="eastAsia"/>
          <w:sz w:val="24"/>
          <w:szCs w:val="28"/>
          <w:u w:val="single"/>
        </w:rPr>
        <w:t>事業</w:t>
      </w:r>
      <w:r w:rsidR="009A25CF" w:rsidRPr="009A25CF">
        <w:rPr>
          <w:rFonts w:ascii="ＭＳ ゴシック" w:eastAsia="ＭＳ ゴシック" w:hAnsi="ＭＳ ゴシック" w:hint="eastAsia"/>
          <w:sz w:val="24"/>
          <w:szCs w:val="28"/>
          <w:u w:val="single"/>
        </w:rPr>
        <w:t>の</w:t>
      </w:r>
      <w:r w:rsidR="00CF7F7F" w:rsidRPr="009A25CF">
        <w:rPr>
          <w:rFonts w:ascii="ＭＳ ゴシック" w:eastAsia="ＭＳ ゴシック" w:hAnsi="ＭＳ ゴシック" w:hint="eastAsia"/>
          <w:sz w:val="24"/>
          <w:szCs w:val="28"/>
          <w:u w:val="single"/>
        </w:rPr>
        <w:t>再開後や、今後の事業活動のなかで再度雇用</w:t>
      </w:r>
      <w:r w:rsidR="009A25CF" w:rsidRPr="009A25CF">
        <w:rPr>
          <w:rFonts w:ascii="ＭＳ ゴシック" w:eastAsia="ＭＳ ゴシック" w:hAnsi="ＭＳ ゴシック" w:hint="eastAsia"/>
          <w:sz w:val="24"/>
          <w:szCs w:val="28"/>
          <w:u w:val="single"/>
        </w:rPr>
        <w:t>の</w:t>
      </w:r>
      <w:r w:rsidR="00CF7F7F" w:rsidRPr="009A25CF">
        <w:rPr>
          <w:rFonts w:ascii="ＭＳ ゴシック" w:eastAsia="ＭＳ ゴシック" w:hAnsi="ＭＳ ゴシック" w:hint="eastAsia"/>
          <w:sz w:val="24"/>
          <w:szCs w:val="28"/>
          <w:u w:val="single"/>
        </w:rPr>
        <w:t>可能性がある場合は</w:t>
      </w:r>
      <w:r w:rsidR="009A25CF" w:rsidRPr="009A25CF">
        <w:rPr>
          <w:rFonts w:ascii="ＭＳ ゴシック" w:eastAsia="ＭＳ ゴシック" w:hAnsi="ＭＳ ゴシック" w:hint="eastAsia"/>
          <w:sz w:val="24"/>
          <w:szCs w:val="28"/>
          <w:u w:val="single"/>
        </w:rPr>
        <w:t>、０名のまま適用事業所として残すことが可能です</w:t>
      </w:r>
      <w:r w:rsidR="009A25CF">
        <w:rPr>
          <w:rFonts w:ascii="ＭＳ ゴシック" w:eastAsia="ＭＳ ゴシック" w:hAnsi="ＭＳ ゴシック" w:hint="eastAsia"/>
          <w:sz w:val="24"/>
          <w:szCs w:val="28"/>
        </w:rPr>
        <w:t>。</w:t>
      </w:r>
    </w:p>
    <w:p w14:paraId="4490D771" w14:textId="77777777" w:rsidR="00F2490D" w:rsidRPr="009B7C90" w:rsidRDefault="00F2490D" w:rsidP="009A25CF">
      <w:pPr>
        <w:spacing w:after="0"/>
        <w:ind w:left="360" w:hangingChars="150" w:hanging="360"/>
        <w:rPr>
          <w:rFonts w:ascii="ＭＳ ゴシック" w:eastAsia="ＭＳ ゴシック" w:hAnsi="ＭＳ ゴシック"/>
          <w:sz w:val="24"/>
          <w:szCs w:val="28"/>
        </w:rPr>
      </w:pPr>
    </w:p>
    <w:p w14:paraId="75DEF7C0" w14:textId="7A2F349E" w:rsidR="00F2490D" w:rsidRPr="00F07346" w:rsidRDefault="00F2490D" w:rsidP="00F2490D">
      <w:pPr>
        <w:spacing w:after="0"/>
        <w:ind w:left="361" w:hangingChars="150" w:hanging="361"/>
        <w:rPr>
          <w:rFonts w:ascii="ＭＳ ゴシック" w:eastAsia="ＭＳ ゴシック" w:hAnsi="ＭＳ ゴシック"/>
          <w:b/>
          <w:bCs/>
          <w:sz w:val="24"/>
          <w:szCs w:val="28"/>
        </w:rPr>
      </w:pPr>
      <w:r w:rsidRPr="00F07346">
        <w:rPr>
          <w:rFonts w:ascii="ＭＳ ゴシック" w:eastAsia="ＭＳ ゴシック" w:hAnsi="ＭＳ ゴシック" w:hint="eastAsia"/>
          <w:b/>
          <w:bCs/>
          <w:sz w:val="24"/>
          <w:szCs w:val="28"/>
        </w:rPr>
        <w:t xml:space="preserve">【 </w:t>
      </w:r>
      <w:r>
        <w:rPr>
          <w:rFonts w:ascii="ＭＳ ゴシック" w:eastAsia="ＭＳ ゴシック" w:hAnsi="ＭＳ ゴシック" w:hint="eastAsia"/>
          <w:b/>
          <w:bCs/>
          <w:sz w:val="24"/>
          <w:szCs w:val="28"/>
        </w:rPr>
        <w:t>④</w:t>
      </w:r>
      <w:r w:rsidRPr="00F07346">
        <w:rPr>
          <w:rFonts w:ascii="ＭＳ ゴシック" w:eastAsia="ＭＳ ゴシック" w:hAnsi="ＭＳ ゴシック" w:hint="eastAsia"/>
          <w:b/>
          <w:bCs/>
          <w:sz w:val="24"/>
          <w:szCs w:val="28"/>
        </w:rPr>
        <w:t>・</w:t>
      </w:r>
      <w:r>
        <w:rPr>
          <w:rFonts w:ascii="ＭＳ ゴシック" w:eastAsia="ＭＳ ゴシック" w:hAnsi="ＭＳ ゴシック" w:hint="eastAsia"/>
          <w:b/>
          <w:bCs/>
          <w:sz w:val="24"/>
          <w:szCs w:val="28"/>
        </w:rPr>
        <w:t>⑤</w:t>
      </w:r>
      <w:r w:rsidRPr="00F07346">
        <w:rPr>
          <w:rFonts w:ascii="ＭＳ ゴシック" w:eastAsia="ＭＳ ゴシック" w:hAnsi="ＭＳ ゴシック" w:hint="eastAsia"/>
          <w:b/>
          <w:bCs/>
          <w:sz w:val="24"/>
          <w:szCs w:val="28"/>
        </w:rPr>
        <w:t>の場合 】</w:t>
      </w:r>
    </w:p>
    <w:p w14:paraId="19E2B6A8" w14:textId="7AF2A9BB" w:rsidR="00E17311" w:rsidRDefault="00E17311" w:rsidP="009B7C90">
      <w:pPr>
        <w:spacing w:after="0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6659AD" wp14:editId="7A15DE7C">
                <wp:simplePos x="0" y="0"/>
                <wp:positionH relativeFrom="column">
                  <wp:posOffset>-84455</wp:posOffset>
                </wp:positionH>
                <wp:positionV relativeFrom="paragraph">
                  <wp:posOffset>475615</wp:posOffset>
                </wp:positionV>
                <wp:extent cx="5705475" cy="1314450"/>
                <wp:effectExtent l="0" t="0" r="28575" b="19050"/>
                <wp:wrapNone/>
                <wp:docPr id="46947141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1314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85D6D7" id="正方形/長方形 1" o:spid="_x0000_s1026" style="position:absolute;margin-left:-6.65pt;margin-top:37.45pt;width:449.25pt;height:103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" filled="f" strokecolor="black [3213]" strokeweight="1.5pt"/>
            </w:pict>
          </mc:Fallback>
        </mc:AlternateContent>
      </w:r>
      <w:r w:rsidR="009B7C90">
        <w:rPr>
          <w:rFonts w:ascii="ＭＳ ゴシック" w:eastAsia="ＭＳ ゴシック" w:hAnsi="ＭＳ ゴシック" w:hint="eastAsia"/>
          <w:sz w:val="24"/>
          <w:szCs w:val="28"/>
        </w:rPr>
        <w:t>基本的には②・③と同様、特段添付書類は必要なく、雇用保険被保険者が０名となった段階で届出可能です。</w:t>
      </w:r>
    </w:p>
    <w:p w14:paraId="62743CD5" w14:textId="773DFC07" w:rsidR="009B7C90" w:rsidRPr="00E17311" w:rsidRDefault="009B7C90" w:rsidP="009B7C90">
      <w:pPr>
        <w:spacing w:after="0"/>
        <w:ind w:left="300" w:hangingChars="150" w:hanging="300"/>
        <w:rPr>
          <w:rFonts w:ascii="ＭＳ ゴシック" w:eastAsia="ＭＳ ゴシック" w:hAnsi="ＭＳ ゴシック"/>
          <w:sz w:val="20"/>
          <w:szCs w:val="21"/>
        </w:rPr>
      </w:pPr>
      <w:r w:rsidRPr="00E17311">
        <w:rPr>
          <w:rFonts w:ascii="ＭＳ ゴシック" w:eastAsia="ＭＳ ゴシック" w:hAnsi="ＭＳ ゴシック" w:hint="eastAsia"/>
          <w:sz w:val="20"/>
          <w:szCs w:val="21"/>
        </w:rPr>
        <w:t>※ ④で、被保険者を資格取得した</w:t>
      </w:r>
      <w:r w:rsidR="00E17311" w:rsidRPr="00E17311">
        <w:rPr>
          <w:rFonts w:ascii="ＭＳ ゴシック" w:eastAsia="ＭＳ ゴシック" w:hAnsi="ＭＳ ゴシック" w:hint="eastAsia"/>
          <w:sz w:val="20"/>
          <w:szCs w:val="21"/>
        </w:rPr>
        <w:t>まま</w:t>
      </w:r>
      <w:r w:rsidRPr="00E17311">
        <w:rPr>
          <w:rFonts w:ascii="ＭＳ ゴシック" w:eastAsia="ＭＳ ゴシック" w:hAnsi="ＭＳ ゴシック" w:hint="eastAsia"/>
          <w:sz w:val="20"/>
          <w:szCs w:val="21"/>
        </w:rPr>
        <w:t>吸収する側の事業所へ統合させたい場合</w:t>
      </w:r>
    </w:p>
    <w:p w14:paraId="6C32C42A" w14:textId="62CC2212" w:rsidR="00E17311" w:rsidRPr="00E17311" w:rsidRDefault="00E17311" w:rsidP="009B7C90">
      <w:pPr>
        <w:spacing w:after="0"/>
        <w:ind w:left="300" w:hangingChars="150" w:hanging="300"/>
        <w:rPr>
          <w:rFonts w:ascii="ＭＳ ゴシック" w:eastAsia="ＭＳ ゴシック" w:hAnsi="ＭＳ ゴシック"/>
          <w:sz w:val="20"/>
          <w:szCs w:val="21"/>
        </w:rPr>
      </w:pPr>
      <w:r w:rsidRPr="00E17311">
        <w:rPr>
          <w:rFonts w:ascii="ＭＳ ゴシック" w:eastAsia="ＭＳ ゴシック" w:hAnsi="ＭＳ ゴシック" w:hint="eastAsia"/>
          <w:sz w:val="20"/>
          <w:szCs w:val="21"/>
        </w:rPr>
        <w:t xml:space="preserve">　 ⑤で、被保険者を資格取得したまま屋号の後の事業主名を変えたい場合</w:t>
      </w:r>
    </w:p>
    <w:p w14:paraId="656837B5" w14:textId="2328DB86" w:rsidR="00E17311" w:rsidRDefault="00E17311" w:rsidP="009B7C90">
      <w:pPr>
        <w:spacing w:after="0"/>
        <w:ind w:left="300" w:hangingChars="150" w:hanging="300"/>
        <w:rPr>
          <w:rFonts w:ascii="ＭＳ ゴシック" w:eastAsia="ＭＳ ゴシック" w:hAnsi="ＭＳ ゴシック"/>
          <w:sz w:val="20"/>
          <w:szCs w:val="21"/>
        </w:rPr>
      </w:pPr>
      <w:r w:rsidRPr="00E17311">
        <w:rPr>
          <w:rFonts w:ascii="ＭＳ ゴシック" w:eastAsia="ＭＳ ゴシック" w:hAnsi="ＭＳ ゴシック" w:hint="eastAsia"/>
          <w:sz w:val="20"/>
          <w:szCs w:val="21"/>
        </w:rPr>
        <w:t xml:space="preserve">　 吸収合併や相続継承の状況により、</w:t>
      </w:r>
      <w:r w:rsidRPr="00E17311">
        <w:rPr>
          <w:rFonts w:ascii="ＭＳ ゴシック" w:eastAsia="ＭＳ ゴシック" w:hAnsi="ＭＳ ゴシック" w:hint="eastAsia"/>
          <w:sz w:val="20"/>
          <w:szCs w:val="21"/>
          <w:u w:val="single"/>
        </w:rPr>
        <w:t>『新旧同一認定』</w:t>
      </w:r>
      <w:r w:rsidRPr="00E17311">
        <w:rPr>
          <w:rFonts w:ascii="ＭＳ ゴシック" w:eastAsia="ＭＳ ゴシック" w:hAnsi="ＭＳ ゴシック" w:hint="eastAsia"/>
          <w:sz w:val="20"/>
          <w:szCs w:val="21"/>
        </w:rPr>
        <w:t>を受けることで</w:t>
      </w:r>
      <w:r>
        <w:rPr>
          <w:rFonts w:ascii="ＭＳ ゴシック" w:eastAsia="ＭＳ ゴシック" w:hAnsi="ＭＳ ゴシック" w:hint="eastAsia"/>
          <w:sz w:val="20"/>
          <w:szCs w:val="21"/>
        </w:rPr>
        <w:t>、</w:t>
      </w:r>
      <w:r w:rsidRPr="00E17311">
        <w:rPr>
          <w:rFonts w:ascii="ＭＳ ゴシック" w:eastAsia="ＭＳ ゴシック" w:hAnsi="ＭＳ ゴシック" w:hint="eastAsia"/>
          <w:sz w:val="20"/>
          <w:szCs w:val="21"/>
        </w:rPr>
        <w:t>これらの処理が行える場合があります</w:t>
      </w:r>
      <w:r>
        <w:rPr>
          <w:rFonts w:ascii="ＭＳ ゴシック" w:eastAsia="ＭＳ ゴシック" w:hAnsi="ＭＳ ゴシック" w:hint="eastAsia"/>
          <w:sz w:val="20"/>
          <w:szCs w:val="21"/>
        </w:rPr>
        <w:t>。</w:t>
      </w:r>
      <w:r w:rsidRPr="008E5896">
        <w:rPr>
          <w:rFonts w:ascii="ＭＳ ゴシック" w:eastAsia="ＭＳ ゴシック" w:hAnsi="ＭＳ ゴシック" w:hint="eastAsia"/>
          <w:sz w:val="20"/>
          <w:szCs w:val="21"/>
          <w:u w:val="single"/>
        </w:rPr>
        <w:t>個別に事前相談をお願いします</w:t>
      </w:r>
      <w:r w:rsidRPr="00E17311">
        <w:rPr>
          <w:rFonts w:ascii="ＭＳ ゴシック" w:eastAsia="ＭＳ ゴシック" w:hAnsi="ＭＳ ゴシック" w:hint="eastAsia"/>
          <w:sz w:val="20"/>
          <w:szCs w:val="21"/>
        </w:rPr>
        <w:t>。</w:t>
      </w:r>
      <w:r>
        <w:rPr>
          <w:rFonts w:ascii="ＭＳ ゴシック" w:eastAsia="ＭＳ ゴシック" w:hAnsi="ＭＳ ゴシック" w:hint="eastAsia"/>
          <w:sz w:val="20"/>
          <w:szCs w:val="21"/>
        </w:rPr>
        <w:t>④で吸収される側の被保険者数が多い場合などは</w:t>
      </w:r>
      <w:r w:rsidR="008E5896">
        <w:rPr>
          <w:rFonts w:ascii="ＭＳ ゴシック" w:eastAsia="ＭＳ ゴシック" w:hAnsi="ＭＳ ゴシック" w:hint="eastAsia"/>
          <w:sz w:val="20"/>
          <w:szCs w:val="21"/>
        </w:rPr>
        <w:t>、資格喪失・取得の処理が煩雑なため、こちらの方法によることをおすすめします。</w:t>
      </w:r>
    </w:p>
    <w:p w14:paraId="751392DC" w14:textId="77777777" w:rsidR="00F237E4" w:rsidRDefault="00F237E4" w:rsidP="009B7C90">
      <w:pPr>
        <w:spacing w:after="0"/>
        <w:ind w:left="300" w:hangingChars="150" w:hanging="300"/>
        <w:rPr>
          <w:rFonts w:ascii="ＭＳ ゴシック" w:eastAsia="ＭＳ ゴシック" w:hAnsi="ＭＳ ゴシック" w:hint="eastAsia"/>
          <w:sz w:val="20"/>
          <w:szCs w:val="21"/>
        </w:rPr>
      </w:pPr>
    </w:p>
    <w:p w14:paraId="670161A5" w14:textId="17047D08" w:rsidR="009E592F" w:rsidRPr="00F237E4" w:rsidRDefault="009E592F" w:rsidP="00F237E4">
      <w:pPr>
        <w:spacing w:after="0"/>
        <w:ind w:left="361" w:hangingChars="150" w:hanging="361"/>
        <w:rPr>
          <w:rFonts w:ascii="ＭＳ ゴシック" w:eastAsia="ＭＳ ゴシック" w:hAnsi="ＭＳ ゴシック" w:hint="eastAsia"/>
          <w:b/>
          <w:bCs/>
          <w:sz w:val="24"/>
          <w:szCs w:val="28"/>
        </w:rPr>
      </w:pPr>
      <w:r w:rsidRPr="00F237E4">
        <w:rPr>
          <w:rFonts w:ascii="ＭＳ ゴシック" w:eastAsia="ＭＳ ゴシック" w:hAnsi="ＭＳ ゴシック" w:hint="eastAsia"/>
          <w:b/>
          <w:bCs/>
          <w:sz w:val="24"/>
          <w:szCs w:val="28"/>
          <w:highlight w:val="yellow"/>
        </w:rPr>
        <w:t>※ 労働保険の廃止</w:t>
      </w:r>
      <w:r w:rsidR="00F237E4" w:rsidRPr="00F237E4">
        <w:rPr>
          <w:rFonts w:ascii="ＭＳ ゴシック" w:eastAsia="ＭＳ ゴシック" w:hAnsi="ＭＳ ゴシック" w:hint="eastAsia"/>
          <w:b/>
          <w:bCs/>
          <w:sz w:val="24"/>
          <w:szCs w:val="28"/>
          <w:highlight w:val="yellow"/>
        </w:rPr>
        <w:t>手続き</w:t>
      </w:r>
      <w:r w:rsidRPr="00F237E4">
        <w:rPr>
          <w:rFonts w:ascii="ＭＳ ゴシック" w:eastAsia="ＭＳ ゴシック" w:hAnsi="ＭＳ ゴシック" w:hint="eastAsia"/>
          <w:b/>
          <w:bCs/>
          <w:sz w:val="24"/>
          <w:szCs w:val="28"/>
          <w:highlight w:val="yellow"/>
        </w:rPr>
        <w:t>も忘れずに行ってください。（一元適用事業の場合は</w:t>
      </w:r>
      <w:r w:rsidR="00F237E4">
        <w:rPr>
          <w:rFonts w:ascii="ＭＳ ゴシック" w:eastAsia="ＭＳ ゴシック" w:hAnsi="ＭＳ ゴシック" w:hint="eastAsia"/>
          <w:b/>
          <w:bCs/>
          <w:sz w:val="24"/>
          <w:szCs w:val="28"/>
          <w:highlight w:val="yellow"/>
        </w:rPr>
        <w:t xml:space="preserve">　労</w:t>
      </w:r>
      <w:r w:rsidRPr="00F237E4">
        <w:rPr>
          <w:rFonts w:ascii="ＭＳ ゴシック" w:eastAsia="ＭＳ ゴシック" w:hAnsi="ＭＳ ゴシック" w:hint="eastAsia"/>
          <w:b/>
          <w:bCs/>
          <w:sz w:val="24"/>
          <w:szCs w:val="28"/>
          <w:highlight w:val="yellow"/>
        </w:rPr>
        <w:t>働局もしくは労働基準監督署、</w:t>
      </w:r>
      <w:r w:rsidR="00F237E4">
        <w:rPr>
          <w:rFonts w:ascii="ＭＳ ゴシック" w:eastAsia="ＭＳ ゴシック" w:hAnsi="ＭＳ ゴシック" w:hint="eastAsia"/>
          <w:b/>
          <w:bCs/>
          <w:sz w:val="24"/>
          <w:szCs w:val="28"/>
          <w:highlight w:val="yellow"/>
        </w:rPr>
        <w:t>二</w:t>
      </w:r>
      <w:r w:rsidRPr="00F237E4">
        <w:rPr>
          <w:rFonts w:ascii="ＭＳ ゴシック" w:eastAsia="ＭＳ ゴシック" w:hAnsi="ＭＳ ゴシック" w:hint="eastAsia"/>
          <w:b/>
          <w:bCs/>
          <w:sz w:val="24"/>
          <w:szCs w:val="28"/>
          <w:highlight w:val="yellow"/>
        </w:rPr>
        <w:t>元適用事業の場合は労働局</w:t>
      </w:r>
      <w:r w:rsidRPr="00F237E4">
        <w:rPr>
          <w:rFonts w:ascii="ＭＳ ゴシック" w:eastAsia="ＭＳ ゴシック" w:hAnsi="ＭＳ ゴシック" w:hint="eastAsia"/>
          <w:b/>
          <w:bCs/>
          <w:sz w:val="24"/>
          <w:szCs w:val="28"/>
          <w:highlight w:val="yellow"/>
        </w:rPr>
        <w:t>）</w:t>
      </w:r>
    </w:p>
    <w:p w14:paraId="4FFEF2B2" w14:textId="77777777" w:rsidR="009E592F" w:rsidRPr="00E17311" w:rsidRDefault="009E592F" w:rsidP="009B7C90">
      <w:pPr>
        <w:spacing w:after="0"/>
        <w:ind w:left="300" w:hangingChars="150" w:hanging="300"/>
        <w:rPr>
          <w:rFonts w:ascii="ＭＳ ゴシック" w:eastAsia="ＭＳ ゴシック" w:hAnsi="ＭＳ ゴシック" w:hint="eastAsia"/>
          <w:sz w:val="20"/>
          <w:szCs w:val="21"/>
        </w:rPr>
      </w:pPr>
    </w:p>
    <w:sectPr w:rsidR="009E592F" w:rsidRPr="00E17311" w:rsidSect="009E592F">
      <w:pgSz w:w="11906" w:h="16838"/>
      <w:pgMar w:top="1134" w:right="1588" w:bottom="851" w:left="158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3649B"/>
    <w:multiLevelType w:val="hybridMultilevel"/>
    <w:tmpl w:val="85720B46"/>
    <w:lvl w:ilvl="0" w:tplc="8C6466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D79509F"/>
    <w:multiLevelType w:val="hybridMultilevel"/>
    <w:tmpl w:val="19BCB900"/>
    <w:lvl w:ilvl="0" w:tplc="DE2008D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ABD1DF5"/>
    <w:multiLevelType w:val="hybridMultilevel"/>
    <w:tmpl w:val="4F7E148E"/>
    <w:lvl w:ilvl="0" w:tplc="95685990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64017253">
    <w:abstractNumId w:val="0"/>
  </w:num>
  <w:num w:numId="2" w16cid:durableId="1670133442">
    <w:abstractNumId w:val="1"/>
  </w:num>
  <w:num w:numId="3" w16cid:durableId="11916448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3A4"/>
    <w:rsid w:val="0006716F"/>
    <w:rsid w:val="002244B6"/>
    <w:rsid w:val="002B4AA3"/>
    <w:rsid w:val="0045516F"/>
    <w:rsid w:val="00621872"/>
    <w:rsid w:val="00797353"/>
    <w:rsid w:val="007E3E3D"/>
    <w:rsid w:val="007E600D"/>
    <w:rsid w:val="008E5896"/>
    <w:rsid w:val="009630C2"/>
    <w:rsid w:val="009A25CF"/>
    <w:rsid w:val="009B7C90"/>
    <w:rsid w:val="009C33A4"/>
    <w:rsid w:val="009E592F"/>
    <w:rsid w:val="00BD6700"/>
    <w:rsid w:val="00C46500"/>
    <w:rsid w:val="00C772D8"/>
    <w:rsid w:val="00CF7F7F"/>
    <w:rsid w:val="00DE0E9B"/>
    <w:rsid w:val="00E17311"/>
    <w:rsid w:val="00F07346"/>
    <w:rsid w:val="00F237E4"/>
    <w:rsid w:val="00F2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94860B"/>
  <w15:chartTrackingRefBased/>
  <w15:docId w15:val="{4F4129E8-CA51-4B85-9E0A-CE6EA778A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33A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33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33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33A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33A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33A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33A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33A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33A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C33A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C33A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C33A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C33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C33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C33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C33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C33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C33A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C33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C33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33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C33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33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C33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33A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C33A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C33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C33A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C33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727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853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