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AD" w:rsidRDefault="001309AD" w:rsidP="001309AD">
      <w:pPr>
        <w:rPr>
          <w:sz w:val="24"/>
          <w:szCs w:val="24"/>
          <w:bdr w:val="single" w:sz="4" w:space="0" w:color="auto" w:frame="1"/>
        </w:rPr>
      </w:pPr>
      <w:r>
        <w:rPr>
          <w:rFonts w:hint="eastAsia"/>
          <w:sz w:val="24"/>
          <w:szCs w:val="24"/>
          <w:highlight w:val="green"/>
          <w:bdr w:val="single" w:sz="4" w:space="0" w:color="auto" w:frame="1"/>
        </w:rPr>
        <w:t>例　２</w:t>
      </w:r>
    </w:p>
    <w:p w:rsidR="001309AD" w:rsidRDefault="001309AD" w:rsidP="001309AD">
      <w:pPr>
        <w:rPr>
          <w:sz w:val="24"/>
          <w:szCs w:val="24"/>
        </w:rPr>
      </w:pPr>
    </w:p>
    <w:p w:rsidR="001309AD" w:rsidRDefault="001309AD" w:rsidP="001309AD">
      <w:pPr>
        <w:rPr>
          <w:sz w:val="20"/>
          <w:szCs w:val="20"/>
        </w:rPr>
      </w:pPr>
      <w:r>
        <w:rPr>
          <w:rFonts w:hint="eastAsia"/>
          <w:sz w:val="20"/>
          <w:szCs w:val="20"/>
        </w:rPr>
        <w:t>（正社員転換推進に関する措置）</w:t>
      </w:r>
    </w:p>
    <w:p w:rsidR="001309AD" w:rsidRDefault="001309AD" w:rsidP="001309AD">
      <w:pPr>
        <w:ind w:left="420" w:hangingChars="200" w:hanging="420"/>
      </w:pPr>
      <w:r>
        <w:rPr>
          <w:rFonts w:hint="eastAsia"/>
        </w:rPr>
        <w:t>第○条　パートタイム労働者の正社員への転換を図る措置として、新たに正社員を配置する場合は、その募集内容を事業所内でも掲示するほか、社内メールなどにより、第○条に規定するパートタイム労働者に対し周知し、正社員への転換を希望する者の応募を優先的に受け付けることとする。</w:t>
      </w:r>
    </w:p>
    <w:p w:rsidR="001309AD" w:rsidRDefault="001309AD" w:rsidP="001309AD">
      <w:pPr>
        <w:ind w:left="420" w:hangingChars="200" w:hanging="420"/>
      </w:pPr>
      <w:r>
        <w:rPr>
          <w:rFonts w:hint="eastAsia"/>
        </w:rPr>
        <w:t>２　応募のあった者の中から公正な選考を行い、選考の結果、適格な者がいなかった場合は、社外に公募する。</w:t>
      </w:r>
    </w:p>
    <w:p w:rsidR="001309AD" w:rsidRDefault="001309AD" w:rsidP="001309AD">
      <w:pPr>
        <w:ind w:left="210" w:hangingChars="100" w:hanging="210"/>
      </w:pPr>
      <w:r>
        <w:rPr>
          <w:rFonts w:hint="eastAsia"/>
        </w:rPr>
        <w:t>３　応募の条件は、各募集の際の募集要項による。</w:t>
      </w:r>
    </w:p>
    <w:p w:rsidR="001309AD" w:rsidRDefault="001309AD" w:rsidP="001309AD">
      <w:pPr>
        <w:ind w:left="210" w:hangingChars="100" w:hanging="210"/>
      </w:pPr>
    </w:p>
    <w:p w:rsidR="005D4532" w:rsidRDefault="005D4532">
      <w:pPr>
        <w:rPr>
          <w:rFonts w:hint="eastAsia"/>
        </w:rPr>
      </w:pPr>
    </w:p>
    <w:p w:rsidR="001309AD" w:rsidRPr="001309AD" w:rsidRDefault="001309AD">
      <w:bookmarkStart w:id="0" w:name="_GoBack"/>
      <w:bookmarkEnd w:id="0"/>
    </w:p>
    <w:sectPr w:rsidR="001309AD" w:rsidRPr="001309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AD"/>
    <w:rsid w:val="001309AD"/>
    <w:rsid w:val="005D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6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SAB81172U</dc:creator>
  <cp:lastModifiedBy>SAB81172U</cp:lastModifiedBy>
  <cp:revision>1</cp:revision>
  <dcterms:created xsi:type="dcterms:W3CDTF">2013-11-29T04:24:00Z</dcterms:created>
  <dcterms:modified xsi:type="dcterms:W3CDTF">2013-11-29T04:25:00Z</dcterms:modified>
</cp:coreProperties>
</file>