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66" w:rsidRPr="001566F0" w:rsidRDefault="004735F3" w:rsidP="00F81159">
      <w:pPr>
        <w:ind w:leftChars="-100" w:left="-240"/>
        <w:jc w:val="center"/>
        <w:rPr>
          <w:b/>
          <w:sz w:val="28"/>
          <w:szCs w:val="26"/>
        </w:rPr>
      </w:pPr>
      <w:r>
        <w:rPr>
          <w:rFonts w:hint="eastAsia"/>
          <w:b/>
          <w:sz w:val="28"/>
          <w:szCs w:val="26"/>
        </w:rPr>
        <w:t>職業訓練受講給付金の</w:t>
      </w:r>
      <w:r w:rsidR="00927171">
        <w:rPr>
          <w:rFonts w:hint="eastAsia"/>
          <w:b/>
          <w:sz w:val="28"/>
          <w:szCs w:val="26"/>
        </w:rPr>
        <w:t>特例措置について</w:t>
      </w:r>
    </w:p>
    <w:p w:rsidR="001712E6" w:rsidRPr="00F81159" w:rsidRDefault="001712E6" w:rsidP="004B5566">
      <w:pPr>
        <w:rPr>
          <w:b/>
        </w:rPr>
      </w:pPr>
    </w:p>
    <w:p w:rsidR="004B5566" w:rsidRPr="00F81159" w:rsidRDefault="004B5566" w:rsidP="004B5566">
      <w:pPr>
        <w:rPr>
          <w:b/>
        </w:rPr>
      </w:pPr>
      <w:r w:rsidRPr="00F81159">
        <w:rPr>
          <w:rFonts w:hint="eastAsia"/>
          <w:b/>
        </w:rPr>
        <w:t>新型コロナウイルスの影響を受けて休業を余儀なくされている方や、シフトが減少した方などが、働きながら訓練を受講しやすくするため、令和3年9月30日までの時限措置として、職業訓練受講給付金の収入要件と出席要件に特例措置を設けました。</w:t>
      </w:r>
    </w:p>
    <w:p w:rsidR="004B5566" w:rsidRPr="00F81159" w:rsidRDefault="004B5566" w:rsidP="004B5566">
      <w:pPr>
        <w:rPr>
          <w:b/>
        </w:rPr>
      </w:pPr>
    </w:p>
    <w:p w:rsidR="004B5566" w:rsidRPr="001566F0" w:rsidRDefault="00BA454B" w:rsidP="004B5566">
      <w:pPr>
        <w:rPr>
          <w:b/>
          <w:sz w:val="26"/>
          <w:szCs w:val="26"/>
          <w:bdr w:val="single" w:sz="4" w:space="0" w:color="auto"/>
        </w:rPr>
      </w:pPr>
      <w:r w:rsidRPr="00F81159">
        <w:rPr>
          <w:rFonts w:hint="eastAsia"/>
          <w:b/>
          <w:sz w:val="26"/>
          <w:szCs w:val="26"/>
          <w:bdr w:val="single" w:sz="4" w:space="0" w:color="auto"/>
        </w:rPr>
        <w:t xml:space="preserve"> </w:t>
      </w:r>
      <w:r w:rsidRPr="001566F0">
        <w:rPr>
          <w:rFonts w:hint="eastAsia"/>
          <w:b/>
          <w:sz w:val="26"/>
          <w:szCs w:val="26"/>
          <w:bdr w:val="single" w:sz="4" w:space="0" w:color="auto"/>
        </w:rPr>
        <w:t xml:space="preserve">収入要件の特例措置 </w:t>
      </w:r>
    </w:p>
    <w:p w:rsidR="00BA454B" w:rsidRPr="00F81159" w:rsidRDefault="00BA454B" w:rsidP="007F23F5">
      <w:pPr>
        <w:spacing w:beforeLines="50" w:before="187"/>
        <w:ind w:left="241" w:hangingChars="100" w:hanging="241"/>
        <w:rPr>
          <w:b/>
        </w:rPr>
      </w:pPr>
      <w:r w:rsidRPr="00F81159">
        <w:rPr>
          <w:rFonts w:hint="eastAsia"/>
          <w:b/>
        </w:rPr>
        <w:t>〇　シフト制で働く方、自営業、フリーランス、副業・兼業を行う方などで、固定収入</w:t>
      </w:r>
      <w:r w:rsidR="00DC2567">
        <w:rPr>
          <w:rFonts w:hint="eastAsia"/>
          <w:sz w:val="21"/>
        </w:rPr>
        <w:t>(</w:t>
      </w:r>
      <w:r w:rsidR="00FE73B7" w:rsidRPr="00F81159">
        <w:rPr>
          <w:rFonts w:hint="eastAsia"/>
          <w:sz w:val="21"/>
        </w:rPr>
        <w:t>※</w:t>
      </w:r>
      <w:r w:rsidR="00DC2567">
        <w:rPr>
          <w:rFonts w:hint="eastAsia"/>
          <w:sz w:val="21"/>
        </w:rPr>
        <w:t>)</w:t>
      </w:r>
      <w:r w:rsidRPr="00F81159">
        <w:rPr>
          <w:rFonts w:hint="eastAsia"/>
          <w:b/>
        </w:rPr>
        <w:t>が８万円以下の方について、収入要件</w:t>
      </w:r>
      <w:r w:rsidR="00DC2567">
        <w:rPr>
          <w:rFonts w:hint="eastAsia"/>
          <w:b/>
        </w:rPr>
        <w:t>が</w:t>
      </w:r>
      <w:r w:rsidRPr="00F81159">
        <w:rPr>
          <w:rFonts w:hint="eastAsia"/>
          <w:b/>
        </w:rPr>
        <w:t>月12万円以下と</w:t>
      </w:r>
      <w:r w:rsidR="00DC2567">
        <w:rPr>
          <w:rFonts w:hint="eastAsia"/>
          <w:b/>
        </w:rPr>
        <w:t>なります。</w:t>
      </w:r>
    </w:p>
    <w:p w:rsidR="00EA4078" w:rsidRPr="00F81159" w:rsidRDefault="00EA4078" w:rsidP="0036398B">
      <w:pPr>
        <w:spacing w:beforeLines="50" w:before="187"/>
        <w:ind w:leftChars="100" w:left="450" w:hangingChars="100" w:hanging="210"/>
        <w:rPr>
          <w:sz w:val="21"/>
        </w:rPr>
      </w:pPr>
      <w:r w:rsidRPr="00F81159">
        <w:rPr>
          <w:rFonts w:hint="eastAsia"/>
          <w:sz w:val="21"/>
        </w:rPr>
        <w:t>※　固定収入</w:t>
      </w:r>
      <w:r w:rsidR="00C0275F" w:rsidRPr="00F81159">
        <w:rPr>
          <w:rFonts w:hint="eastAsia"/>
          <w:sz w:val="21"/>
        </w:rPr>
        <w:t>は</w:t>
      </w:r>
      <w:r w:rsidRPr="00F81159">
        <w:rPr>
          <w:rFonts w:hint="eastAsia"/>
          <w:sz w:val="21"/>
        </w:rPr>
        <w:t>1か月の固定的な収入です。</w:t>
      </w:r>
    </w:p>
    <w:tbl>
      <w:tblPr>
        <w:tblStyle w:val="a3"/>
        <w:tblW w:w="0" w:type="auto"/>
        <w:tblInd w:w="562" w:type="dxa"/>
        <w:tblLook w:val="04A0" w:firstRow="1" w:lastRow="0" w:firstColumn="1" w:lastColumn="0" w:noHBand="0" w:noVBand="1"/>
      </w:tblPr>
      <w:tblGrid>
        <w:gridCol w:w="2694"/>
        <w:gridCol w:w="5238"/>
      </w:tblGrid>
      <w:tr w:rsidR="00EA4078" w:rsidRPr="00F81159" w:rsidTr="00EA4078">
        <w:tc>
          <w:tcPr>
            <w:tcW w:w="2694" w:type="dxa"/>
          </w:tcPr>
          <w:p w:rsidR="00EA4078" w:rsidRPr="00F81159" w:rsidRDefault="00EA4078" w:rsidP="00C85DA9">
            <w:pPr>
              <w:spacing w:line="280" w:lineRule="exact"/>
              <w:rPr>
                <w:sz w:val="21"/>
              </w:rPr>
            </w:pPr>
            <w:r w:rsidRPr="00F81159">
              <w:rPr>
                <w:rFonts w:hint="eastAsia"/>
                <w:sz w:val="21"/>
              </w:rPr>
              <w:t>労働者の方</w:t>
            </w:r>
          </w:p>
        </w:tc>
        <w:tc>
          <w:tcPr>
            <w:tcW w:w="5238" w:type="dxa"/>
          </w:tcPr>
          <w:p w:rsidR="00EA4078" w:rsidRPr="00F81159" w:rsidRDefault="00EA4078" w:rsidP="00C85DA9">
            <w:pPr>
              <w:spacing w:line="280" w:lineRule="exact"/>
              <w:rPr>
                <w:sz w:val="21"/>
              </w:rPr>
            </w:pPr>
            <w:r w:rsidRPr="00F81159">
              <w:rPr>
                <w:rFonts w:hint="eastAsia"/>
                <w:sz w:val="21"/>
              </w:rPr>
              <w:t>１か月の定額の給与（基本給、固定残業代など）</w:t>
            </w:r>
          </w:p>
          <w:p w:rsidR="0052691C" w:rsidRPr="0052691C" w:rsidRDefault="0052691C" w:rsidP="00C85DA9">
            <w:pPr>
              <w:spacing w:line="280" w:lineRule="exact"/>
              <w:ind w:left="210" w:hangingChars="100" w:hanging="210"/>
              <w:rPr>
                <w:sz w:val="21"/>
              </w:rPr>
            </w:pPr>
            <w:r w:rsidRPr="00F81159">
              <w:rPr>
                <w:rFonts w:hint="eastAsia"/>
                <w:sz w:val="21"/>
              </w:rPr>
              <w:t>・</w:t>
            </w:r>
            <w:r w:rsidRPr="0052691C">
              <w:rPr>
                <w:rFonts w:hint="eastAsia"/>
                <w:sz w:val="21"/>
              </w:rPr>
              <w:t xml:space="preserve">　シフト制などで定額の給与がない方は、固定収入がないものとみなします。</w:t>
            </w:r>
          </w:p>
          <w:p w:rsidR="0052691C" w:rsidRPr="0052691C" w:rsidRDefault="0052691C" w:rsidP="00C85DA9">
            <w:pPr>
              <w:spacing w:line="280" w:lineRule="exact"/>
              <w:ind w:left="210" w:hangingChars="100" w:hanging="210"/>
              <w:rPr>
                <w:sz w:val="21"/>
              </w:rPr>
            </w:pPr>
            <w:r w:rsidRPr="00F81159">
              <w:rPr>
                <w:rFonts w:hint="eastAsia"/>
                <w:sz w:val="21"/>
              </w:rPr>
              <w:t>・</w:t>
            </w:r>
            <w:r w:rsidRPr="0052691C">
              <w:rPr>
                <w:rFonts w:hint="eastAsia"/>
                <w:sz w:val="21"/>
              </w:rPr>
              <w:t xml:space="preserve">　毎月変動する給与（勤務時間に応じて支払われる残業代など）や実費弁償的な給与（通勤手当など）は固定収入ではありません</w:t>
            </w:r>
          </w:p>
          <w:p w:rsidR="00EA4078" w:rsidRPr="00F81159" w:rsidRDefault="0052691C" w:rsidP="00C85DA9">
            <w:pPr>
              <w:spacing w:line="280" w:lineRule="exact"/>
              <w:ind w:left="210" w:hangingChars="100" w:hanging="210"/>
              <w:rPr>
                <w:sz w:val="21"/>
              </w:rPr>
            </w:pPr>
            <w:r w:rsidRPr="00F81159">
              <w:rPr>
                <w:rFonts w:hint="eastAsia"/>
                <w:sz w:val="21"/>
              </w:rPr>
              <w:t>・　雇用契約期間が</w:t>
            </w:r>
            <w:r w:rsidRPr="00F81159">
              <w:rPr>
                <w:sz w:val="21"/>
              </w:rPr>
              <w:t>1か月未満の方は、固定収入がないものとみなします。</w:t>
            </w:r>
          </w:p>
        </w:tc>
      </w:tr>
      <w:tr w:rsidR="00EA4078" w:rsidRPr="00F81159" w:rsidTr="00C85DA9">
        <w:trPr>
          <w:trHeight w:val="2381"/>
        </w:trPr>
        <w:tc>
          <w:tcPr>
            <w:tcW w:w="2694" w:type="dxa"/>
          </w:tcPr>
          <w:p w:rsidR="00EA4078" w:rsidRPr="00F81159" w:rsidRDefault="00EA4078" w:rsidP="00C85DA9">
            <w:pPr>
              <w:spacing w:line="280" w:lineRule="exact"/>
              <w:rPr>
                <w:sz w:val="21"/>
              </w:rPr>
            </w:pPr>
            <w:r w:rsidRPr="00F81159">
              <w:rPr>
                <w:rFonts w:hint="eastAsia"/>
                <w:sz w:val="21"/>
              </w:rPr>
              <w:t>自営業、フリーランス、副業・兼業を行う方</w:t>
            </w:r>
          </w:p>
        </w:tc>
        <w:tc>
          <w:tcPr>
            <w:tcW w:w="5238" w:type="dxa"/>
          </w:tcPr>
          <w:p w:rsidR="00C85DA9" w:rsidRPr="00C85DA9" w:rsidRDefault="00C85DA9" w:rsidP="00C85DA9">
            <w:pPr>
              <w:spacing w:line="280" w:lineRule="exact"/>
              <w:rPr>
                <w:sz w:val="21"/>
              </w:rPr>
            </w:pPr>
            <w:r w:rsidRPr="00C85DA9">
              <w:rPr>
                <w:sz w:val="21"/>
              </w:rPr>
              <w:t>1か月以上の契約に基づく収入（業務委託契約、不動産賃貸契約など）から1か月の経費を差し引いた額</w:t>
            </w:r>
          </w:p>
          <w:p w:rsidR="00C85DA9" w:rsidRPr="00C85DA9" w:rsidRDefault="00C85DA9" w:rsidP="00C85DA9">
            <w:pPr>
              <w:spacing w:line="280" w:lineRule="exact"/>
              <w:ind w:left="210" w:hangingChars="100" w:hanging="210"/>
              <w:rPr>
                <w:sz w:val="21"/>
              </w:rPr>
            </w:pPr>
            <w:r w:rsidRPr="00F81159">
              <w:rPr>
                <w:rFonts w:hint="eastAsia"/>
                <w:sz w:val="21"/>
              </w:rPr>
              <w:t>・</w:t>
            </w:r>
            <w:r w:rsidRPr="00C85DA9">
              <w:rPr>
                <w:rFonts w:hint="eastAsia"/>
                <w:sz w:val="21"/>
              </w:rPr>
              <w:t xml:space="preserve">　１か月以上の契約に基づく収入がない方は、固定収入がないものとみなします。</w:t>
            </w:r>
          </w:p>
          <w:p w:rsidR="00C85DA9" w:rsidRPr="00C85DA9" w:rsidRDefault="00C85DA9" w:rsidP="00C85DA9">
            <w:pPr>
              <w:spacing w:line="280" w:lineRule="exact"/>
              <w:ind w:left="210" w:hangingChars="100" w:hanging="210"/>
              <w:rPr>
                <w:sz w:val="21"/>
              </w:rPr>
            </w:pPr>
            <w:r w:rsidRPr="00F81159">
              <w:rPr>
                <w:rFonts w:hint="eastAsia"/>
                <w:sz w:val="21"/>
              </w:rPr>
              <w:t>・</w:t>
            </w:r>
            <w:r w:rsidRPr="00C85DA9">
              <w:rPr>
                <w:rFonts w:hint="eastAsia"/>
                <w:sz w:val="21"/>
              </w:rPr>
              <w:t xml:space="preserve">　複数月にわたる契約に基づく収入の場合は、収入額を契約期間で除して１月あたりの収入を算出してください</w:t>
            </w:r>
          </w:p>
          <w:p w:rsidR="00C85DA9" w:rsidRPr="00C85DA9" w:rsidRDefault="00C85DA9" w:rsidP="00C85DA9">
            <w:pPr>
              <w:spacing w:line="240" w:lineRule="exact"/>
              <w:rPr>
                <w:sz w:val="18"/>
              </w:rPr>
            </w:pPr>
            <w:r w:rsidRPr="00C85DA9">
              <w:rPr>
                <w:rFonts w:hint="eastAsia"/>
                <w:sz w:val="18"/>
              </w:rPr>
              <w:t>［例］</w:t>
            </w:r>
            <w:r w:rsidRPr="00C85DA9">
              <w:rPr>
                <w:sz w:val="18"/>
              </w:rPr>
              <w:t>1年間で60万円の業務委託契約の場合</w:t>
            </w:r>
          </w:p>
          <w:p w:rsidR="00EA4078" w:rsidRPr="00F81159" w:rsidRDefault="00C85DA9" w:rsidP="00C85DA9">
            <w:pPr>
              <w:spacing w:afterLines="20" w:after="75" w:line="240" w:lineRule="exact"/>
              <w:ind w:leftChars="200" w:left="480"/>
              <w:rPr>
                <w:sz w:val="21"/>
              </w:rPr>
            </w:pPr>
            <w:r w:rsidRPr="00F81159">
              <w:rPr>
                <w:rFonts w:hint="eastAsia"/>
                <w:sz w:val="18"/>
              </w:rPr>
              <w:t>年間収入</w:t>
            </w:r>
            <w:r w:rsidRPr="00F81159">
              <w:rPr>
                <w:sz w:val="18"/>
              </w:rPr>
              <w:t>60万円</w:t>
            </w:r>
            <w:r w:rsidRPr="00F81159">
              <w:rPr>
                <w:sz w:val="18"/>
              </w:rPr>
              <w:t>÷</w:t>
            </w:r>
            <w:r w:rsidRPr="00F81159">
              <w:rPr>
                <w:sz w:val="18"/>
              </w:rPr>
              <w:t>1年（12月）＝1月あたり収入5万円</w:t>
            </w:r>
          </w:p>
        </w:tc>
      </w:tr>
    </w:tbl>
    <w:p w:rsidR="00EA4078" w:rsidRPr="00F81159" w:rsidRDefault="00EA4078" w:rsidP="00BA454B">
      <w:pPr>
        <w:ind w:left="241" w:hangingChars="100" w:hanging="241"/>
        <w:rPr>
          <w:b/>
        </w:rPr>
      </w:pPr>
    </w:p>
    <w:p w:rsidR="00FE73B7" w:rsidRPr="00F81159" w:rsidRDefault="00FE73B7" w:rsidP="00BA454B">
      <w:pPr>
        <w:ind w:left="241" w:hangingChars="100" w:hanging="241"/>
        <w:rPr>
          <w:b/>
        </w:rPr>
      </w:pPr>
      <w:r w:rsidRPr="00F81159">
        <w:rPr>
          <w:rFonts w:hint="eastAsia"/>
          <w:b/>
        </w:rPr>
        <w:t xml:space="preserve">〇　</w:t>
      </w:r>
      <w:r w:rsidR="00C0275F" w:rsidRPr="00F81159">
        <w:rPr>
          <w:rFonts w:hint="eastAsia"/>
          <w:b/>
        </w:rPr>
        <w:t>新型コロナウイルス感染症対策などの業務で地方公共団体などで臨時的に雇用されている方</w:t>
      </w:r>
      <w:r w:rsidR="00DC2567" w:rsidRPr="00DC2567">
        <w:rPr>
          <w:rFonts w:hint="eastAsia"/>
          <w:sz w:val="21"/>
        </w:rPr>
        <w:t>(</w:t>
      </w:r>
      <w:r w:rsidR="00A07764" w:rsidRPr="00F81159">
        <w:rPr>
          <w:rFonts w:hint="eastAsia"/>
          <w:sz w:val="21"/>
        </w:rPr>
        <w:t>※</w:t>
      </w:r>
      <w:r w:rsidR="00DC2567">
        <w:rPr>
          <w:rFonts w:hint="eastAsia"/>
          <w:sz w:val="21"/>
        </w:rPr>
        <w:t>)</w:t>
      </w:r>
      <w:r w:rsidR="00DC2567" w:rsidRPr="00DC2567">
        <w:rPr>
          <w:rFonts w:hint="eastAsia"/>
          <w:b/>
        </w:rPr>
        <w:t>に</w:t>
      </w:r>
      <w:r w:rsidR="00C0275F" w:rsidRPr="00F81159">
        <w:rPr>
          <w:rFonts w:hint="eastAsia"/>
          <w:b/>
        </w:rPr>
        <w:t>ついて、収入要件</w:t>
      </w:r>
      <w:r w:rsidR="00615184">
        <w:rPr>
          <w:rFonts w:hint="eastAsia"/>
          <w:b/>
        </w:rPr>
        <w:t>が</w:t>
      </w:r>
      <w:r w:rsidR="00C0275F" w:rsidRPr="00F81159">
        <w:rPr>
          <w:rFonts w:hint="eastAsia"/>
          <w:b/>
        </w:rPr>
        <w:t>月12万円以下</w:t>
      </w:r>
      <w:r w:rsidR="00615184">
        <w:rPr>
          <w:rFonts w:hint="eastAsia"/>
          <w:b/>
        </w:rPr>
        <w:t>となります。</w:t>
      </w:r>
    </w:p>
    <w:p w:rsidR="00C0275F" w:rsidRPr="00F81159" w:rsidRDefault="00C0275F" w:rsidP="0036398B">
      <w:pPr>
        <w:spacing w:beforeLines="50" w:before="187"/>
        <w:ind w:leftChars="100" w:left="450" w:hangingChars="100" w:hanging="210"/>
        <w:rPr>
          <w:sz w:val="21"/>
        </w:rPr>
      </w:pPr>
      <w:r w:rsidRPr="00F81159">
        <w:rPr>
          <w:rFonts w:hint="eastAsia"/>
          <w:sz w:val="21"/>
        </w:rPr>
        <w:t xml:space="preserve">※　</w:t>
      </w:r>
      <w:r w:rsidR="00A07764" w:rsidRPr="00F81159">
        <w:rPr>
          <w:rFonts w:hint="eastAsia"/>
          <w:sz w:val="21"/>
        </w:rPr>
        <w:t>地方公共団体などと期間の定めのある労働契約を締結している方です</w:t>
      </w:r>
      <w:r w:rsidR="0036398B" w:rsidRPr="00F81159">
        <w:rPr>
          <w:rFonts w:hint="eastAsia"/>
          <w:sz w:val="21"/>
        </w:rPr>
        <w:t>。</w:t>
      </w:r>
    </w:p>
    <w:tbl>
      <w:tblPr>
        <w:tblStyle w:val="a3"/>
        <w:tblW w:w="0" w:type="auto"/>
        <w:tblInd w:w="562" w:type="dxa"/>
        <w:tblLook w:val="04A0" w:firstRow="1" w:lastRow="0" w:firstColumn="1" w:lastColumn="0" w:noHBand="0" w:noVBand="1"/>
      </w:tblPr>
      <w:tblGrid>
        <w:gridCol w:w="7932"/>
      </w:tblGrid>
      <w:tr w:rsidR="0036398B" w:rsidRPr="00F81159" w:rsidTr="0036398B">
        <w:tc>
          <w:tcPr>
            <w:tcW w:w="7932" w:type="dxa"/>
          </w:tcPr>
          <w:p w:rsidR="0030339C" w:rsidRPr="0030339C" w:rsidRDefault="0030339C" w:rsidP="0030339C">
            <w:pPr>
              <w:spacing w:line="280" w:lineRule="exact"/>
              <w:rPr>
                <w:sz w:val="21"/>
              </w:rPr>
            </w:pPr>
            <w:r w:rsidRPr="00F81159">
              <w:rPr>
                <w:rFonts w:hint="eastAsia"/>
                <w:sz w:val="21"/>
              </w:rPr>
              <w:t>・</w:t>
            </w:r>
            <w:r w:rsidRPr="0030339C">
              <w:rPr>
                <w:rFonts w:hint="eastAsia"/>
                <w:sz w:val="21"/>
              </w:rPr>
              <w:t xml:space="preserve">　都道府県、市町村に雇用されている方</w:t>
            </w:r>
          </w:p>
          <w:p w:rsidR="0030339C" w:rsidRPr="0030339C" w:rsidRDefault="0030339C" w:rsidP="0030339C">
            <w:pPr>
              <w:spacing w:line="280" w:lineRule="exact"/>
              <w:rPr>
                <w:sz w:val="21"/>
              </w:rPr>
            </w:pPr>
            <w:r w:rsidRPr="00F81159">
              <w:rPr>
                <w:rFonts w:hint="eastAsia"/>
                <w:sz w:val="21"/>
              </w:rPr>
              <w:t>・</w:t>
            </w:r>
            <w:r w:rsidRPr="0030339C">
              <w:rPr>
                <w:rFonts w:hint="eastAsia"/>
                <w:sz w:val="21"/>
              </w:rPr>
              <w:t xml:space="preserve">　都道府県、市町村から事業を委託されている事業主に雇用されている方</w:t>
            </w:r>
          </w:p>
          <w:p w:rsidR="0036398B" w:rsidRPr="00F81159" w:rsidRDefault="0030339C" w:rsidP="00A26325">
            <w:pPr>
              <w:adjustRightInd w:val="0"/>
              <w:spacing w:afterLines="20" w:after="75" w:line="280" w:lineRule="exact"/>
              <w:ind w:leftChars="100" w:left="450" w:hangingChars="100" w:hanging="210"/>
            </w:pPr>
            <w:r w:rsidRPr="00F81159">
              <w:rPr>
                <w:rFonts w:hint="eastAsia"/>
                <w:sz w:val="21"/>
              </w:rPr>
              <w:t>＊　従事する仕事の内容は限りません。新型コロナウイルス感染症対策業務に従事する方だけでなく、臨時的に地方公共団体などで従事する全ての方が対象になります</w:t>
            </w:r>
          </w:p>
        </w:tc>
      </w:tr>
    </w:tbl>
    <w:p w:rsidR="00A07764" w:rsidRDefault="00FA62CC" w:rsidP="00A07764">
      <w:pPr>
        <w:ind w:leftChars="100" w:left="481" w:hangingChars="100" w:hanging="241"/>
        <w:rPr>
          <w:b/>
        </w:rPr>
      </w:pPr>
      <w:bookmarkStart w:id="0" w:name="_GoBack"/>
      <w:bookmarkEnd w:id="0"/>
      <w:r w:rsidRPr="001566F0">
        <w:rPr>
          <w:b/>
          <w:noProof/>
        </w:rPr>
        <mc:AlternateContent>
          <mc:Choice Requires="wps">
            <w:drawing>
              <wp:anchor distT="0" distB="0" distL="114300" distR="114300" simplePos="0" relativeHeight="251670528" behindDoc="0" locked="0" layoutInCell="1" allowOverlap="1" wp14:anchorId="75598AAD" wp14:editId="072A0384">
                <wp:simplePos x="0" y="0"/>
                <wp:positionH relativeFrom="column">
                  <wp:posOffset>4308729</wp:posOffset>
                </wp:positionH>
                <wp:positionV relativeFrom="paragraph">
                  <wp:posOffset>760095</wp:posOffset>
                </wp:positionV>
                <wp:extent cx="1263650" cy="304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CC" w:rsidRPr="00FE2578" w:rsidRDefault="00FA62CC" w:rsidP="00FA62CC">
                            <w:pPr>
                              <w:pStyle w:val="Web"/>
                              <w:spacing w:before="0" w:beforeAutospacing="0" w:after="0" w:afterAutospacing="0"/>
                              <w:textAlignment w:val="baseline"/>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72266">
                              <w:rPr>
                                <w:rFonts w:ascii="ＭＳ ゴシック" w:eastAsia="ＭＳ ゴシック" w:hAnsi="ＭＳ ゴシック" w:hint="eastAsia"/>
                                <w:sz w:val="20"/>
                                <w:szCs w:val="20"/>
                              </w:rPr>
                              <w:t>LL</w:t>
                            </w:r>
                            <w:r>
                              <w:rPr>
                                <w:rFonts w:ascii="ＭＳ ゴシック" w:eastAsia="ＭＳ ゴシック" w:hAnsi="ＭＳ ゴシック" w:hint="eastAsia"/>
                                <w:sz w:val="20"/>
                                <w:szCs w:val="20"/>
                              </w:rPr>
                              <w:t>030225訓</w:t>
                            </w:r>
                            <w:r w:rsidR="00D72266">
                              <w:rPr>
                                <w:rFonts w:ascii="ＭＳ ゴシック" w:eastAsia="ＭＳ ゴシック" w:hAnsi="ＭＳ ゴシック" w:hint="eastAsia"/>
                                <w:sz w:val="20"/>
                                <w:szCs w:val="20"/>
                              </w:rPr>
                              <w:t>03</w:t>
                            </w:r>
                            <w:r>
                              <w:rPr>
                                <w:rFonts w:ascii="ＭＳ ゴシック" w:eastAsia="ＭＳ ゴシック" w:hAnsi="ＭＳ ゴシック"/>
                                <w:sz w:val="20"/>
                                <w:szCs w:val="20"/>
                              </w:rPr>
                              <w: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8AAD" id="_x0000_t202" coordsize="21600,21600" o:spt="202" path="m,l,21600r21600,l21600,xe">
                <v:stroke joinstyle="miter"/>
                <v:path gradientshapeok="t" o:connecttype="rect"/>
              </v:shapetype>
              <v:shape id="Text Box 20" o:spid="_x0000_s1026" type="#_x0000_t202" style="position:absolute;left:0;text-align:left;margin-left:339.25pt;margin-top:59.85pt;width:9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" filled="f" stroked="f">
                <v:textbox>
                  <w:txbxContent>
                    <w:p w:rsidR="00FA62CC" w:rsidRPr="00FE2578" w:rsidRDefault="00FA62CC" w:rsidP="00FA62CC">
                      <w:pPr>
                        <w:pStyle w:val="Web"/>
                        <w:spacing w:before="0" w:beforeAutospacing="0" w:after="0" w:afterAutospacing="0"/>
                        <w:textAlignment w:val="baseline"/>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72266">
                        <w:rPr>
                          <w:rFonts w:ascii="ＭＳ ゴシック" w:eastAsia="ＭＳ ゴシック" w:hAnsi="ＭＳ ゴシック" w:hint="eastAsia"/>
                          <w:sz w:val="20"/>
                          <w:szCs w:val="20"/>
                        </w:rPr>
                        <w:t>LL</w:t>
                      </w:r>
                      <w:r>
                        <w:rPr>
                          <w:rFonts w:ascii="ＭＳ ゴシック" w:eastAsia="ＭＳ ゴシック" w:hAnsi="ＭＳ ゴシック" w:hint="eastAsia"/>
                          <w:sz w:val="20"/>
                          <w:szCs w:val="20"/>
                        </w:rPr>
                        <w:t>030225訓</w:t>
                      </w:r>
                      <w:r w:rsidR="00D72266">
                        <w:rPr>
                          <w:rFonts w:ascii="ＭＳ ゴシック" w:eastAsia="ＭＳ ゴシック" w:hAnsi="ＭＳ ゴシック" w:hint="eastAsia"/>
                          <w:sz w:val="20"/>
                          <w:szCs w:val="20"/>
                        </w:rPr>
                        <w:t>03</w:t>
                      </w:r>
                      <w:r>
                        <w:rPr>
                          <w:rFonts w:ascii="ＭＳ ゴシック" w:eastAsia="ＭＳ ゴシック" w:hAnsi="ＭＳ ゴシック"/>
                          <w:sz w:val="20"/>
                          <w:szCs w:val="20"/>
                        </w:rPr>
                        <w:t>）</w:t>
                      </w:r>
                    </w:p>
                  </w:txbxContent>
                </v:textbox>
              </v:shape>
            </w:pict>
          </mc:Fallback>
        </mc:AlternateContent>
      </w:r>
      <w:r w:rsidR="00A26325" w:rsidRPr="00A26325">
        <w:rPr>
          <w:b/>
          <w:noProof/>
        </w:rPr>
        <w:drawing>
          <wp:anchor distT="0" distB="0" distL="114300" distR="114300" simplePos="0" relativeHeight="251668480" behindDoc="0" locked="0" layoutInCell="1" allowOverlap="1" wp14:anchorId="77D797C2" wp14:editId="24E5DEFF">
            <wp:simplePos x="0" y="0"/>
            <wp:positionH relativeFrom="column">
              <wp:posOffset>805815</wp:posOffset>
            </wp:positionH>
            <wp:positionV relativeFrom="paragraph">
              <wp:posOffset>337185</wp:posOffset>
            </wp:positionV>
            <wp:extent cx="287655" cy="287655"/>
            <wp:effectExtent l="0" t="0" r="0" b="0"/>
            <wp:wrapNone/>
            <wp:docPr id="41" name="図 40" descr="マーク最小"/>
            <wp:cNvGraphicFramePr/>
            <a:graphic xmlns:a="http://schemas.openxmlformats.org/drawingml/2006/main">
              <a:graphicData uri="http://schemas.openxmlformats.org/drawingml/2006/picture">
                <pic:pic xmlns:pic="http://schemas.openxmlformats.org/drawingml/2006/picture">
                  <pic:nvPicPr>
                    <pic:cNvPr id="41" name="図 40" descr="マーク最小"/>
                    <pic:cNvPicPr/>
                  </pic:nvPicPr>
                  <pic:blipFill>
                    <a:blip r:embed="rId6"/>
                    <a:srcRect/>
                    <a:stretch>
                      <a:fillRect/>
                    </a:stretch>
                  </pic:blipFill>
                  <pic:spPr bwMode="auto">
                    <a:xfrm>
                      <a:off x="0" y="0"/>
                      <a:ext cx="287655" cy="287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6325" w:rsidRPr="00A26325">
        <w:rPr>
          <w:b/>
          <w:noProof/>
        </w:rPr>
        <mc:AlternateContent>
          <mc:Choice Requires="wps">
            <w:drawing>
              <wp:anchor distT="0" distB="0" distL="114300" distR="114300" simplePos="0" relativeHeight="251667456" behindDoc="0" locked="0" layoutInCell="1" allowOverlap="1" wp14:anchorId="16F329C2" wp14:editId="0995C15C">
                <wp:simplePos x="0" y="0"/>
                <wp:positionH relativeFrom="column">
                  <wp:posOffset>1092630</wp:posOffset>
                </wp:positionH>
                <wp:positionV relativeFrom="paragraph">
                  <wp:posOffset>311150</wp:posOffset>
                </wp:positionV>
                <wp:extent cx="3771900" cy="31115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325" w:rsidRPr="001566F0" w:rsidRDefault="00A26325" w:rsidP="00A26325">
                            <w:pPr>
                              <w:textAlignment w:val="baseline"/>
                              <w:rPr>
                                <w:kern w:val="0"/>
                                <w:sz w:val="28"/>
                                <w:szCs w:val="28"/>
                              </w:rPr>
                            </w:pPr>
                            <w:r w:rsidRPr="001566F0">
                              <w:rPr>
                                <w:rFonts w:ascii="HG丸ｺﾞｼｯｸM-PRO" w:eastAsia="HG丸ｺﾞｼｯｸM-PRO" w:hAnsi="HG丸ｺﾞｼｯｸM-PRO" w:cs="Times New Roman" w:hint="eastAsia"/>
                                <w:b/>
                                <w:bCs/>
                                <w:color w:val="000000" w:themeColor="text1"/>
                                <w:kern w:val="24"/>
                                <w:sz w:val="28"/>
                                <w:szCs w:val="28"/>
                              </w:rPr>
                              <w:t>厚生労働省・都道府県労働局・ハローワーク</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16F329C2" id="_x0000_s1027" type="#_x0000_t202" style="position:absolute;left:0;text-align:left;margin-left:86.05pt;margin-top:24.5pt;width:297pt;height:2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" filled="f" stroked="f">
                <v:textbox>
                  <w:txbxContent>
                    <w:p w:rsidR="00A26325" w:rsidRPr="001566F0" w:rsidRDefault="00A26325" w:rsidP="00A26325">
                      <w:pPr>
                        <w:textAlignment w:val="baseline"/>
                        <w:rPr>
                          <w:kern w:val="0"/>
                          <w:sz w:val="28"/>
                          <w:szCs w:val="28"/>
                        </w:rPr>
                      </w:pPr>
                      <w:r w:rsidRPr="001566F0">
                        <w:rPr>
                          <w:rFonts w:ascii="HG丸ｺﾞｼｯｸM-PRO" w:eastAsia="HG丸ｺﾞｼｯｸM-PRO" w:hAnsi="HG丸ｺﾞｼｯｸM-PRO" w:cs="Times New Roman" w:hint="eastAsia"/>
                          <w:b/>
                          <w:bCs/>
                          <w:color w:val="000000" w:themeColor="text1"/>
                          <w:kern w:val="24"/>
                          <w:sz w:val="28"/>
                          <w:szCs w:val="28"/>
                        </w:rPr>
                        <w:t>厚生労働省・都道府県労働局・ハローワーク</w:t>
                      </w:r>
                    </w:p>
                  </w:txbxContent>
                </v:textbox>
              </v:shape>
            </w:pict>
          </mc:Fallback>
        </mc:AlternateContent>
      </w:r>
    </w:p>
    <w:p w:rsidR="001566F0" w:rsidRDefault="001566F0" w:rsidP="00A07764">
      <w:pPr>
        <w:ind w:leftChars="100" w:left="481" w:hangingChars="100" w:hanging="241"/>
        <w:rPr>
          <w:b/>
        </w:rPr>
      </w:pPr>
    </w:p>
    <w:p w:rsidR="001566F0" w:rsidRPr="007A3A36" w:rsidRDefault="007A3A36" w:rsidP="007A3A36">
      <w:pPr>
        <w:rPr>
          <w:b/>
          <w:sz w:val="26"/>
          <w:szCs w:val="26"/>
          <w:bdr w:val="single" w:sz="4" w:space="0" w:color="auto"/>
        </w:rPr>
      </w:pPr>
      <w:r w:rsidRPr="007A3A36">
        <w:rPr>
          <w:rFonts w:hint="eastAsia"/>
          <w:b/>
          <w:sz w:val="26"/>
          <w:szCs w:val="26"/>
          <w:bdr w:val="single" w:sz="4" w:space="0" w:color="auto"/>
        </w:rPr>
        <w:t xml:space="preserve"> 出席要件の特例措置 </w:t>
      </w:r>
    </w:p>
    <w:p w:rsidR="007A3A36" w:rsidRDefault="00983DA5" w:rsidP="00CA1785">
      <w:pPr>
        <w:spacing w:beforeLines="50" w:before="187"/>
        <w:rPr>
          <w:b/>
        </w:rPr>
      </w:pPr>
      <w:r>
        <w:rPr>
          <w:rFonts w:hint="eastAsia"/>
          <w:b/>
        </w:rPr>
        <w:t>〇　仕事で訓練を欠席せざるを得ない日が、やむを得ない欠席となります。</w:t>
      </w:r>
    </w:p>
    <w:p w:rsidR="00CA1785" w:rsidRDefault="00983DA5" w:rsidP="000F3C27">
      <w:pPr>
        <w:spacing w:beforeLines="50" w:before="187" w:line="280" w:lineRule="exact"/>
        <w:ind w:leftChars="100" w:left="450" w:hangingChars="100" w:hanging="210"/>
        <w:rPr>
          <w:sz w:val="21"/>
        </w:rPr>
      </w:pPr>
      <w:r w:rsidRPr="00983DA5">
        <w:rPr>
          <w:rFonts w:hint="eastAsia"/>
          <w:sz w:val="21"/>
        </w:rPr>
        <w:t>※　仕事で訓練を欠席する日</w:t>
      </w:r>
      <w:r w:rsidR="000F3C27">
        <w:rPr>
          <w:rFonts w:hint="eastAsia"/>
          <w:sz w:val="21"/>
        </w:rPr>
        <w:t>については、事業主による勤務日の証明書などを提出していただきます。</w:t>
      </w:r>
    </w:p>
    <w:p w:rsidR="00420219" w:rsidRDefault="00420219" w:rsidP="00420219"/>
    <w:p w:rsidR="000F3C27" w:rsidRPr="00420219" w:rsidRDefault="00420219" w:rsidP="00420219">
      <w:r w:rsidRPr="00420219">
        <w:rPr>
          <w:rFonts w:hint="eastAsia"/>
          <w:b/>
          <w:sz w:val="26"/>
          <w:szCs w:val="26"/>
          <w:bdr w:val="single" w:sz="4" w:space="0" w:color="auto"/>
        </w:rPr>
        <w:t xml:space="preserve"> 特例措置の適用 </w:t>
      </w:r>
    </w:p>
    <w:p w:rsidR="00420219" w:rsidRPr="00420219" w:rsidRDefault="00420219" w:rsidP="00420219">
      <w:pPr>
        <w:spacing w:beforeLines="50" w:before="187"/>
        <w:ind w:left="241" w:hangingChars="100" w:hanging="241"/>
        <w:rPr>
          <w:b/>
        </w:rPr>
      </w:pPr>
      <w:r w:rsidRPr="00420219">
        <w:rPr>
          <w:rFonts w:hint="eastAsia"/>
          <w:b/>
        </w:rPr>
        <w:t xml:space="preserve">〇　</w:t>
      </w:r>
      <w:r w:rsidRPr="00420219">
        <w:rPr>
          <w:b/>
        </w:rPr>
        <w:t>収入要件</w:t>
      </w:r>
      <w:r>
        <w:rPr>
          <w:rFonts w:hint="eastAsia"/>
          <w:b/>
        </w:rPr>
        <w:t>の特例措置は、令和3年2月25日</w:t>
      </w:r>
      <w:r w:rsidRPr="00420219">
        <w:rPr>
          <w:rFonts w:hint="eastAsia"/>
          <w:b/>
        </w:rPr>
        <w:t>から令和</w:t>
      </w:r>
      <w:r w:rsidRPr="00420219">
        <w:rPr>
          <w:b/>
        </w:rPr>
        <w:t>3年９月30日までの間に支給単位期間の初日がある場合に、当該支給単位期間以降の支給単位期間について適用し、令和3年9月30日までに訓練を開始した</w:t>
      </w:r>
      <w:r>
        <w:rPr>
          <w:rFonts w:hint="eastAsia"/>
          <w:b/>
        </w:rPr>
        <w:t>方</w:t>
      </w:r>
      <w:r w:rsidRPr="00420219">
        <w:rPr>
          <w:b/>
        </w:rPr>
        <w:t>の訓練終了日がある支給単位期間まで適用</w:t>
      </w:r>
      <w:r>
        <w:rPr>
          <w:rFonts w:hint="eastAsia"/>
          <w:b/>
        </w:rPr>
        <w:t>となります。</w:t>
      </w:r>
    </w:p>
    <w:p w:rsidR="009B3CB3" w:rsidRDefault="00242EB9" w:rsidP="00242EB9">
      <w:pPr>
        <w:spacing w:beforeLines="50" w:before="187"/>
        <w:ind w:left="241" w:hangingChars="100" w:hanging="241"/>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606425</wp:posOffset>
                </wp:positionH>
                <wp:positionV relativeFrom="paragraph">
                  <wp:posOffset>953135</wp:posOffset>
                </wp:positionV>
                <wp:extent cx="4193978" cy="4608000"/>
                <wp:effectExtent l="0" t="0" r="16510" b="21590"/>
                <wp:wrapNone/>
                <wp:docPr id="100" name="正方形/長方形 100"/>
                <wp:cNvGraphicFramePr/>
                <a:graphic xmlns:a="http://schemas.openxmlformats.org/drawingml/2006/main">
                  <a:graphicData uri="http://schemas.microsoft.com/office/word/2010/wordprocessingShape">
                    <wps:wsp>
                      <wps:cNvSpPr/>
                      <wps:spPr>
                        <a:xfrm>
                          <a:off x="0" y="0"/>
                          <a:ext cx="4193978" cy="460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CA5D7" id="正方形/長方形 100" o:spid="_x0000_s1026" style="position:absolute;left:0;text-align:left;margin-left:47.75pt;margin-top:75.05pt;width:330.25pt;height:36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" filled="f" strokecolor="black [3213]" strokeweight=".5pt"/>
            </w:pict>
          </mc:Fallback>
        </mc:AlternateContent>
      </w:r>
      <w:r>
        <w:rPr>
          <w:b/>
          <w:noProof/>
        </w:rPr>
        <w:drawing>
          <wp:anchor distT="0" distB="0" distL="114300" distR="114300" simplePos="0" relativeHeight="251671552" behindDoc="0" locked="0" layoutInCell="1" allowOverlap="1">
            <wp:simplePos x="0" y="0"/>
            <wp:positionH relativeFrom="column">
              <wp:posOffset>1082675</wp:posOffset>
            </wp:positionH>
            <wp:positionV relativeFrom="paragraph">
              <wp:posOffset>1056795</wp:posOffset>
            </wp:positionV>
            <wp:extent cx="3274060" cy="4352925"/>
            <wp:effectExtent l="0" t="0" r="2540" b="9525"/>
            <wp:wrapSquare wrapText="bothSides"/>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4060" cy="435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5EB" w:rsidRPr="001566F0">
        <w:rPr>
          <w:b/>
          <w:noProof/>
        </w:rPr>
        <mc:AlternateContent>
          <mc:Choice Requires="wps">
            <w:drawing>
              <wp:anchor distT="0" distB="0" distL="114300" distR="114300" simplePos="0" relativeHeight="251663360" behindDoc="0" locked="0" layoutInCell="1" allowOverlap="1" wp14:anchorId="64C5CE72" wp14:editId="138DE2A1">
                <wp:simplePos x="0" y="0"/>
                <wp:positionH relativeFrom="column">
                  <wp:posOffset>645478</wp:posOffset>
                </wp:positionH>
                <wp:positionV relativeFrom="page">
                  <wp:posOffset>9806940</wp:posOffset>
                </wp:positionV>
                <wp:extent cx="4286250" cy="311150"/>
                <wp:effectExtent l="0" t="0" r="0" b="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429" w:rsidRPr="00622429" w:rsidRDefault="00622429" w:rsidP="001566F0">
                            <w:pPr>
                              <w:textAlignment w:val="baseline"/>
                              <w:rPr>
                                <w:rFonts w:hAnsi="ＭＳ ゴシック"/>
                                <w:kern w:val="0"/>
                                <w:szCs w:val="28"/>
                              </w:rPr>
                            </w:pPr>
                            <w:r w:rsidRPr="00622429">
                              <w:rPr>
                                <w:rFonts w:hAnsi="ＭＳ ゴシック" w:cs="Times New Roman" w:hint="eastAsia"/>
                                <w:b/>
                                <w:bCs/>
                                <w:color w:val="000000" w:themeColor="text1"/>
                                <w:kern w:val="24"/>
                                <w:szCs w:val="28"/>
                              </w:rPr>
                              <w:t>※</w:t>
                            </w:r>
                            <w:r w:rsidRPr="00622429">
                              <w:rPr>
                                <w:rFonts w:hAnsi="ＭＳ ゴシック" w:cs="Times New Roman"/>
                                <w:b/>
                                <w:bCs/>
                                <w:color w:val="000000" w:themeColor="text1"/>
                                <w:kern w:val="24"/>
                                <w:szCs w:val="28"/>
                              </w:rPr>
                              <w:t xml:space="preserve">　</w:t>
                            </w:r>
                            <w:r w:rsidRPr="00622429">
                              <w:rPr>
                                <w:rFonts w:hAnsi="ＭＳ ゴシック" w:cs="Times New Roman" w:hint="eastAsia"/>
                                <w:b/>
                                <w:bCs/>
                                <w:color w:val="000000" w:themeColor="text1"/>
                                <w:kern w:val="24"/>
                                <w:szCs w:val="28"/>
                              </w:rPr>
                              <w:t>ご不明な</w:t>
                            </w:r>
                            <w:r w:rsidRPr="00622429">
                              <w:rPr>
                                <w:rFonts w:hAnsi="ＭＳ ゴシック" w:cs="Times New Roman"/>
                                <w:b/>
                                <w:bCs/>
                                <w:color w:val="000000" w:themeColor="text1"/>
                                <w:kern w:val="24"/>
                                <w:szCs w:val="28"/>
                              </w:rPr>
                              <w:t>点は</w:t>
                            </w:r>
                            <w:r w:rsidRPr="00622429">
                              <w:rPr>
                                <w:rFonts w:hAnsi="ＭＳ ゴシック" w:cs="Times New Roman" w:hint="eastAsia"/>
                                <w:b/>
                                <w:bCs/>
                                <w:color w:val="000000" w:themeColor="text1"/>
                                <w:kern w:val="24"/>
                                <w:szCs w:val="28"/>
                              </w:rPr>
                              <w:t>ハローワーク</w:t>
                            </w:r>
                            <w:r w:rsidRPr="00622429">
                              <w:rPr>
                                <w:rFonts w:hAnsi="ＭＳ ゴシック" w:cs="Times New Roman"/>
                                <w:b/>
                                <w:bCs/>
                                <w:color w:val="000000" w:themeColor="text1"/>
                                <w:kern w:val="24"/>
                                <w:szCs w:val="28"/>
                              </w:rPr>
                              <w:t>にお問い合わせ</w:t>
                            </w:r>
                            <w:r w:rsidRPr="00622429">
                              <w:rPr>
                                <w:rFonts w:hAnsi="ＭＳ ゴシック" w:cs="Times New Roman" w:hint="eastAsia"/>
                                <w:b/>
                                <w:bCs/>
                                <w:color w:val="000000" w:themeColor="text1"/>
                                <w:kern w:val="24"/>
                                <w:szCs w:val="28"/>
                              </w:rPr>
                              <w:t>くださ</w:t>
                            </w:r>
                            <w:r>
                              <w:rPr>
                                <w:rFonts w:hAnsi="ＭＳ ゴシック" w:cs="Times New Roman" w:hint="eastAsia"/>
                                <w:b/>
                                <w:bCs/>
                                <w:color w:val="000000" w:themeColor="text1"/>
                                <w:kern w:val="24"/>
                                <w:szCs w:val="28"/>
                              </w:rPr>
                              <w:t>い。</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4C5CE72" id="_x0000_s1028" type="#_x0000_t202" style="position:absolute;left:0;text-align:left;margin-left:50.85pt;margin-top:772.2pt;width:337.5pt;height:24.5pt;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" filled="f" stroked="f">
                <v:textbox>
                  <w:txbxContent>
                    <w:p w:rsidR="00622429" w:rsidRPr="00622429" w:rsidRDefault="00622429" w:rsidP="001566F0">
                      <w:pPr>
                        <w:textAlignment w:val="baseline"/>
                        <w:rPr>
                          <w:rFonts w:hAnsi="ＭＳ ゴシック"/>
                          <w:kern w:val="0"/>
                          <w:szCs w:val="28"/>
                        </w:rPr>
                      </w:pPr>
                      <w:r w:rsidRPr="00622429">
                        <w:rPr>
                          <w:rFonts w:hAnsi="ＭＳ ゴシック" w:cs="Times New Roman" w:hint="eastAsia"/>
                          <w:b/>
                          <w:bCs/>
                          <w:color w:val="000000" w:themeColor="text1"/>
                          <w:kern w:val="24"/>
                          <w:szCs w:val="28"/>
                        </w:rPr>
                        <w:t>※</w:t>
                      </w:r>
                      <w:r w:rsidRPr="00622429">
                        <w:rPr>
                          <w:rFonts w:hAnsi="ＭＳ ゴシック" w:cs="Times New Roman"/>
                          <w:b/>
                          <w:bCs/>
                          <w:color w:val="000000" w:themeColor="text1"/>
                          <w:kern w:val="24"/>
                          <w:szCs w:val="28"/>
                        </w:rPr>
                        <w:t xml:space="preserve">　</w:t>
                      </w:r>
                      <w:r w:rsidRPr="00622429">
                        <w:rPr>
                          <w:rFonts w:hAnsi="ＭＳ ゴシック" w:cs="Times New Roman" w:hint="eastAsia"/>
                          <w:b/>
                          <w:bCs/>
                          <w:color w:val="000000" w:themeColor="text1"/>
                          <w:kern w:val="24"/>
                          <w:szCs w:val="28"/>
                        </w:rPr>
                        <w:t>ご不明な</w:t>
                      </w:r>
                      <w:r w:rsidRPr="00622429">
                        <w:rPr>
                          <w:rFonts w:hAnsi="ＭＳ ゴシック" w:cs="Times New Roman"/>
                          <w:b/>
                          <w:bCs/>
                          <w:color w:val="000000" w:themeColor="text1"/>
                          <w:kern w:val="24"/>
                          <w:szCs w:val="28"/>
                        </w:rPr>
                        <w:t>点は</w:t>
                      </w:r>
                      <w:r w:rsidRPr="00622429">
                        <w:rPr>
                          <w:rFonts w:hAnsi="ＭＳ ゴシック" w:cs="Times New Roman" w:hint="eastAsia"/>
                          <w:b/>
                          <w:bCs/>
                          <w:color w:val="000000" w:themeColor="text1"/>
                          <w:kern w:val="24"/>
                          <w:szCs w:val="28"/>
                        </w:rPr>
                        <w:t>ハローワーク</w:t>
                      </w:r>
                      <w:r w:rsidRPr="00622429">
                        <w:rPr>
                          <w:rFonts w:hAnsi="ＭＳ ゴシック" w:cs="Times New Roman"/>
                          <w:b/>
                          <w:bCs/>
                          <w:color w:val="000000" w:themeColor="text1"/>
                          <w:kern w:val="24"/>
                          <w:szCs w:val="28"/>
                        </w:rPr>
                        <w:t>にお問い合わせ</w:t>
                      </w:r>
                      <w:r w:rsidRPr="00622429">
                        <w:rPr>
                          <w:rFonts w:hAnsi="ＭＳ ゴシック" w:cs="Times New Roman" w:hint="eastAsia"/>
                          <w:b/>
                          <w:bCs/>
                          <w:color w:val="000000" w:themeColor="text1"/>
                          <w:kern w:val="24"/>
                          <w:szCs w:val="28"/>
                        </w:rPr>
                        <w:t>くださ</w:t>
                      </w:r>
                      <w:r>
                        <w:rPr>
                          <w:rFonts w:hAnsi="ＭＳ ゴシック" w:cs="Times New Roman" w:hint="eastAsia"/>
                          <w:b/>
                          <w:bCs/>
                          <w:color w:val="000000" w:themeColor="text1"/>
                          <w:kern w:val="24"/>
                          <w:szCs w:val="28"/>
                        </w:rPr>
                        <w:t>い。</w:t>
                      </w:r>
                    </w:p>
                  </w:txbxContent>
                </v:textbox>
                <w10:wrap type="square" anchory="page"/>
              </v:shape>
            </w:pict>
          </mc:Fallback>
        </mc:AlternateContent>
      </w:r>
      <w:r w:rsidR="00420219">
        <w:rPr>
          <w:rFonts w:hint="eastAsia"/>
          <w:b/>
        </w:rPr>
        <w:t xml:space="preserve">〇　</w:t>
      </w:r>
      <w:r w:rsidR="00420219" w:rsidRPr="00420219">
        <w:rPr>
          <w:b/>
        </w:rPr>
        <w:t>出席要件</w:t>
      </w:r>
      <w:r w:rsidR="00420219">
        <w:rPr>
          <w:rFonts w:hint="eastAsia"/>
          <w:b/>
        </w:rPr>
        <w:t>の特例措置は、令和3年2月25日の</w:t>
      </w:r>
      <w:r w:rsidR="00420219" w:rsidRPr="00420219">
        <w:rPr>
          <w:rFonts w:hint="eastAsia"/>
          <w:b/>
        </w:rPr>
        <w:t>訓練の出席から適用</w:t>
      </w:r>
      <w:r w:rsidR="00420219">
        <w:rPr>
          <w:rFonts w:hint="eastAsia"/>
          <w:b/>
        </w:rPr>
        <w:t>となります。</w:t>
      </w:r>
      <w:r w:rsidR="00420219" w:rsidRPr="00420219">
        <w:rPr>
          <w:rFonts w:hint="eastAsia"/>
          <w:b/>
        </w:rPr>
        <w:t>また、令和３年９月</w:t>
      </w:r>
      <w:r w:rsidR="00420219" w:rsidRPr="00420219">
        <w:rPr>
          <w:b/>
        </w:rPr>
        <w:t>30日まで訓練に開始した</w:t>
      </w:r>
      <w:r w:rsidR="00420219">
        <w:rPr>
          <w:rFonts w:hint="eastAsia"/>
          <w:b/>
        </w:rPr>
        <w:t>方に</w:t>
      </w:r>
      <w:r w:rsidR="00420219" w:rsidRPr="00420219">
        <w:rPr>
          <w:b/>
        </w:rPr>
        <w:t>適用し、</w:t>
      </w:r>
      <w:r w:rsidR="00420219">
        <w:rPr>
          <w:rFonts w:hint="eastAsia"/>
          <w:b/>
        </w:rPr>
        <w:t>その方</w:t>
      </w:r>
      <w:r w:rsidR="00420219" w:rsidRPr="00420219">
        <w:rPr>
          <w:b/>
        </w:rPr>
        <w:t>の訓練終了日まで適用</w:t>
      </w:r>
      <w:r w:rsidR="00420219">
        <w:rPr>
          <w:rFonts w:hint="eastAsia"/>
          <w:b/>
        </w:rPr>
        <w:t>となります。</w:t>
      </w:r>
    </w:p>
    <w:sectPr w:rsidR="009B3CB3" w:rsidSect="001566F0">
      <w:footerReference w:type="default" r:id="rId8"/>
      <w:pgSz w:w="11906" w:h="16838"/>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AC" w:rsidRDefault="00B852AC" w:rsidP="001566F0">
      <w:r>
        <w:separator/>
      </w:r>
    </w:p>
  </w:endnote>
  <w:endnote w:type="continuationSeparator" w:id="0">
    <w:p w:rsidR="00B852AC" w:rsidRDefault="00B852AC" w:rsidP="0015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F0" w:rsidRDefault="001566F0" w:rsidP="001566F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AC" w:rsidRDefault="00B852AC" w:rsidP="001566F0">
      <w:r>
        <w:separator/>
      </w:r>
    </w:p>
  </w:footnote>
  <w:footnote w:type="continuationSeparator" w:id="0">
    <w:p w:rsidR="00B852AC" w:rsidRDefault="00B852AC" w:rsidP="00156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66"/>
    <w:rsid w:val="000B7853"/>
    <w:rsid w:val="000C451C"/>
    <w:rsid w:val="000F3C27"/>
    <w:rsid w:val="001566F0"/>
    <w:rsid w:val="001712E6"/>
    <w:rsid w:val="002038AC"/>
    <w:rsid w:val="002141E1"/>
    <w:rsid w:val="00242EB9"/>
    <w:rsid w:val="0030339C"/>
    <w:rsid w:val="003541DE"/>
    <w:rsid w:val="0036398B"/>
    <w:rsid w:val="00372BB7"/>
    <w:rsid w:val="00420219"/>
    <w:rsid w:val="00452A7D"/>
    <w:rsid w:val="004735F3"/>
    <w:rsid w:val="004B5566"/>
    <w:rsid w:val="004B76D3"/>
    <w:rsid w:val="0052691C"/>
    <w:rsid w:val="005852D4"/>
    <w:rsid w:val="0059159B"/>
    <w:rsid w:val="005B2760"/>
    <w:rsid w:val="00615184"/>
    <w:rsid w:val="00622429"/>
    <w:rsid w:val="006B5CCC"/>
    <w:rsid w:val="006C071F"/>
    <w:rsid w:val="006C75EB"/>
    <w:rsid w:val="006F7DAE"/>
    <w:rsid w:val="0074580E"/>
    <w:rsid w:val="007A3A36"/>
    <w:rsid w:val="007F23F5"/>
    <w:rsid w:val="00822456"/>
    <w:rsid w:val="0083035F"/>
    <w:rsid w:val="00836EF8"/>
    <w:rsid w:val="00927171"/>
    <w:rsid w:val="00940AA0"/>
    <w:rsid w:val="00972267"/>
    <w:rsid w:val="00975367"/>
    <w:rsid w:val="00983DA5"/>
    <w:rsid w:val="009B3CB3"/>
    <w:rsid w:val="009E4ECC"/>
    <w:rsid w:val="00A07764"/>
    <w:rsid w:val="00A26325"/>
    <w:rsid w:val="00AE0B66"/>
    <w:rsid w:val="00B12BF3"/>
    <w:rsid w:val="00B578C7"/>
    <w:rsid w:val="00B707CF"/>
    <w:rsid w:val="00B852AC"/>
    <w:rsid w:val="00B955A3"/>
    <w:rsid w:val="00BA454B"/>
    <w:rsid w:val="00BD5AB9"/>
    <w:rsid w:val="00C0275F"/>
    <w:rsid w:val="00C85DA9"/>
    <w:rsid w:val="00C90B77"/>
    <w:rsid w:val="00CA1785"/>
    <w:rsid w:val="00CD79AF"/>
    <w:rsid w:val="00CE5F33"/>
    <w:rsid w:val="00D11904"/>
    <w:rsid w:val="00D4786C"/>
    <w:rsid w:val="00D72266"/>
    <w:rsid w:val="00D74FA0"/>
    <w:rsid w:val="00DC2567"/>
    <w:rsid w:val="00EA4078"/>
    <w:rsid w:val="00F16416"/>
    <w:rsid w:val="00F81159"/>
    <w:rsid w:val="00FA62CC"/>
    <w:rsid w:val="00FE2578"/>
    <w:rsid w:val="00FE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E664B8"/>
  <w15:chartTrackingRefBased/>
  <w15:docId w15:val="{7CFF08A3-184D-4F38-BD17-45830922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56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2B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2BF3"/>
    <w:rPr>
      <w:rFonts w:asciiTheme="majorHAnsi" w:eastAsiaTheme="majorEastAsia" w:hAnsiTheme="majorHAnsi" w:cstheme="majorBidi"/>
      <w:sz w:val="18"/>
      <w:szCs w:val="18"/>
    </w:rPr>
  </w:style>
  <w:style w:type="paragraph" w:styleId="Web">
    <w:name w:val="Normal (Web)"/>
    <w:basedOn w:val="a"/>
    <w:uiPriority w:val="99"/>
    <w:semiHidden/>
    <w:unhideWhenUsed/>
    <w:rsid w:val="001566F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header"/>
    <w:basedOn w:val="a"/>
    <w:link w:val="a7"/>
    <w:uiPriority w:val="99"/>
    <w:unhideWhenUsed/>
    <w:rsid w:val="001566F0"/>
    <w:pPr>
      <w:tabs>
        <w:tab w:val="center" w:pos="4252"/>
        <w:tab w:val="right" w:pos="8504"/>
      </w:tabs>
      <w:snapToGrid w:val="0"/>
    </w:pPr>
  </w:style>
  <w:style w:type="character" w:customStyle="1" w:styleId="a7">
    <w:name w:val="ヘッダー (文字)"/>
    <w:basedOn w:val="a0"/>
    <w:link w:val="a6"/>
    <w:uiPriority w:val="99"/>
    <w:rsid w:val="001566F0"/>
    <w:rPr>
      <w:rFonts w:ascii="ＭＳ ゴシック" w:eastAsia="ＭＳ ゴシック"/>
      <w:sz w:val="24"/>
    </w:rPr>
  </w:style>
  <w:style w:type="paragraph" w:styleId="a8">
    <w:name w:val="footer"/>
    <w:basedOn w:val="a"/>
    <w:link w:val="a9"/>
    <w:uiPriority w:val="99"/>
    <w:unhideWhenUsed/>
    <w:rsid w:val="001566F0"/>
    <w:pPr>
      <w:tabs>
        <w:tab w:val="center" w:pos="4252"/>
        <w:tab w:val="right" w:pos="8504"/>
      </w:tabs>
      <w:snapToGrid w:val="0"/>
    </w:pPr>
  </w:style>
  <w:style w:type="character" w:customStyle="1" w:styleId="a9">
    <w:name w:val="フッター (文字)"/>
    <w:basedOn w:val="a0"/>
    <w:link w:val="a8"/>
    <w:uiPriority w:val="99"/>
    <w:rsid w:val="001566F0"/>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安蒜 孝至(ambiru-takashi)</dc:creator>
  <cp:keywords/>
  <dc:description/>
  <cp:lastModifiedBy>鵜飼 かおり(ukai-kaori)</cp:lastModifiedBy>
  <cp:revision>3</cp:revision>
  <cp:lastPrinted>2021-02-17T01:21:00Z</cp:lastPrinted>
  <dcterms:created xsi:type="dcterms:W3CDTF">2021-02-18T05:58:00Z</dcterms:created>
  <dcterms:modified xsi:type="dcterms:W3CDTF">2021-02-18T06:46:00Z</dcterms:modified>
</cp:coreProperties>
</file>