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44" w:rsidRPr="00DF09FF" w:rsidRDefault="00DF09FF" w:rsidP="00AA0AB0">
      <w:pPr>
        <w:spacing w:line="340" w:lineRule="exact"/>
        <w:jc w:val="center"/>
        <w:rPr>
          <w:rFonts w:ascii="メイリオ" w:eastAsia="メイリオ" w:hAnsi="メイリオ"/>
        </w:rPr>
      </w:pPr>
      <w:r w:rsidRPr="00DF09FF">
        <w:rPr>
          <w:rFonts w:ascii="メイリオ" w:eastAsia="メイリオ" w:hAnsi="メイリオ" w:hint="eastAsia"/>
        </w:rPr>
        <w:t>令和5年度　建設工事における労働災害防止の要請に係る</w:t>
      </w:r>
      <w:r w:rsidR="00423AC4">
        <w:rPr>
          <w:rFonts w:ascii="メイリオ" w:eastAsia="メイリオ" w:hAnsi="メイリオ" w:hint="eastAsia"/>
        </w:rPr>
        <w:t>緊急</w:t>
      </w:r>
      <w:r w:rsidRPr="00DF09FF">
        <w:rPr>
          <w:rFonts w:ascii="メイリオ" w:eastAsia="メイリオ" w:hAnsi="メイリオ" w:hint="eastAsia"/>
        </w:rPr>
        <w:t>自主点検</w:t>
      </w:r>
    </w:p>
    <w:p w:rsidR="00DF09FF" w:rsidRPr="00DF09FF" w:rsidRDefault="00DF09FF" w:rsidP="00AA0AB0">
      <w:pPr>
        <w:spacing w:line="240" w:lineRule="exact"/>
        <w:rPr>
          <w:rFonts w:ascii="メイリオ" w:eastAsia="メイリオ" w:hAnsi="メイリオ"/>
        </w:rPr>
      </w:pPr>
    </w:p>
    <w:tbl>
      <w:tblPr>
        <w:tblStyle w:val="a3"/>
        <w:tblW w:w="0" w:type="auto"/>
        <w:tblLook w:val="04A0" w:firstRow="1" w:lastRow="0" w:firstColumn="1" w:lastColumn="0" w:noHBand="0" w:noVBand="1"/>
      </w:tblPr>
      <w:tblGrid>
        <w:gridCol w:w="1129"/>
        <w:gridCol w:w="7705"/>
      </w:tblGrid>
      <w:tr w:rsidR="00AA0AB0" w:rsidTr="00AA0AB0">
        <w:tc>
          <w:tcPr>
            <w:tcW w:w="1129" w:type="dxa"/>
          </w:tcPr>
          <w:p w:rsidR="00AA0AB0" w:rsidRPr="00AA0AB0" w:rsidRDefault="00AA0AB0" w:rsidP="00DF09FF">
            <w:pPr>
              <w:spacing w:line="340" w:lineRule="exact"/>
              <w:rPr>
                <w:rFonts w:ascii="メイリオ" w:eastAsia="メイリオ" w:hAnsi="メイリオ"/>
              </w:rPr>
            </w:pPr>
            <w:r w:rsidRPr="00AA0AB0">
              <w:rPr>
                <w:rFonts w:ascii="メイリオ" w:eastAsia="メイリオ" w:hAnsi="メイリオ" w:hint="eastAsia"/>
              </w:rPr>
              <w:t>事業場名</w:t>
            </w:r>
          </w:p>
        </w:tc>
        <w:tc>
          <w:tcPr>
            <w:tcW w:w="7705" w:type="dxa"/>
          </w:tcPr>
          <w:p w:rsidR="00AA0AB0" w:rsidRDefault="00AA0AB0" w:rsidP="00DF09FF">
            <w:pPr>
              <w:spacing w:line="340" w:lineRule="exact"/>
              <w:rPr>
                <w:rFonts w:ascii="メイリオ" w:eastAsia="メイリオ" w:hAnsi="メイリオ"/>
                <w:u w:val="single"/>
              </w:rPr>
            </w:pPr>
          </w:p>
        </w:tc>
      </w:tr>
      <w:tr w:rsidR="00AA0AB0" w:rsidTr="00AA0AB0">
        <w:tc>
          <w:tcPr>
            <w:tcW w:w="1129" w:type="dxa"/>
          </w:tcPr>
          <w:p w:rsidR="00AA0AB0" w:rsidRPr="00AA0AB0" w:rsidRDefault="00AA0AB0" w:rsidP="00DF09FF">
            <w:pPr>
              <w:spacing w:line="340" w:lineRule="exact"/>
              <w:rPr>
                <w:rFonts w:ascii="メイリオ" w:eastAsia="メイリオ" w:hAnsi="メイリオ"/>
              </w:rPr>
            </w:pPr>
            <w:r w:rsidRPr="00AA0AB0">
              <w:rPr>
                <w:rFonts w:ascii="メイリオ" w:eastAsia="メイリオ" w:hAnsi="メイリオ" w:hint="eastAsia"/>
              </w:rPr>
              <w:t>工事名</w:t>
            </w:r>
          </w:p>
        </w:tc>
        <w:tc>
          <w:tcPr>
            <w:tcW w:w="7705" w:type="dxa"/>
          </w:tcPr>
          <w:p w:rsidR="00AA0AB0" w:rsidRDefault="00AA0AB0" w:rsidP="00DF09FF">
            <w:pPr>
              <w:spacing w:line="340" w:lineRule="exact"/>
              <w:rPr>
                <w:rFonts w:ascii="メイリオ" w:eastAsia="メイリオ" w:hAnsi="メイリオ"/>
                <w:u w:val="single"/>
              </w:rPr>
            </w:pPr>
          </w:p>
        </w:tc>
      </w:tr>
    </w:tbl>
    <w:p w:rsidR="00DF09FF" w:rsidRDefault="00DF09FF" w:rsidP="00AA0AB0">
      <w:pPr>
        <w:spacing w:line="240" w:lineRule="exact"/>
        <w:rPr>
          <w:rFonts w:ascii="メイリオ" w:eastAsia="メイリオ" w:hAnsi="メイリオ"/>
        </w:rPr>
      </w:pPr>
    </w:p>
    <w:p w:rsidR="001408C8" w:rsidRDefault="001408C8" w:rsidP="001408C8">
      <w:pPr>
        <w:spacing w:afterLines="50" w:after="180" w:line="340" w:lineRule="exact"/>
        <w:rPr>
          <w:rFonts w:ascii="メイリオ" w:eastAsia="メイリオ" w:hAnsi="メイリオ"/>
        </w:rPr>
      </w:pPr>
      <w:r>
        <w:rPr>
          <w:rFonts w:ascii="メイリオ" w:eastAsia="メイリオ" w:hAnsi="メイリオ" w:hint="eastAsia"/>
        </w:rPr>
        <w:t>各現場の点検結果を③に</w:t>
      </w:r>
      <w:r w:rsidRPr="001408C8">
        <w:rPr>
          <w:rFonts w:ascii="メイリオ" w:eastAsia="メイリオ" w:hAnsi="メイリオ" w:hint="eastAsia"/>
          <w:sz w:val="28"/>
        </w:rPr>
        <w:t>☑</w:t>
      </w:r>
      <w:r>
        <w:rPr>
          <w:rFonts w:ascii="メイリオ" w:eastAsia="メイリオ" w:hAnsi="メイリオ" w:hint="eastAsia"/>
        </w:rPr>
        <w:t>、改善措置を講じた場合は④にその概要を記載すること。</w:t>
      </w:r>
    </w:p>
    <w:tbl>
      <w:tblPr>
        <w:tblStyle w:val="a3"/>
        <w:tblW w:w="0" w:type="auto"/>
        <w:tblLook w:val="04A0" w:firstRow="1" w:lastRow="0" w:firstColumn="1" w:lastColumn="0" w:noHBand="0" w:noVBand="1"/>
      </w:tblPr>
      <w:tblGrid>
        <w:gridCol w:w="562"/>
        <w:gridCol w:w="4678"/>
        <w:gridCol w:w="1701"/>
        <w:gridCol w:w="1893"/>
      </w:tblGrid>
      <w:tr w:rsidR="00DF09FF" w:rsidTr="001408C8">
        <w:trPr>
          <w:trHeight w:val="454"/>
        </w:trPr>
        <w:tc>
          <w:tcPr>
            <w:tcW w:w="562" w:type="dxa"/>
          </w:tcPr>
          <w:p w:rsidR="00DF09FF" w:rsidRDefault="00DF09FF" w:rsidP="001408C8">
            <w:pPr>
              <w:spacing w:line="340" w:lineRule="exact"/>
              <w:jc w:val="center"/>
              <w:rPr>
                <w:rFonts w:ascii="メイリオ" w:eastAsia="メイリオ" w:hAnsi="メイリオ"/>
              </w:rPr>
            </w:pPr>
            <w:r>
              <w:rPr>
                <w:rFonts w:ascii="メイリオ" w:eastAsia="メイリオ" w:hAnsi="メイリオ" w:hint="eastAsia"/>
              </w:rPr>
              <w:t>①</w:t>
            </w:r>
          </w:p>
        </w:tc>
        <w:tc>
          <w:tcPr>
            <w:tcW w:w="4678" w:type="dxa"/>
          </w:tcPr>
          <w:p w:rsidR="00DF09FF" w:rsidRDefault="00DF09FF" w:rsidP="001408C8">
            <w:pPr>
              <w:spacing w:line="340" w:lineRule="exact"/>
              <w:jc w:val="center"/>
              <w:rPr>
                <w:rFonts w:ascii="メイリオ" w:eastAsia="メイリオ" w:hAnsi="メイリオ"/>
              </w:rPr>
            </w:pPr>
            <w:r>
              <w:rPr>
                <w:rFonts w:ascii="メイリオ" w:eastAsia="メイリオ" w:hAnsi="メイリオ" w:hint="eastAsia"/>
              </w:rPr>
              <w:t>②</w:t>
            </w:r>
            <w:r w:rsidR="001408C8">
              <w:rPr>
                <w:rFonts w:ascii="メイリオ" w:eastAsia="メイリオ" w:hAnsi="メイリオ" w:hint="eastAsia"/>
              </w:rPr>
              <w:t>点検項目</w:t>
            </w:r>
          </w:p>
        </w:tc>
        <w:tc>
          <w:tcPr>
            <w:tcW w:w="1701" w:type="dxa"/>
          </w:tcPr>
          <w:p w:rsidR="00DF09FF" w:rsidRDefault="00DF09FF" w:rsidP="001408C8">
            <w:pPr>
              <w:spacing w:line="340" w:lineRule="exact"/>
              <w:jc w:val="center"/>
              <w:rPr>
                <w:rFonts w:ascii="メイリオ" w:eastAsia="メイリオ" w:hAnsi="メイリオ"/>
              </w:rPr>
            </w:pPr>
            <w:r>
              <w:rPr>
                <w:rFonts w:ascii="メイリオ" w:eastAsia="メイリオ" w:hAnsi="メイリオ" w:hint="eastAsia"/>
              </w:rPr>
              <w:t>③点検結果</w:t>
            </w:r>
          </w:p>
        </w:tc>
        <w:tc>
          <w:tcPr>
            <w:tcW w:w="1893" w:type="dxa"/>
          </w:tcPr>
          <w:p w:rsidR="00DF09FF" w:rsidRDefault="00DF09FF" w:rsidP="001408C8">
            <w:pPr>
              <w:spacing w:line="340" w:lineRule="exact"/>
              <w:jc w:val="center"/>
              <w:rPr>
                <w:rFonts w:ascii="メイリオ" w:eastAsia="メイリオ" w:hAnsi="メイリオ"/>
              </w:rPr>
            </w:pPr>
            <w:r>
              <w:rPr>
                <w:rFonts w:ascii="メイリオ" w:eastAsia="メイリオ" w:hAnsi="メイリオ" w:hint="eastAsia"/>
              </w:rPr>
              <w:t>④改善状況</w:t>
            </w:r>
          </w:p>
        </w:tc>
      </w:tr>
      <w:tr w:rsidR="00423AC4" w:rsidTr="00AA0AB0">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墜落転落災害防止</w:t>
            </w:r>
          </w:p>
        </w:tc>
        <w:tc>
          <w:tcPr>
            <w:tcW w:w="4678" w:type="dxa"/>
          </w:tcPr>
          <w:p w:rsidR="00423AC4" w:rsidRDefault="00423AC4" w:rsidP="00423AC4">
            <w:pPr>
              <w:spacing w:line="340" w:lineRule="exact"/>
              <w:rPr>
                <w:rFonts w:ascii="メイリオ" w:eastAsia="メイリオ" w:hAnsi="メイリオ"/>
              </w:rPr>
            </w:pPr>
            <w:r w:rsidRPr="00DF09FF">
              <w:rPr>
                <w:rFonts w:ascii="メイリオ" w:eastAsia="メイリオ" w:hAnsi="メイリオ" w:hint="eastAsia"/>
              </w:rPr>
              <w:t>足場は、作業床・手すり・中さん・幅木を適正に設置しているか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Pr="00DF09FF" w:rsidRDefault="00423AC4" w:rsidP="00423AC4">
            <w:pPr>
              <w:spacing w:line="340" w:lineRule="exact"/>
              <w:rPr>
                <w:rFonts w:ascii="メイリオ" w:eastAsia="メイリオ" w:hAnsi="メイリオ"/>
              </w:rPr>
            </w:pPr>
            <w:r>
              <w:rPr>
                <w:rFonts w:ascii="メイリオ" w:eastAsia="メイリオ" w:hAnsi="メイリオ" w:hint="eastAsia"/>
              </w:rPr>
              <w:t>足場の組立・変更・解体作業は作業主任者の直接指揮のもとで行っているか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Pr="00DF09FF" w:rsidRDefault="00423AC4" w:rsidP="00423AC4">
            <w:pPr>
              <w:spacing w:line="340" w:lineRule="exact"/>
              <w:rPr>
                <w:rFonts w:ascii="メイリオ" w:eastAsia="メイリオ" w:hAnsi="メイリオ"/>
              </w:rPr>
            </w:pPr>
            <w:r>
              <w:rPr>
                <w:rFonts w:ascii="メイリオ" w:eastAsia="メイリオ" w:hAnsi="メイリオ" w:hint="eastAsia"/>
              </w:rPr>
              <w:t>足場の組立・変更時の点検は、元請、下請ともに実施しているか、作業開始前点検は行っているか、不備な箇所は直ちに修正しているか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DF09FF">
              <w:rPr>
                <w:rFonts w:ascii="メイリオ" w:eastAsia="メイリオ" w:hAnsi="メイリオ" w:hint="eastAsia"/>
              </w:rPr>
              <w:t>作業床の端、開口部等に手すり、囲い</w:t>
            </w:r>
            <w:r>
              <w:rPr>
                <w:rFonts w:ascii="メイリオ" w:eastAsia="メイリオ" w:hAnsi="メイリオ" w:hint="eastAsia"/>
              </w:rPr>
              <w:t>・手すり・落下防止ネット</w:t>
            </w:r>
            <w:r w:rsidRPr="00DF09FF">
              <w:rPr>
                <w:rFonts w:ascii="メイリオ" w:eastAsia="メイリオ" w:hAnsi="メイリオ" w:hint="eastAsia"/>
              </w:rPr>
              <w:t>等を設置しているか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Pr>
                <w:rFonts w:ascii="メイリオ" w:eastAsia="メイリオ" w:hAnsi="メイリオ" w:hint="eastAsia"/>
              </w:rPr>
              <w:t>高さ6.75</w:t>
            </w:r>
            <w:r w:rsidR="000B15F8">
              <w:rPr>
                <w:rFonts w:ascii="メイリオ" w:eastAsia="メイリオ" w:hAnsi="メイリオ" w:hint="eastAsia"/>
              </w:rPr>
              <w:t>ｍ以上ではフルハーネス型(新規格)、それ以下では胴ベルト</w:t>
            </w:r>
            <w:r>
              <w:rPr>
                <w:rFonts w:ascii="メイリオ" w:eastAsia="メイリオ" w:hAnsi="メイリオ" w:hint="eastAsia"/>
              </w:rPr>
              <w:t>型</w:t>
            </w:r>
            <w:r w:rsidRPr="00DF09FF">
              <w:rPr>
                <w:rFonts w:ascii="メイリオ" w:eastAsia="メイリオ" w:hAnsi="メイリオ" w:hint="eastAsia"/>
              </w:rPr>
              <w:t>を使用しているか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DF09FF">
              <w:rPr>
                <w:rFonts w:ascii="メイリオ" w:eastAsia="メイリオ" w:hAnsi="メイリオ" w:hint="eastAsia"/>
              </w:rPr>
              <w:t>はしご、脚立の踏面は十分か、滑動、動揺の防止</w:t>
            </w:r>
            <w:r>
              <w:rPr>
                <w:rFonts w:ascii="メイリオ" w:eastAsia="メイリオ" w:hAnsi="メイリオ" w:hint="eastAsia"/>
              </w:rPr>
              <w:t>措置は十分</w:t>
            </w:r>
            <w:r w:rsidRPr="00DF09FF">
              <w:rPr>
                <w:rFonts w:ascii="メイリオ" w:eastAsia="メイリオ" w:hAnsi="メイリオ" w:hint="eastAsia"/>
              </w:rPr>
              <w:t>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DF09FF">
              <w:rPr>
                <w:rFonts w:ascii="メイリオ" w:eastAsia="メイリオ" w:hAnsi="メイリオ" w:hint="eastAsia"/>
              </w:rPr>
              <w:t>弱い材料で葺かれた屋根の踏み抜き防止はしてあるか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建設機械の災害防止</w:t>
            </w: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作業</w:t>
            </w:r>
            <w:r>
              <w:rPr>
                <w:rFonts w:ascii="メイリオ" w:eastAsia="メイリオ" w:hAnsi="メイリオ" w:hint="eastAsia"/>
              </w:rPr>
              <w:t>計画に基づいて作業を行っているか</w:t>
            </w:r>
          </w:p>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用途以外使用は行っていないか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技能講習修了者等、一定の有資格者に行なわせているか</w:t>
            </w:r>
            <w:r>
              <w:rPr>
                <w:rFonts w:ascii="メイリオ" w:eastAsia="メイリオ" w:hAnsi="メイリオ" w:hint="eastAsia"/>
              </w:rPr>
              <w:t>、無資格就労はないか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可動範囲内の立入禁止措置は十分か</w:t>
            </w:r>
            <w:r>
              <w:rPr>
                <w:rFonts w:ascii="メイリオ" w:eastAsia="メイリオ" w:hAnsi="メイリオ" w:hint="eastAsia"/>
              </w:rPr>
              <w:t>、</w:t>
            </w:r>
            <w:r w:rsidRPr="003A7FBD">
              <w:rPr>
                <w:rFonts w:ascii="メイリオ" w:eastAsia="メイリオ" w:hAnsi="メイリオ" w:hint="eastAsia"/>
              </w:rPr>
              <w:t>誘導員を配置しているか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傾斜地、路肩等では、誘導者の指示によって作業しているか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道板等による積卸し作業は、平たんで堅固な場所で行なっているか</w:t>
            </w:r>
            <w:r>
              <w:rPr>
                <w:rFonts w:ascii="メイリオ" w:eastAsia="メイリオ" w:hAnsi="メイリオ" w:hint="eastAsia"/>
              </w:rPr>
              <w:t>、道板の幅は十分か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クレーン災害の防止</w:t>
            </w: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荷</w:t>
            </w:r>
            <w:r>
              <w:rPr>
                <w:rFonts w:ascii="メイリオ" w:eastAsia="メイリオ" w:hAnsi="メイリオ" w:hint="eastAsia"/>
              </w:rPr>
              <w:t>の</w:t>
            </w:r>
            <w:r w:rsidRPr="003A7FBD">
              <w:rPr>
                <w:rFonts w:ascii="メイリオ" w:eastAsia="メイリオ" w:hAnsi="メイリオ" w:hint="eastAsia"/>
              </w:rPr>
              <w:t>下への立入を禁止しているか、また、関係者以外の者の作業半径内への立入禁止措置を行なっているか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cPr>
          <w:p w:rsidR="00423AC4" w:rsidRDefault="00423AC4" w:rsidP="00423AC4">
            <w:pPr>
              <w:spacing w:line="340" w:lineRule="exact"/>
              <w:rPr>
                <w:rFonts w:ascii="メイリオ" w:eastAsia="メイリオ" w:hAnsi="メイリオ"/>
              </w:rPr>
            </w:pPr>
          </w:p>
        </w:tc>
        <w:tc>
          <w:tcPr>
            <w:tcW w:w="4678" w:type="dxa"/>
          </w:tcPr>
          <w:p w:rsidR="00423AC4" w:rsidRPr="003A7FBD" w:rsidRDefault="00423AC4" w:rsidP="00423AC4">
            <w:pPr>
              <w:spacing w:line="340" w:lineRule="exact"/>
              <w:rPr>
                <w:rFonts w:ascii="メイリオ" w:eastAsia="メイリオ" w:hAnsi="メイリオ"/>
              </w:rPr>
            </w:pPr>
            <w:r w:rsidRPr="003A7FBD">
              <w:rPr>
                <w:rFonts w:ascii="メイリオ" w:eastAsia="メイリオ" w:hAnsi="メイリオ" w:hint="eastAsia"/>
              </w:rPr>
              <w:t>過負荷防止装置などの安全装置を「</w:t>
            </w:r>
            <w:r>
              <w:rPr>
                <w:rFonts w:ascii="メイリオ" w:eastAsia="メイリオ" w:hAnsi="メイリオ" w:hint="eastAsia"/>
              </w:rPr>
              <w:t>OFF</w:t>
            </w:r>
            <w:r w:rsidRPr="003A7FBD">
              <w:rPr>
                <w:rFonts w:ascii="メイリオ" w:eastAsia="メイリオ" w:hAnsi="メイリオ" w:hint="eastAsia"/>
              </w:rPr>
              <w:t>」にしていないか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cPr>
          <w:p w:rsidR="00423AC4" w:rsidRDefault="00423AC4" w:rsidP="00423AC4">
            <w:pPr>
              <w:spacing w:line="340" w:lineRule="exact"/>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運転は有資格者が行なっているか、</w:t>
            </w:r>
            <w:r>
              <w:rPr>
                <w:rFonts w:ascii="メイリオ" w:eastAsia="メイリオ" w:hAnsi="メイリオ" w:hint="eastAsia"/>
              </w:rPr>
              <w:t>無資格就労はないか、</w:t>
            </w:r>
            <w:r w:rsidRPr="003A7FBD">
              <w:rPr>
                <w:rFonts w:ascii="メイリオ" w:eastAsia="メイリオ" w:hAnsi="メイリオ" w:hint="eastAsia"/>
              </w:rPr>
              <w:t>合図者は指名されているか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cPr>
          <w:p w:rsidR="00423AC4" w:rsidRDefault="00423AC4" w:rsidP="00423AC4">
            <w:pPr>
              <w:spacing w:line="340" w:lineRule="exact"/>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移動式クレーンは、アウトリガ</w:t>
            </w:r>
            <w:r>
              <w:rPr>
                <w:rFonts w:ascii="メイリオ" w:eastAsia="メイリオ" w:hAnsi="メイリオ" w:hint="eastAsia"/>
              </w:rPr>
              <w:t>の全</w:t>
            </w:r>
            <w:r w:rsidRPr="003A7FBD">
              <w:rPr>
                <w:rFonts w:ascii="メイリオ" w:eastAsia="メイリオ" w:hAnsi="メイリオ" w:hint="eastAsia"/>
              </w:rPr>
              <w:t>張出し</w:t>
            </w:r>
            <w:r>
              <w:rPr>
                <w:rFonts w:ascii="メイリオ" w:eastAsia="メイリオ" w:hAnsi="メイリオ" w:hint="eastAsia"/>
              </w:rPr>
              <w:t>、敷鉄板は確実に行っているか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cPr>
          <w:p w:rsidR="00423AC4" w:rsidRDefault="00423AC4" w:rsidP="00423AC4">
            <w:pPr>
              <w:spacing w:line="340" w:lineRule="exact"/>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玉掛け作業は、有資格者によって玉掛用具の選定と点検をして、的確に行なっているか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Pr="00423AC4" w:rsidRDefault="00423AC4" w:rsidP="00423AC4">
            <w:pPr>
              <w:spacing w:line="340" w:lineRule="exact"/>
              <w:rPr>
                <w:rFonts w:ascii="メイリオ" w:eastAsia="メイリオ" w:hAnsi="メイリオ"/>
              </w:rPr>
            </w:pPr>
          </w:p>
        </w:tc>
      </w:tr>
    </w:tbl>
    <w:p w:rsidR="00DF09FF" w:rsidRDefault="00DF09FF" w:rsidP="00DF09FF">
      <w:pPr>
        <w:spacing w:line="340" w:lineRule="exact"/>
        <w:rPr>
          <w:rFonts w:ascii="メイリオ" w:eastAsia="メイリオ" w:hAnsi="メイリオ"/>
        </w:rPr>
      </w:pPr>
    </w:p>
    <w:tbl>
      <w:tblPr>
        <w:tblStyle w:val="a3"/>
        <w:tblW w:w="0" w:type="auto"/>
        <w:tblLook w:val="04A0" w:firstRow="1" w:lastRow="0" w:firstColumn="1" w:lastColumn="0" w:noHBand="0" w:noVBand="1"/>
      </w:tblPr>
      <w:tblGrid>
        <w:gridCol w:w="562"/>
        <w:gridCol w:w="4678"/>
        <w:gridCol w:w="1701"/>
        <w:gridCol w:w="1893"/>
      </w:tblGrid>
      <w:tr w:rsidR="00AA0AB0" w:rsidTr="00AA0AB0">
        <w:trPr>
          <w:trHeight w:val="454"/>
        </w:trPr>
        <w:tc>
          <w:tcPr>
            <w:tcW w:w="562" w:type="dxa"/>
          </w:tcPr>
          <w:p w:rsidR="00AA0AB0" w:rsidRDefault="00AA0AB0" w:rsidP="00AA0AB0">
            <w:pPr>
              <w:spacing w:line="340" w:lineRule="exact"/>
              <w:jc w:val="center"/>
              <w:rPr>
                <w:rFonts w:ascii="メイリオ" w:eastAsia="メイリオ" w:hAnsi="メイリオ"/>
              </w:rPr>
            </w:pPr>
            <w:r>
              <w:rPr>
                <w:rFonts w:ascii="メイリオ" w:eastAsia="メイリオ" w:hAnsi="メイリオ" w:hint="eastAsia"/>
              </w:rPr>
              <w:t>①</w:t>
            </w:r>
          </w:p>
        </w:tc>
        <w:tc>
          <w:tcPr>
            <w:tcW w:w="4678" w:type="dxa"/>
          </w:tcPr>
          <w:p w:rsidR="00AA0AB0" w:rsidRDefault="00AA0AB0" w:rsidP="00AA0AB0">
            <w:pPr>
              <w:spacing w:line="340" w:lineRule="exact"/>
              <w:jc w:val="center"/>
              <w:rPr>
                <w:rFonts w:ascii="メイリオ" w:eastAsia="メイリオ" w:hAnsi="メイリオ"/>
              </w:rPr>
            </w:pPr>
            <w:r>
              <w:rPr>
                <w:rFonts w:ascii="メイリオ" w:eastAsia="メイリオ" w:hAnsi="メイリオ" w:hint="eastAsia"/>
              </w:rPr>
              <w:t>②点検項目</w:t>
            </w:r>
          </w:p>
        </w:tc>
        <w:tc>
          <w:tcPr>
            <w:tcW w:w="1701" w:type="dxa"/>
          </w:tcPr>
          <w:p w:rsidR="00AA0AB0" w:rsidRDefault="00AA0AB0" w:rsidP="00AA0AB0">
            <w:pPr>
              <w:spacing w:line="340" w:lineRule="exact"/>
              <w:jc w:val="center"/>
              <w:rPr>
                <w:rFonts w:ascii="メイリオ" w:eastAsia="メイリオ" w:hAnsi="メイリオ"/>
              </w:rPr>
            </w:pPr>
            <w:r>
              <w:rPr>
                <w:rFonts w:ascii="メイリオ" w:eastAsia="メイリオ" w:hAnsi="メイリオ" w:hint="eastAsia"/>
              </w:rPr>
              <w:t>③点検結果</w:t>
            </w:r>
          </w:p>
        </w:tc>
        <w:tc>
          <w:tcPr>
            <w:tcW w:w="1893" w:type="dxa"/>
          </w:tcPr>
          <w:p w:rsidR="00AA0AB0" w:rsidRDefault="00AA0AB0" w:rsidP="00AA0AB0">
            <w:pPr>
              <w:spacing w:line="340" w:lineRule="exact"/>
              <w:jc w:val="center"/>
              <w:rPr>
                <w:rFonts w:ascii="メイリオ" w:eastAsia="メイリオ" w:hAnsi="メイリオ"/>
              </w:rPr>
            </w:pPr>
            <w:r>
              <w:rPr>
                <w:rFonts w:ascii="メイリオ" w:eastAsia="メイリオ" w:hAnsi="メイリオ" w:hint="eastAsia"/>
              </w:rPr>
              <w:t>④改善状況</w:t>
            </w:r>
          </w:p>
        </w:tc>
      </w:tr>
      <w:tr w:rsidR="00423AC4" w:rsidTr="00AA0AB0">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土砂崩壊災害の防止</w:t>
            </w: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掘削作業は、地山の形状・性質・埋設物の状況等に基づいて作成した作業計画によって行なっているか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Pr="003A7FBD" w:rsidRDefault="00423AC4" w:rsidP="00423AC4">
            <w:pPr>
              <w:spacing w:line="340" w:lineRule="exact"/>
              <w:rPr>
                <w:rFonts w:ascii="メイリオ" w:eastAsia="メイリオ" w:hAnsi="メイリオ"/>
              </w:rPr>
            </w:pPr>
            <w:r w:rsidRPr="003A7FBD">
              <w:rPr>
                <w:rFonts w:ascii="メイリオ" w:eastAsia="メイリオ" w:hAnsi="メイリオ" w:hint="eastAsia"/>
              </w:rPr>
              <w:t>掘削作業は安全勾配で行なっているか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地山の点検者を指名して、作業箇所・周辺の地山の点検を作業開始前に確実に行なっているか（点検記録の整備）</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3A7FBD">
              <w:rPr>
                <w:rFonts w:ascii="メイリオ" w:eastAsia="メイリオ" w:hAnsi="メイリオ" w:hint="eastAsia"/>
              </w:rPr>
              <w:t>崩壊の危険があるところは、土止め支保工、落石防止柵等を設け、関係作業者以外の立入禁止措置を講じているか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AA0AB0">
        <w:tc>
          <w:tcPr>
            <w:tcW w:w="562" w:type="dxa"/>
            <w:vMerge/>
            <w:textDirection w:val="tbRlV"/>
            <w:vAlign w:val="center"/>
          </w:tcPr>
          <w:p w:rsidR="00423AC4" w:rsidRDefault="00423AC4" w:rsidP="00423AC4">
            <w:pPr>
              <w:spacing w:line="340" w:lineRule="exact"/>
              <w:ind w:left="113" w:right="113"/>
              <w:jc w:val="center"/>
              <w:rPr>
                <w:rFonts w:ascii="メイリオ" w:eastAsia="メイリオ" w:hAnsi="メイリオ"/>
              </w:rPr>
            </w:pPr>
          </w:p>
        </w:tc>
        <w:tc>
          <w:tcPr>
            <w:tcW w:w="4678" w:type="dxa"/>
          </w:tcPr>
          <w:p w:rsidR="00423AC4" w:rsidRPr="003A7FBD" w:rsidRDefault="00423AC4" w:rsidP="0073307C">
            <w:pPr>
              <w:spacing w:line="340" w:lineRule="exact"/>
              <w:rPr>
                <w:rFonts w:ascii="メイリオ" w:eastAsia="メイリオ" w:hAnsi="メイリオ"/>
              </w:rPr>
            </w:pPr>
            <w:r w:rsidRPr="003A7FBD">
              <w:rPr>
                <w:rFonts w:ascii="メイリオ" w:eastAsia="メイリオ" w:hAnsi="メイリオ" w:hint="eastAsia"/>
              </w:rPr>
              <w:t>土止支保工の組立</w:t>
            </w:r>
            <w:r>
              <w:rPr>
                <w:rFonts w:ascii="メイリオ" w:eastAsia="メイリオ" w:hAnsi="メイリオ" w:hint="eastAsia"/>
              </w:rPr>
              <w:t>・解体・変更</w:t>
            </w:r>
            <w:bookmarkStart w:id="0" w:name="_GoBack"/>
            <w:bookmarkEnd w:id="0"/>
            <w:r w:rsidRPr="003A7FBD">
              <w:rPr>
                <w:rFonts w:ascii="メイリオ" w:eastAsia="メイリオ" w:hAnsi="メイリオ" w:hint="eastAsia"/>
              </w:rPr>
              <w:t>の作業は、作業主任者の直接指揮のもとで行なっているか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倒壊災害の防止</w:t>
            </w: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型枠支保工の組立は、組立図に基づいて行なっているか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足場や型枠支保工には、壁つなぎ、水平つなぎが設けてあるか</w:t>
            </w:r>
            <w:r>
              <w:rPr>
                <w:rFonts w:ascii="メイリオ" w:eastAsia="メイリオ" w:hAnsi="メイリオ" w:hint="eastAsia"/>
              </w:rPr>
              <w:t>、強度計算は十分か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仮設物の材料には、著しい損傷、腐食、変形等がないか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建築物の鉄骨、橋梁の上部構造、足場・型枠支保工の組立等は作業主任者の直接指揮のもとで行なっているか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コンクリート擁壁等の付近での掘削作業は倒壊防止措置を講じているか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転倒災害の防止</w:t>
            </w: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安全通路は設けてあるか、</w:t>
            </w:r>
            <w:r>
              <w:rPr>
                <w:rFonts w:ascii="メイリオ" w:eastAsia="メイリオ" w:hAnsi="メイリオ" w:hint="eastAsia"/>
              </w:rPr>
              <w:t>手すりの脱落はないか、日々</w:t>
            </w:r>
            <w:r w:rsidRPr="00AA0AB0">
              <w:rPr>
                <w:rFonts w:ascii="メイリオ" w:eastAsia="メイリオ" w:hAnsi="メイリオ" w:hint="eastAsia"/>
              </w:rPr>
              <w:t>に点検しているか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つまづき、滑りを防止するための措置を十分講じているか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sidRPr="00AA0AB0">
              <w:rPr>
                <w:rFonts w:ascii="メイリオ" w:eastAsia="メイリオ" w:hAnsi="メイリオ" w:hint="eastAsia"/>
              </w:rPr>
              <w:t>転倒予防体操（腰痛防止含む）を行なっているか（朝・昼）</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val="restart"/>
            <w:textDirection w:val="tbRlV"/>
            <w:vAlign w:val="center"/>
          </w:tcPr>
          <w:p w:rsidR="00423AC4" w:rsidRDefault="00423AC4" w:rsidP="00423AC4">
            <w:pPr>
              <w:spacing w:line="340" w:lineRule="exact"/>
              <w:ind w:left="113" w:right="113"/>
              <w:jc w:val="center"/>
              <w:rPr>
                <w:rFonts w:ascii="メイリオ" w:eastAsia="メイリオ" w:hAnsi="メイリオ"/>
              </w:rPr>
            </w:pPr>
            <w:r>
              <w:rPr>
                <w:rFonts w:ascii="メイリオ" w:eastAsia="メイリオ" w:hAnsi="メイリオ" w:hint="eastAsia"/>
              </w:rPr>
              <w:t>安全衛生管理</w:t>
            </w:r>
          </w:p>
        </w:tc>
        <w:tc>
          <w:tcPr>
            <w:tcW w:w="4678" w:type="dxa"/>
          </w:tcPr>
          <w:p w:rsidR="00423AC4" w:rsidRDefault="00423AC4" w:rsidP="00423AC4">
            <w:pPr>
              <w:spacing w:line="340" w:lineRule="exact"/>
              <w:rPr>
                <w:rFonts w:ascii="メイリオ" w:eastAsia="メイリオ" w:hAnsi="メイリオ"/>
              </w:rPr>
            </w:pPr>
            <w:r>
              <w:rPr>
                <w:rFonts w:ascii="メイリオ" w:eastAsia="メイリオ" w:hAnsi="メイリオ" w:hint="eastAsia"/>
              </w:rPr>
              <w:t>リスクアセスメント、KY、TBMなどの安全管理活動は行っているか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Pr>
                <w:rFonts w:ascii="メイリオ" w:eastAsia="メイリオ" w:hAnsi="メイリオ" w:hint="eastAsia"/>
              </w:rPr>
              <w:t>「安全決意宣言」は実施しているか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r w:rsidR="00423AC4" w:rsidTr="00C96BCC">
        <w:trPr>
          <w:cantSplit/>
          <w:trHeight w:val="737"/>
        </w:trPr>
        <w:tc>
          <w:tcPr>
            <w:tcW w:w="562" w:type="dxa"/>
            <w:vMerge/>
            <w:textDirection w:val="tbRlV"/>
          </w:tcPr>
          <w:p w:rsidR="00423AC4" w:rsidRDefault="00423AC4" w:rsidP="00423AC4">
            <w:pPr>
              <w:spacing w:line="340" w:lineRule="exact"/>
              <w:ind w:left="113" w:right="113"/>
              <w:rPr>
                <w:rFonts w:ascii="メイリオ" w:eastAsia="メイリオ" w:hAnsi="メイリオ"/>
              </w:rPr>
            </w:pPr>
          </w:p>
        </w:tc>
        <w:tc>
          <w:tcPr>
            <w:tcW w:w="4678" w:type="dxa"/>
          </w:tcPr>
          <w:p w:rsidR="00423AC4" w:rsidRDefault="00423AC4" w:rsidP="00423AC4">
            <w:pPr>
              <w:spacing w:line="340" w:lineRule="exact"/>
              <w:rPr>
                <w:rFonts w:ascii="メイリオ" w:eastAsia="メイリオ" w:hAnsi="メイリオ"/>
              </w:rPr>
            </w:pPr>
            <w:r>
              <w:rPr>
                <w:rFonts w:ascii="メイリオ" w:eastAsia="メイリオ" w:hAnsi="メイリオ" w:hint="eastAsia"/>
              </w:rPr>
              <w:t>安全施工サイクルに基づく安全管理を行っているか</w:t>
            </w:r>
          </w:p>
        </w:tc>
        <w:tc>
          <w:tcPr>
            <w:tcW w:w="1701" w:type="dxa"/>
            <w:vAlign w:val="center"/>
          </w:tcPr>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良好</w:t>
            </w:r>
          </w:p>
          <w:p w:rsidR="00423AC4" w:rsidRDefault="00423AC4" w:rsidP="00423AC4">
            <w:pPr>
              <w:spacing w:line="340" w:lineRule="exact"/>
              <w:ind w:left="-109"/>
              <w:rPr>
                <w:rFonts w:ascii="メイリオ" w:eastAsia="メイリオ" w:hAnsi="メイリオ"/>
              </w:rPr>
            </w:pPr>
            <w:r w:rsidRPr="001408C8">
              <w:rPr>
                <w:rFonts w:ascii="メイリオ" w:eastAsia="メイリオ" w:hAnsi="メイリオ" w:hint="eastAsia"/>
                <w:sz w:val="32"/>
              </w:rPr>
              <w:t>□</w:t>
            </w:r>
            <w:r>
              <w:rPr>
                <w:rFonts w:ascii="メイリオ" w:eastAsia="メイリオ" w:hAnsi="メイリオ" w:hint="eastAsia"/>
              </w:rPr>
              <w:t>要改善→④へ</w:t>
            </w:r>
          </w:p>
        </w:tc>
        <w:tc>
          <w:tcPr>
            <w:tcW w:w="1893" w:type="dxa"/>
          </w:tcPr>
          <w:p w:rsidR="00423AC4" w:rsidRDefault="00423AC4" w:rsidP="00423AC4">
            <w:pPr>
              <w:spacing w:line="340" w:lineRule="exact"/>
              <w:rPr>
                <w:rFonts w:ascii="メイリオ" w:eastAsia="メイリオ" w:hAnsi="メイリオ"/>
              </w:rPr>
            </w:pPr>
          </w:p>
        </w:tc>
      </w:tr>
    </w:tbl>
    <w:p w:rsidR="003A7FBD" w:rsidRPr="003A7FBD" w:rsidRDefault="003A7FBD" w:rsidP="000B15F8">
      <w:pPr>
        <w:spacing w:line="240" w:lineRule="exact"/>
        <w:rPr>
          <w:rFonts w:ascii="メイリオ" w:eastAsia="メイリオ" w:hAnsi="メイリオ"/>
        </w:rPr>
      </w:pPr>
    </w:p>
    <w:p w:rsidR="003A7FBD" w:rsidRDefault="00423AC4" w:rsidP="00DF09FF">
      <w:pPr>
        <w:spacing w:line="340" w:lineRule="exact"/>
        <w:rPr>
          <w:rFonts w:ascii="メイリオ" w:eastAsia="メイリオ" w:hAnsi="メイリオ"/>
        </w:rPr>
      </w:pPr>
      <w:r>
        <w:rPr>
          <w:rFonts w:ascii="メイリオ" w:eastAsia="メイリオ" w:hAnsi="メイリオ" w:hint="eastAsia"/>
        </w:rPr>
        <w:t>点検実施後、所属する団体に提出をお願いいたします。</w:t>
      </w:r>
    </w:p>
    <w:p w:rsidR="000B15F8" w:rsidRPr="00DF09FF" w:rsidRDefault="000B15F8" w:rsidP="000B15F8">
      <w:pPr>
        <w:wordWrap w:val="0"/>
        <w:spacing w:line="340" w:lineRule="exact"/>
        <w:jc w:val="right"/>
        <w:rPr>
          <w:rFonts w:ascii="メイリオ" w:eastAsia="メイリオ" w:hAnsi="メイリオ"/>
        </w:rPr>
      </w:pPr>
      <w:r>
        <w:rPr>
          <w:rFonts w:ascii="メイリオ" w:eastAsia="メイリオ" w:hAnsi="メイリオ" w:hint="eastAsia"/>
        </w:rPr>
        <w:t>盛岡労働基準監督署　安全衛生課</w:t>
      </w:r>
    </w:p>
    <w:sectPr w:rsidR="000B15F8" w:rsidRPr="00DF09FF" w:rsidSect="001408C8">
      <w:footerReference w:type="default" r:id="rId6"/>
      <w:pgSz w:w="11906" w:h="16838" w:code="9"/>
      <w:pgMar w:top="851" w:right="1531" w:bottom="907" w:left="153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C8" w:rsidRDefault="001408C8" w:rsidP="001408C8">
      <w:r>
        <w:separator/>
      </w:r>
    </w:p>
  </w:endnote>
  <w:endnote w:type="continuationSeparator" w:id="0">
    <w:p w:rsidR="001408C8" w:rsidRDefault="001408C8" w:rsidP="001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24028"/>
      <w:docPartObj>
        <w:docPartGallery w:val="Page Numbers (Bottom of Page)"/>
        <w:docPartUnique/>
      </w:docPartObj>
    </w:sdtPr>
    <w:sdtEndPr/>
    <w:sdtContent>
      <w:sdt>
        <w:sdtPr>
          <w:id w:val="1728636285"/>
          <w:docPartObj>
            <w:docPartGallery w:val="Page Numbers (Top of Page)"/>
            <w:docPartUnique/>
          </w:docPartObj>
        </w:sdtPr>
        <w:sdtEndPr/>
        <w:sdtContent>
          <w:p w:rsidR="001408C8" w:rsidRDefault="001408C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307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307C">
              <w:rPr>
                <w:b/>
                <w:bCs/>
                <w:noProof/>
              </w:rPr>
              <w:t>2</w:t>
            </w:r>
            <w:r>
              <w:rPr>
                <w:b/>
                <w:bCs/>
                <w:sz w:val="24"/>
                <w:szCs w:val="24"/>
              </w:rPr>
              <w:fldChar w:fldCharType="end"/>
            </w:r>
          </w:p>
        </w:sdtContent>
      </w:sdt>
    </w:sdtContent>
  </w:sdt>
  <w:p w:rsidR="001408C8" w:rsidRDefault="001408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C8" w:rsidRDefault="001408C8" w:rsidP="001408C8">
      <w:r>
        <w:separator/>
      </w:r>
    </w:p>
  </w:footnote>
  <w:footnote w:type="continuationSeparator" w:id="0">
    <w:p w:rsidR="001408C8" w:rsidRDefault="001408C8" w:rsidP="0014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F"/>
    <w:rsid w:val="000B15F8"/>
    <w:rsid w:val="000C4344"/>
    <w:rsid w:val="001408C8"/>
    <w:rsid w:val="003A7FBD"/>
    <w:rsid w:val="00423AC4"/>
    <w:rsid w:val="00677716"/>
    <w:rsid w:val="0073307C"/>
    <w:rsid w:val="00AA0AB0"/>
    <w:rsid w:val="00DF09FF"/>
    <w:rsid w:val="00F853FA"/>
    <w:rsid w:val="00F9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A90734"/>
  <w15:chartTrackingRefBased/>
  <w15:docId w15:val="{8CED4FE2-56CE-4EC2-8D60-838B0593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8C8"/>
    <w:pPr>
      <w:tabs>
        <w:tab w:val="center" w:pos="4252"/>
        <w:tab w:val="right" w:pos="8504"/>
      </w:tabs>
      <w:snapToGrid w:val="0"/>
    </w:pPr>
  </w:style>
  <w:style w:type="character" w:customStyle="1" w:styleId="a5">
    <w:name w:val="ヘッダー (文字)"/>
    <w:basedOn w:val="a0"/>
    <w:link w:val="a4"/>
    <w:uiPriority w:val="99"/>
    <w:rsid w:val="001408C8"/>
  </w:style>
  <w:style w:type="paragraph" w:styleId="a6">
    <w:name w:val="footer"/>
    <w:basedOn w:val="a"/>
    <w:link w:val="a7"/>
    <w:uiPriority w:val="99"/>
    <w:unhideWhenUsed/>
    <w:rsid w:val="001408C8"/>
    <w:pPr>
      <w:tabs>
        <w:tab w:val="center" w:pos="4252"/>
        <w:tab w:val="right" w:pos="8504"/>
      </w:tabs>
      <w:snapToGrid w:val="0"/>
    </w:pPr>
  </w:style>
  <w:style w:type="character" w:customStyle="1" w:styleId="a7">
    <w:name w:val="フッター (文字)"/>
    <w:basedOn w:val="a0"/>
    <w:link w:val="a6"/>
    <w:uiPriority w:val="99"/>
    <w:rsid w:val="0014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3220">
      <w:bodyDiv w:val="1"/>
      <w:marLeft w:val="0"/>
      <w:marRight w:val="0"/>
      <w:marTop w:val="0"/>
      <w:marBottom w:val="0"/>
      <w:divBdr>
        <w:top w:val="none" w:sz="0" w:space="0" w:color="auto"/>
        <w:left w:val="none" w:sz="0" w:space="0" w:color="auto"/>
        <w:bottom w:val="none" w:sz="0" w:space="0" w:color="auto"/>
        <w:right w:val="none" w:sz="0" w:space="0" w:color="auto"/>
      </w:divBdr>
    </w:div>
    <w:div w:id="690565818">
      <w:bodyDiv w:val="1"/>
      <w:marLeft w:val="0"/>
      <w:marRight w:val="0"/>
      <w:marTop w:val="0"/>
      <w:marBottom w:val="0"/>
      <w:divBdr>
        <w:top w:val="none" w:sz="0" w:space="0" w:color="auto"/>
        <w:left w:val="none" w:sz="0" w:space="0" w:color="auto"/>
        <w:bottom w:val="none" w:sz="0" w:space="0" w:color="auto"/>
        <w:right w:val="none" w:sz="0" w:space="0" w:color="auto"/>
      </w:divBdr>
    </w:div>
    <w:div w:id="958025247">
      <w:bodyDiv w:val="1"/>
      <w:marLeft w:val="0"/>
      <w:marRight w:val="0"/>
      <w:marTop w:val="0"/>
      <w:marBottom w:val="0"/>
      <w:divBdr>
        <w:top w:val="none" w:sz="0" w:space="0" w:color="auto"/>
        <w:left w:val="none" w:sz="0" w:space="0" w:color="auto"/>
        <w:bottom w:val="none" w:sz="0" w:space="0" w:color="auto"/>
        <w:right w:val="none" w:sz="0" w:space="0" w:color="auto"/>
      </w:divBdr>
    </w:div>
    <w:div w:id="1844129378">
      <w:bodyDiv w:val="1"/>
      <w:marLeft w:val="0"/>
      <w:marRight w:val="0"/>
      <w:marTop w:val="0"/>
      <w:marBottom w:val="0"/>
      <w:divBdr>
        <w:top w:val="none" w:sz="0" w:space="0" w:color="auto"/>
        <w:left w:val="none" w:sz="0" w:space="0" w:color="auto"/>
        <w:bottom w:val="none" w:sz="0" w:space="0" w:color="auto"/>
        <w:right w:val="none" w:sz="0" w:space="0" w:color="auto"/>
      </w:divBdr>
    </w:div>
    <w:div w:id="1864047787">
      <w:bodyDiv w:val="1"/>
      <w:marLeft w:val="0"/>
      <w:marRight w:val="0"/>
      <w:marTop w:val="0"/>
      <w:marBottom w:val="0"/>
      <w:divBdr>
        <w:top w:val="none" w:sz="0" w:space="0" w:color="auto"/>
        <w:left w:val="none" w:sz="0" w:space="0" w:color="auto"/>
        <w:bottom w:val="none" w:sz="0" w:space="0" w:color="auto"/>
        <w:right w:val="none" w:sz="0" w:space="0" w:color="auto"/>
      </w:divBdr>
    </w:div>
    <w:div w:id="19215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282</Words>
  <Characters>1608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2023-12-12T06:16:00Z</cp:lastPrinted>
  <dcterms:created xsi:type="dcterms:W3CDTF">2023-12-12T03:23:00Z</dcterms:created>
  <dcterms:modified xsi:type="dcterms:W3CDTF">2023-12-13T00:12:00Z</dcterms:modified>
</cp:coreProperties>
</file>