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735" w:rsidRDefault="00DC5735" w:rsidP="00DC5735">
      <w:pPr>
        <w:widowControl/>
        <w:jc w:val="left"/>
      </w:pPr>
      <w:bookmarkStart w:id="0" w:name="_GoBack"/>
      <w:bookmarkEnd w:id="0"/>
    </w:p>
    <w:p w:rsidR="00DC5735" w:rsidRDefault="00DC5735" w:rsidP="00DC5735">
      <w:pPr>
        <w:widowControl/>
        <w:jc w:val="left"/>
      </w:pPr>
    </w:p>
    <w:p w:rsidR="00DC5735" w:rsidRDefault="00DC5735" w:rsidP="00DC5735">
      <w:pPr>
        <w:widowControl/>
        <w:jc w:val="left"/>
      </w:pPr>
    </w:p>
    <w:p w:rsidR="00DC5735" w:rsidRPr="00DC5735" w:rsidRDefault="00DC5735" w:rsidP="00DC5735">
      <w:pPr>
        <w:widowControl/>
        <w:jc w:val="left"/>
        <w:rPr>
          <w:rFonts w:ascii="ＭＳ ゴシック" w:eastAsia="ＭＳ ゴシック" w:hAnsi="ＭＳ ゴシック"/>
          <w:sz w:val="28"/>
          <w:szCs w:val="28"/>
        </w:rPr>
      </w:pPr>
      <w:r w:rsidRPr="00DC5735">
        <w:rPr>
          <w:rFonts w:ascii="ＭＳ ゴシック" w:eastAsia="ＭＳ ゴシック" w:hAnsi="ＭＳ ゴシック" w:hint="eastAsia"/>
          <w:color w:val="FF0000"/>
          <w:sz w:val="28"/>
          <w:szCs w:val="28"/>
        </w:rPr>
        <w:t>【令和4年4月1日施行内容及び令和4年10月1日施行内容に対応】</w:t>
      </w:r>
    </w:p>
    <w:p w:rsidR="00DC5735" w:rsidRPr="00D34342" w:rsidRDefault="00DC5735" w:rsidP="00DC5735">
      <w:pPr>
        <w:widowControl/>
        <w:jc w:val="left"/>
      </w:pPr>
    </w:p>
    <w:p w:rsidR="00DC5735" w:rsidRDefault="00DC5735" w:rsidP="00DC5735">
      <w:pPr>
        <w:widowControl/>
        <w:jc w:val="left"/>
      </w:pPr>
    </w:p>
    <w:p w:rsidR="00DC5735" w:rsidRDefault="00DC5735" w:rsidP="00DC5735">
      <w:pPr>
        <w:widowControl/>
        <w:jc w:val="left"/>
      </w:pPr>
      <w:r w:rsidRPr="001D34BA">
        <w:rPr>
          <w:rFonts w:ascii="ＭＳ Ｐゴシック" w:eastAsia="ＭＳ Ｐゴシック" w:hAnsi="ＭＳ Ｐゴシック" w:cs="Times New Roman"/>
          <w:noProof/>
          <w:sz w:val="28"/>
          <w:szCs w:val="28"/>
        </w:rPr>
        <mc:AlternateContent>
          <mc:Choice Requires="wps">
            <w:drawing>
              <wp:anchor distT="0" distB="0" distL="114300" distR="114300" simplePos="0" relativeHeight="251665408" behindDoc="0" locked="0" layoutInCell="1" allowOverlap="1" wp14:anchorId="22F5561A" wp14:editId="38F4F5B8">
                <wp:simplePos x="0" y="0"/>
                <wp:positionH relativeFrom="column">
                  <wp:posOffset>299085</wp:posOffset>
                </wp:positionH>
                <wp:positionV relativeFrom="paragraph">
                  <wp:posOffset>154304</wp:posOffset>
                </wp:positionV>
                <wp:extent cx="5645785" cy="28479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5645785" cy="2847975"/>
                        </a:xfrm>
                        <a:prstGeom prst="rect">
                          <a:avLst/>
                        </a:prstGeom>
                        <a:solidFill>
                          <a:srgbClr val="9BBB59">
                            <a:lumMod val="20000"/>
                            <a:lumOff val="80000"/>
                          </a:srgbClr>
                        </a:solidFill>
                        <a:ln w="6350">
                          <a:noFill/>
                        </a:ln>
                      </wps:spPr>
                      <wps:txbx>
                        <w:txbxContent>
                          <w:p w:rsidR="00DC5735" w:rsidRPr="00DC5735" w:rsidRDefault="00DC5735" w:rsidP="00DC5735">
                            <w:pPr>
                              <w:jc w:val="left"/>
                              <w:rPr>
                                <w:rFonts w:ascii="ＭＳ ゴシック" w:eastAsia="ＭＳ ゴシック" w:hAnsi="ＭＳ ゴシック"/>
                                <w:color w:val="525252" w:themeColor="accent3" w:themeShade="80"/>
                                <w:sz w:val="48"/>
                                <w:szCs w:val="48"/>
                              </w:rPr>
                            </w:pPr>
                            <w:r w:rsidRPr="00DC5735">
                              <w:rPr>
                                <w:rFonts w:ascii="ＭＳ ゴシック" w:eastAsia="ＭＳ ゴシック" w:hAnsi="ＭＳ ゴシック" w:hint="eastAsia"/>
                                <w:color w:val="525252" w:themeColor="accent3" w:themeShade="80"/>
                                <w:sz w:val="48"/>
                                <w:szCs w:val="48"/>
                              </w:rPr>
                              <w:t>育児</w:t>
                            </w:r>
                            <w:r w:rsidRPr="00DC5735">
                              <w:rPr>
                                <w:rFonts w:ascii="ＭＳ ゴシック" w:eastAsia="ＭＳ ゴシック" w:hAnsi="ＭＳ ゴシック"/>
                                <w:color w:val="525252" w:themeColor="accent3" w:themeShade="80"/>
                                <w:sz w:val="48"/>
                                <w:szCs w:val="48"/>
                              </w:rPr>
                              <w:t>・介護休業</w:t>
                            </w:r>
                            <w:r w:rsidRPr="00DC5735">
                              <w:rPr>
                                <w:rFonts w:ascii="ＭＳ ゴシック" w:eastAsia="ＭＳ ゴシック" w:hAnsi="ＭＳ ゴシック" w:hint="eastAsia"/>
                                <w:color w:val="525252" w:themeColor="accent3" w:themeShade="80"/>
                                <w:sz w:val="48"/>
                                <w:szCs w:val="48"/>
                              </w:rPr>
                              <w:t>等</w:t>
                            </w:r>
                            <w:r w:rsidRPr="00DC5735">
                              <w:rPr>
                                <w:rFonts w:ascii="ＭＳ ゴシック" w:eastAsia="ＭＳ ゴシック" w:hAnsi="ＭＳ ゴシック"/>
                                <w:color w:val="525252" w:themeColor="accent3" w:themeShade="80"/>
                                <w:sz w:val="48"/>
                                <w:szCs w:val="48"/>
                              </w:rPr>
                              <w:t>規定例</w:t>
                            </w:r>
                            <w:r w:rsidRPr="00DC5735">
                              <w:rPr>
                                <w:rFonts w:ascii="ＭＳ ゴシック" w:eastAsia="ＭＳ ゴシック" w:hAnsi="ＭＳ ゴシック" w:hint="eastAsia"/>
                                <w:color w:val="525252" w:themeColor="accent3" w:themeShade="80"/>
                                <w:sz w:val="28"/>
                                <w:szCs w:val="28"/>
                              </w:rPr>
                              <w:t>【簡易版】</w:t>
                            </w:r>
                          </w:p>
                          <w:p w:rsidR="00DC5735" w:rsidRPr="00DC5735" w:rsidRDefault="00DC5735" w:rsidP="00DC5735">
                            <w:pPr>
                              <w:rPr>
                                <w:rFonts w:ascii="ＭＳ ゴシック" w:eastAsia="ＭＳ ゴシック" w:hAnsi="ＭＳ ゴシック"/>
                              </w:rPr>
                            </w:pPr>
                          </w:p>
                          <w:p w:rsidR="00DC5735" w:rsidRPr="00DC5735" w:rsidRDefault="00DC5735" w:rsidP="00DC5735">
                            <w:pPr>
                              <w:rPr>
                                <w:rFonts w:ascii="ＭＳ ゴシック" w:eastAsia="ＭＳ ゴシック" w:hAnsi="ＭＳ ゴシック"/>
                                <w:sz w:val="24"/>
                                <w:szCs w:val="24"/>
                              </w:rPr>
                            </w:pPr>
                            <w:r w:rsidRPr="00DC5735">
                              <w:rPr>
                                <w:rFonts w:ascii="ＭＳ ゴシック" w:eastAsia="ＭＳ ゴシック" w:hAnsi="ＭＳ ゴシック" w:hint="eastAsia"/>
                                <w:sz w:val="24"/>
                                <w:szCs w:val="24"/>
                              </w:rPr>
                              <w:t>この規定例</w:t>
                            </w:r>
                            <w:r w:rsidRPr="00DC5735">
                              <w:rPr>
                                <w:rFonts w:ascii="ＭＳ ゴシック" w:eastAsia="ＭＳ ゴシック" w:hAnsi="ＭＳ ゴシック"/>
                                <w:sz w:val="24"/>
                                <w:szCs w:val="24"/>
                              </w:rPr>
                              <w:t>は、</w:t>
                            </w:r>
                          </w:p>
                          <w:p w:rsidR="00DC5735" w:rsidRPr="00DC5735" w:rsidRDefault="00DC5735" w:rsidP="00DC5735">
                            <w:pPr>
                              <w:pStyle w:val="af5"/>
                              <w:numPr>
                                <w:ilvl w:val="0"/>
                                <w:numId w:val="24"/>
                              </w:numPr>
                              <w:ind w:leftChars="0"/>
                              <w:rPr>
                                <w:rFonts w:ascii="ＭＳ ゴシック" w:eastAsia="ＭＳ ゴシック" w:hAnsi="ＭＳ ゴシック"/>
                                <w:sz w:val="24"/>
                              </w:rPr>
                            </w:pPr>
                            <w:r w:rsidRPr="00DC5735">
                              <w:rPr>
                                <w:rFonts w:ascii="ＭＳ ゴシック" w:eastAsia="ＭＳ ゴシック" w:hAnsi="ＭＳ ゴシック"/>
                                <w:sz w:val="24"/>
                              </w:rPr>
                              <w:t>期間雇用者について</w:t>
                            </w:r>
                            <w:r w:rsidRPr="00DC5735">
                              <w:rPr>
                                <w:rFonts w:ascii="ＭＳ ゴシック" w:eastAsia="ＭＳ ゴシック" w:hAnsi="ＭＳ ゴシック" w:hint="eastAsia"/>
                                <w:sz w:val="24"/>
                              </w:rPr>
                              <w:t>、法律の範囲内</w:t>
                            </w:r>
                            <w:r w:rsidRPr="00DC5735">
                              <w:rPr>
                                <w:rFonts w:ascii="ＭＳ ゴシック" w:eastAsia="ＭＳ ゴシック" w:hAnsi="ＭＳ ゴシック"/>
                                <w:sz w:val="24"/>
                              </w:rPr>
                              <w:t>で対象外</w:t>
                            </w:r>
                            <w:r w:rsidRPr="00DC5735">
                              <w:rPr>
                                <w:rFonts w:ascii="ＭＳ ゴシック" w:eastAsia="ＭＳ ゴシック" w:hAnsi="ＭＳ ゴシック" w:hint="eastAsia"/>
                                <w:sz w:val="24"/>
                              </w:rPr>
                              <w:t>としている内容の</w:t>
                            </w:r>
                            <w:r w:rsidRPr="00DC5735">
                              <w:rPr>
                                <w:rFonts w:ascii="ＭＳ ゴシック" w:eastAsia="ＭＳ ゴシック" w:hAnsi="ＭＳ ゴシック"/>
                                <w:sz w:val="24"/>
                              </w:rPr>
                              <w:t>規定例です。</w:t>
                            </w:r>
                          </w:p>
                          <w:p w:rsidR="00DC5735" w:rsidRPr="00DC5735" w:rsidRDefault="00DC5735" w:rsidP="00DC5735">
                            <w:pPr>
                              <w:pStyle w:val="af5"/>
                              <w:numPr>
                                <w:ilvl w:val="0"/>
                                <w:numId w:val="24"/>
                              </w:numPr>
                              <w:ind w:leftChars="0"/>
                              <w:rPr>
                                <w:rFonts w:ascii="ＭＳ ゴシック" w:eastAsia="ＭＳ ゴシック" w:hAnsi="ＭＳ ゴシック"/>
                                <w:sz w:val="24"/>
                              </w:rPr>
                            </w:pPr>
                            <w:r w:rsidRPr="00DC5735">
                              <w:rPr>
                                <w:rFonts w:ascii="ＭＳ ゴシック" w:eastAsia="ＭＳ ゴシック" w:hAnsi="ＭＳ ゴシック"/>
                                <w:sz w:val="24"/>
                              </w:rPr>
                              <w:t>また労使協定締結により対象外とすることが認められる労働者</w:t>
                            </w:r>
                            <w:r w:rsidRPr="00DC5735">
                              <w:rPr>
                                <w:rFonts w:ascii="ＭＳ ゴシック" w:eastAsia="ＭＳ ゴシック" w:hAnsi="ＭＳ ゴシック" w:hint="eastAsia"/>
                                <w:sz w:val="24"/>
                              </w:rPr>
                              <w:t>についても、対象外としている内容に</w:t>
                            </w:r>
                            <w:r w:rsidRPr="00DC5735">
                              <w:rPr>
                                <w:rFonts w:ascii="ＭＳ ゴシック" w:eastAsia="ＭＳ ゴシック" w:hAnsi="ＭＳ ゴシック"/>
                                <w:sz w:val="24"/>
                              </w:rPr>
                              <w:t>なっています。</w:t>
                            </w:r>
                            <w:r w:rsidRPr="00DC5735">
                              <w:rPr>
                                <w:rFonts w:ascii="ＭＳ ゴシック" w:eastAsia="ＭＳ ゴシック" w:hAnsi="ＭＳ ゴシック" w:hint="eastAsia"/>
                                <w:sz w:val="24"/>
                              </w:rPr>
                              <w:t>従って規定整備と</w:t>
                            </w:r>
                            <w:r w:rsidRPr="00DC5735">
                              <w:rPr>
                                <w:rFonts w:ascii="ＭＳ ゴシック" w:eastAsia="ＭＳ ゴシック" w:hAnsi="ＭＳ ゴシック"/>
                                <w:sz w:val="24"/>
                              </w:rPr>
                              <w:t>併せて「労使協定</w:t>
                            </w:r>
                            <w:r w:rsidRPr="00DC5735">
                              <w:rPr>
                                <w:rFonts w:ascii="ＭＳ ゴシック" w:eastAsia="ＭＳ ゴシック" w:hAnsi="ＭＳ ゴシック" w:hint="eastAsia"/>
                                <w:sz w:val="24"/>
                              </w:rPr>
                              <w:t>締結</w:t>
                            </w:r>
                            <w:r w:rsidRPr="00DC5735">
                              <w:rPr>
                                <w:rFonts w:ascii="ＭＳ ゴシック" w:eastAsia="ＭＳ ゴシック" w:hAnsi="ＭＳ ゴシック"/>
                                <w:sz w:val="24"/>
                              </w:rPr>
                              <w:t>」も必要です。</w:t>
                            </w:r>
                          </w:p>
                          <w:p w:rsidR="00DC5735" w:rsidRPr="00DC5735" w:rsidRDefault="00DC5735" w:rsidP="00DC5735">
                            <w:pPr>
                              <w:pStyle w:val="af5"/>
                              <w:numPr>
                                <w:ilvl w:val="0"/>
                                <w:numId w:val="24"/>
                              </w:numPr>
                              <w:ind w:leftChars="0"/>
                              <w:rPr>
                                <w:rFonts w:ascii="ＭＳ ゴシック" w:eastAsia="ＭＳ ゴシック" w:hAnsi="ＭＳ ゴシック"/>
                                <w:color w:val="FF0000"/>
                                <w:sz w:val="24"/>
                              </w:rPr>
                            </w:pPr>
                            <w:r w:rsidRPr="00DC5735">
                              <w:rPr>
                                <w:rFonts w:ascii="ＭＳ ゴシック" w:eastAsia="ＭＳ ゴシック" w:hAnsi="ＭＳ ゴシック" w:hint="eastAsia"/>
                                <w:color w:val="FF0000"/>
                                <w:sz w:val="24"/>
                              </w:rPr>
                              <w:t>出生時育児休業</w:t>
                            </w:r>
                            <w:r w:rsidRPr="00DC5735">
                              <w:rPr>
                                <w:rFonts w:ascii="ＭＳ ゴシック" w:eastAsia="ＭＳ ゴシック" w:hAnsi="ＭＳ ゴシック"/>
                                <w:color w:val="FF0000"/>
                                <w:sz w:val="24"/>
                              </w:rPr>
                              <w:t>（産後パパ育休）中の就業を</w:t>
                            </w:r>
                            <w:r w:rsidRPr="00DC5735">
                              <w:rPr>
                                <w:rFonts w:ascii="ＭＳ ゴシック" w:eastAsia="ＭＳ ゴシック" w:hAnsi="ＭＳ ゴシック" w:hint="eastAsia"/>
                                <w:color w:val="FF0000"/>
                                <w:sz w:val="24"/>
                              </w:rPr>
                              <w:t>認めない</w:t>
                            </w:r>
                            <w:r w:rsidRPr="00DC5735">
                              <w:rPr>
                                <w:rFonts w:ascii="ＭＳ ゴシック" w:eastAsia="ＭＳ ゴシック" w:hAnsi="ＭＳ ゴシック"/>
                                <w:color w:val="FF0000"/>
                                <w:sz w:val="24"/>
                              </w:rPr>
                              <w:t>場合は、</w:t>
                            </w:r>
                            <w:r w:rsidRPr="00DC5735">
                              <w:rPr>
                                <w:rFonts w:ascii="ＭＳ ゴシック" w:eastAsia="ＭＳ ゴシック" w:hAnsi="ＭＳ ゴシック" w:hint="eastAsia"/>
                                <w:color w:val="FF0000"/>
                                <w:sz w:val="24"/>
                              </w:rPr>
                              <w:t>「</w:t>
                            </w:r>
                            <w:r w:rsidRPr="00DC5735">
                              <w:rPr>
                                <w:rFonts w:ascii="ＭＳ ゴシック" w:eastAsia="ＭＳ ゴシック" w:hAnsi="ＭＳ ゴシック"/>
                                <w:color w:val="FF0000"/>
                                <w:sz w:val="24"/>
                              </w:rPr>
                              <w:t>第2条6項及び第7項</w:t>
                            </w:r>
                            <w:r w:rsidRPr="00DC5735">
                              <w:rPr>
                                <w:rFonts w:ascii="ＭＳ ゴシック" w:eastAsia="ＭＳ ゴシック" w:hAnsi="ＭＳ ゴシック" w:hint="eastAsia"/>
                                <w:color w:val="FF0000"/>
                                <w:sz w:val="24"/>
                              </w:rPr>
                              <w:t>」の</w:t>
                            </w:r>
                            <w:r w:rsidRPr="00DC5735">
                              <w:rPr>
                                <w:rFonts w:ascii="ＭＳ ゴシック" w:eastAsia="ＭＳ ゴシック" w:hAnsi="ＭＳ ゴシック"/>
                                <w:color w:val="FF0000"/>
                                <w:sz w:val="24"/>
                              </w:rPr>
                              <w:t>規定</w:t>
                            </w:r>
                            <w:r w:rsidRPr="00DC5735">
                              <w:rPr>
                                <w:rFonts w:ascii="ＭＳ ゴシック" w:eastAsia="ＭＳ ゴシック" w:hAnsi="ＭＳ ゴシック" w:hint="eastAsia"/>
                                <w:color w:val="FF0000"/>
                                <w:sz w:val="24"/>
                              </w:rPr>
                              <w:t>と労使協定例の</w:t>
                            </w:r>
                            <w:r w:rsidRPr="00DC5735">
                              <w:rPr>
                                <w:rFonts w:ascii="ＭＳ ゴシック" w:eastAsia="ＭＳ ゴシック" w:hAnsi="ＭＳ ゴシック"/>
                                <w:color w:val="FF0000"/>
                                <w:sz w:val="24"/>
                              </w:rPr>
                              <w:t>該当部分</w:t>
                            </w:r>
                            <w:r w:rsidRPr="00DC5735">
                              <w:rPr>
                                <w:rFonts w:ascii="ＭＳ ゴシック" w:eastAsia="ＭＳ ゴシック" w:hAnsi="ＭＳ ゴシック" w:hint="eastAsia"/>
                                <w:color w:val="FF0000"/>
                                <w:sz w:val="24"/>
                              </w:rPr>
                              <w:t>「第9条」の</w:t>
                            </w:r>
                            <w:r w:rsidRPr="00DC5735">
                              <w:rPr>
                                <w:rFonts w:ascii="ＭＳ ゴシック" w:eastAsia="ＭＳ ゴシック" w:hAnsi="ＭＳ ゴシック"/>
                                <w:color w:val="FF0000"/>
                                <w:sz w:val="24"/>
                              </w:rPr>
                              <w:t>記載</w:t>
                            </w:r>
                            <w:r w:rsidRPr="00DC5735">
                              <w:rPr>
                                <w:rFonts w:ascii="ＭＳ ゴシック" w:eastAsia="ＭＳ ゴシック" w:hAnsi="ＭＳ ゴシック" w:hint="eastAsia"/>
                                <w:color w:val="FF0000"/>
                                <w:sz w:val="24"/>
                              </w:rPr>
                              <w:t>は</w:t>
                            </w:r>
                            <w:r w:rsidRPr="00DC5735">
                              <w:rPr>
                                <w:rFonts w:ascii="ＭＳ ゴシック" w:eastAsia="ＭＳ ゴシック" w:hAnsi="ＭＳ ゴシック"/>
                                <w:color w:val="FF0000"/>
                                <w:sz w:val="24"/>
                              </w:rPr>
                              <w:t>不要です。</w:t>
                            </w:r>
                          </w:p>
                          <w:p w:rsidR="00DC5735" w:rsidRPr="00DC5735" w:rsidRDefault="00DC5735" w:rsidP="00DC5735">
                            <w:pPr>
                              <w:pStyle w:val="af5"/>
                              <w:ind w:leftChars="0" w:left="360"/>
                              <w:rPr>
                                <w:rFonts w:ascii="ＭＳ ゴシック" w:eastAsia="ＭＳ ゴシック" w:hAnsi="ＭＳ ゴシック"/>
                                <w:color w:val="FF0000"/>
                                <w:sz w:val="24"/>
                              </w:rPr>
                            </w:pPr>
                          </w:p>
                          <w:p w:rsidR="00DC5735" w:rsidRPr="00DC5735" w:rsidRDefault="00DC5735" w:rsidP="00DC5735">
                            <w:pPr>
                              <w:pStyle w:val="af5"/>
                              <w:ind w:leftChars="0" w:left="360"/>
                              <w:jc w:val="right"/>
                              <w:rPr>
                                <w:rFonts w:ascii="ＭＳ ゴシック" w:eastAsia="ＭＳ ゴシック" w:hAnsi="ＭＳ ゴシック"/>
                              </w:rPr>
                            </w:pPr>
                            <w:r w:rsidRPr="00DC5735">
                              <w:rPr>
                                <w:rFonts w:ascii="ＭＳ ゴシック" w:eastAsia="ＭＳ ゴシック" w:hAnsi="ＭＳ ゴシック" w:hint="eastAsia"/>
                                <w:sz w:val="24"/>
                              </w:rPr>
                              <w:t xml:space="preserve">　</w:t>
                            </w:r>
                            <w:r w:rsidRPr="00DC5735">
                              <w:rPr>
                                <w:rFonts w:ascii="ＭＳ ゴシック" w:eastAsia="ＭＳ ゴシック" w:hAnsi="ＭＳ ゴシック"/>
                                <w:sz w:val="24"/>
                              </w:rPr>
                              <w:t xml:space="preserve">　　　　　　　　　　　　　　　20</w:t>
                            </w:r>
                            <w:r w:rsidRPr="00DC5735">
                              <w:rPr>
                                <w:rFonts w:ascii="ＭＳ ゴシック" w:eastAsia="ＭＳ ゴシック" w:hAnsi="ＭＳ ゴシック" w:hint="eastAsia"/>
                                <w:sz w:val="24"/>
                              </w:rPr>
                              <w:t>22</w:t>
                            </w:r>
                            <w:r w:rsidRPr="00DC5735">
                              <w:rPr>
                                <w:rFonts w:ascii="ＭＳ ゴシック" w:eastAsia="ＭＳ ゴシック" w:hAnsi="ＭＳ ゴシック"/>
                                <w:sz w:val="24"/>
                              </w:rPr>
                              <w:t>.12岩手労働局</w:t>
                            </w:r>
                            <w:r w:rsidRPr="00DC5735">
                              <w:rPr>
                                <w:rFonts w:ascii="ＭＳ ゴシック" w:eastAsia="ＭＳ ゴシック" w:hAnsi="ＭＳ ゴシック" w:hint="eastAsia"/>
                                <w:sz w:val="24"/>
                              </w:rPr>
                              <w:t xml:space="preserve">　</w:t>
                            </w:r>
                            <w:r w:rsidRPr="00DC5735">
                              <w:rPr>
                                <w:rFonts w:ascii="ＭＳ ゴシック" w:eastAsia="ＭＳ ゴシック" w:hAnsi="ＭＳ ゴシック"/>
                                <w:sz w:val="24"/>
                              </w:rPr>
                              <w:t>雇用環境・均等室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5561A" id="_x0000_t202" coordsize="21600,21600" o:spt="202" path="m,l,21600r21600,l21600,xe">
                <v:stroke joinstyle="miter"/>
                <v:path gradientshapeok="t" o:connecttype="rect"/>
              </v:shapetype>
              <v:shape id="テキスト ボックス 3" o:spid="_x0000_s1026" type="#_x0000_t202" style="position:absolute;margin-left:23.55pt;margin-top:12.15pt;width:444.55pt;height:2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" fillcolor="#ebf1de" stroked="f" strokeweight=".5pt">
                <v:textbox>
                  <w:txbxContent>
                    <w:p w:rsidR="00DC5735" w:rsidRPr="00DC5735" w:rsidRDefault="00DC5735" w:rsidP="00DC5735">
                      <w:pPr>
                        <w:jc w:val="left"/>
                        <w:rPr>
                          <w:rFonts w:ascii="ＭＳ ゴシック" w:eastAsia="ＭＳ ゴシック" w:hAnsi="ＭＳ ゴシック"/>
                          <w:color w:val="525252" w:themeColor="accent3" w:themeShade="80"/>
                          <w:sz w:val="48"/>
                          <w:szCs w:val="48"/>
                        </w:rPr>
                      </w:pPr>
                      <w:r w:rsidRPr="00DC5735">
                        <w:rPr>
                          <w:rFonts w:ascii="ＭＳ ゴシック" w:eastAsia="ＭＳ ゴシック" w:hAnsi="ＭＳ ゴシック" w:hint="eastAsia"/>
                          <w:color w:val="525252" w:themeColor="accent3" w:themeShade="80"/>
                          <w:sz w:val="48"/>
                          <w:szCs w:val="48"/>
                        </w:rPr>
                        <w:t>育児</w:t>
                      </w:r>
                      <w:r w:rsidRPr="00DC5735">
                        <w:rPr>
                          <w:rFonts w:ascii="ＭＳ ゴシック" w:eastAsia="ＭＳ ゴシック" w:hAnsi="ＭＳ ゴシック"/>
                          <w:color w:val="525252" w:themeColor="accent3" w:themeShade="80"/>
                          <w:sz w:val="48"/>
                          <w:szCs w:val="48"/>
                        </w:rPr>
                        <w:t>・介護休業</w:t>
                      </w:r>
                      <w:r w:rsidRPr="00DC5735">
                        <w:rPr>
                          <w:rFonts w:ascii="ＭＳ ゴシック" w:eastAsia="ＭＳ ゴシック" w:hAnsi="ＭＳ ゴシック" w:hint="eastAsia"/>
                          <w:color w:val="525252" w:themeColor="accent3" w:themeShade="80"/>
                          <w:sz w:val="48"/>
                          <w:szCs w:val="48"/>
                        </w:rPr>
                        <w:t>等</w:t>
                      </w:r>
                      <w:r w:rsidRPr="00DC5735">
                        <w:rPr>
                          <w:rFonts w:ascii="ＭＳ ゴシック" w:eastAsia="ＭＳ ゴシック" w:hAnsi="ＭＳ ゴシック"/>
                          <w:color w:val="525252" w:themeColor="accent3" w:themeShade="80"/>
                          <w:sz w:val="48"/>
                          <w:szCs w:val="48"/>
                        </w:rPr>
                        <w:t>規定例</w:t>
                      </w:r>
                      <w:r w:rsidRPr="00DC5735">
                        <w:rPr>
                          <w:rFonts w:ascii="ＭＳ ゴシック" w:eastAsia="ＭＳ ゴシック" w:hAnsi="ＭＳ ゴシック" w:hint="eastAsia"/>
                          <w:color w:val="525252" w:themeColor="accent3" w:themeShade="80"/>
                          <w:sz w:val="28"/>
                          <w:szCs w:val="28"/>
                        </w:rPr>
                        <w:t>【簡易版】</w:t>
                      </w:r>
                    </w:p>
                    <w:p w:rsidR="00DC5735" w:rsidRPr="00DC5735" w:rsidRDefault="00DC5735" w:rsidP="00DC5735">
                      <w:pPr>
                        <w:rPr>
                          <w:rFonts w:ascii="ＭＳ ゴシック" w:eastAsia="ＭＳ ゴシック" w:hAnsi="ＭＳ ゴシック"/>
                        </w:rPr>
                      </w:pPr>
                    </w:p>
                    <w:p w:rsidR="00DC5735" w:rsidRPr="00DC5735" w:rsidRDefault="00DC5735" w:rsidP="00DC5735">
                      <w:pPr>
                        <w:rPr>
                          <w:rFonts w:ascii="ＭＳ ゴシック" w:eastAsia="ＭＳ ゴシック" w:hAnsi="ＭＳ ゴシック"/>
                          <w:sz w:val="24"/>
                          <w:szCs w:val="24"/>
                        </w:rPr>
                      </w:pPr>
                      <w:r w:rsidRPr="00DC5735">
                        <w:rPr>
                          <w:rFonts w:ascii="ＭＳ ゴシック" w:eastAsia="ＭＳ ゴシック" w:hAnsi="ＭＳ ゴシック" w:hint="eastAsia"/>
                          <w:sz w:val="24"/>
                          <w:szCs w:val="24"/>
                        </w:rPr>
                        <w:t>この規定例</w:t>
                      </w:r>
                      <w:r w:rsidRPr="00DC5735">
                        <w:rPr>
                          <w:rFonts w:ascii="ＭＳ ゴシック" w:eastAsia="ＭＳ ゴシック" w:hAnsi="ＭＳ ゴシック"/>
                          <w:sz w:val="24"/>
                          <w:szCs w:val="24"/>
                        </w:rPr>
                        <w:t>は、</w:t>
                      </w:r>
                    </w:p>
                    <w:p w:rsidR="00DC5735" w:rsidRPr="00DC5735" w:rsidRDefault="00DC5735" w:rsidP="00DC5735">
                      <w:pPr>
                        <w:pStyle w:val="af5"/>
                        <w:numPr>
                          <w:ilvl w:val="0"/>
                          <w:numId w:val="24"/>
                        </w:numPr>
                        <w:ind w:leftChars="0"/>
                        <w:rPr>
                          <w:rFonts w:ascii="ＭＳ ゴシック" w:eastAsia="ＭＳ ゴシック" w:hAnsi="ＭＳ ゴシック"/>
                          <w:sz w:val="24"/>
                        </w:rPr>
                      </w:pPr>
                      <w:r w:rsidRPr="00DC5735">
                        <w:rPr>
                          <w:rFonts w:ascii="ＭＳ ゴシック" w:eastAsia="ＭＳ ゴシック" w:hAnsi="ＭＳ ゴシック"/>
                          <w:sz w:val="24"/>
                        </w:rPr>
                        <w:t>期間雇用者について</w:t>
                      </w:r>
                      <w:r w:rsidRPr="00DC5735">
                        <w:rPr>
                          <w:rFonts w:ascii="ＭＳ ゴシック" w:eastAsia="ＭＳ ゴシック" w:hAnsi="ＭＳ ゴシック" w:hint="eastAsia"/>
                          <w:sz w:val="24"/>
                        </w:rPr>
                        <w:t>、法律の範囲内</w:t>
                      </w:r>
                      <w:r w:rsidRPr="00DC5735">
                        <w:rPr>
                          <w:rFonts w:ascii="ＭＳ ゴシック" w:eastAsia="ＭＳ ゴシック" w:hAnsi="ＭＳ ゴシック"/>
                          <w:sz w:val="24"/>
                        </w:rPr>
                        <w:t>で対象外</w:t>
                      </w:r>
                      <w:r w:rsidRPr="00DC5735">
                        <w:rPr>
                          <w:rFonts w:ascii="ＭＳ ゴシック" w:eastAsia="ＭＳ ゴシック" w:hAnsi="ＭＳ ゴシック" w:hint="eastAsia"/>
                          <w:sz w:val="24"/>
                        </w:rPr>
                        <w:t>としている内容の</w:t>
                      </w:r>
                      <w:r w:rsidRPr="00DC5735">
                        <w:rPr>
                          <w:rFonts w:ascii="ＭＳ ゴシック" w:eastAsia="ＭＳ ゴシック" w:hAnsi="ＭＳ ゴシック"/>
                          <w:sz w:val="24"/>
                        </w:rPr>
                        <w:t>規定例です。</w:t>
                      </w:r>
                    </w:p>
                    <w:p w:rsidR="00DC5735" w:rsidRPr="00DC5735" w:rsidRDefault="00DC5735" w:rsidP="00DC5735">
                      <w:pPr>
                        <w:pStyle w:val="af5"/>
                        <w:numPr>
                          <w:ilvl w:val="0"/>
                          <w:numId w:val="24"/>
                        </w:numPr>
                        <w:ind w:leftChars="0"/>
                        <w:rPr>
                          <w:rFonts w:ascii="ＭＳ ゴシック" w:eastAsia="ＭＳ ゴシック" w:hAnsi="ＭＳ ゴシック"/>
                          <w:sz w:val="24"/>
                        </w:rPr>
                      </w:pPr>
                      <w:r w:rsidRPr="00DC5735">
                        <w:rPr>
                          <w:rFonts w:ascii="ＭＳ ゴシック" w:eastAsia="ＭＳ ゴシック" w:hAnsi="ＭＳ ゴシック"/>
                          <w:sz w:val="24"/>
                        </w:rPr>
                        <w:t>また労使協定締結により対象外とすることが認められる労働者</w:t>
                      </w:r>
                      <w:r w:rsidRPr="00DC5735">
                        <w:rPr>
                          <w:rFonts w:ascii="ＭＳ ゴシック" w:eastAsia="ＭＳ ゴシック" w:hAnsi="ＭＳ ゴシック" w:hint="eastAsia"/>
                          <w:sz w:val="24"/>
                        </w:rPr>
                        <w:t>についても、対象外としている内容に</w:t>
                      </w:r>
                      <w:r w:rsidRPr="00DC5735">
                        <w:rPr>
                          <w:rFonts w:ascii="ＭＳ ゴシック" w:eastAsia="ＭＳ ゴシック" w:hAnsi="ＭＳ ゴシック"/>
                          <w:sz w:val="24"/>
                        </w:rPr>
                        <w:t>なっています。</w:t>
                      </w:r>
                      <w:r w:rsidRPr="00DC5735">
                        <w:rPr>
                          <w:rFonts w:ascii="ＭＳ ゴシック" w:eastAsia="ＭＳ ゴシック" w:hAnsi="ＭＳ ゴシック" w:hint="eastAsia"/>
                          <w:sz w:val="24"/>
                        </w:rPr>
                        <w:t>従って規定整備と</w:t>
                      </w:r>
                      <w:r w:rsidRPr="00DC5735">
                        <w:rPr>
                          <w:rFonts w:ascii="ＭＳ ゴシック" w:eastAsia="ＭＳ ゴシック" w:hAnsi="ＭＳ ゴシック"/>
                          <w:sz w:val="24"/>
                        </w:rPr>
                        <w:t>併せて「労使協定</w:t>
                      </w:r>
                      <w:r w:rsidRPr="00DC5735">
                        <w:rPr>
                          <w:rFonts w:ascii="ＭＳ ゴシック" w:eastAsia="ＭＳ ゴシック" w:hAnsi="ＭＳ ゴシック" w:hint="eastAsia"/>
                          <w:sz w:val="24"/>
                        </w:rPr>
                        <w:t>締結</w:t>
                      </w:r>
                      <w:r w:rsidRPr="00DC5735">
                        <w:rPr>
                          <w:rFonts w:ascii="ＭＳ ゴシック" w:eastAsia="ＭＳ ゴシック" w:hAnsi="ＭＳ ゴシック"/>
                          <w:sz w:val="24"/>
                        </w:rPr>
                        <w:t>」も必要です。</w:t>
                      </w:r>
                    </w:p>
                    <w:p w:rsidR="00DC5735" w:rsidRPr="00DC5735" w:rsidRDefault="00DC5735" w:rsidP="00DC5735">
                      <w:pPr>
                        <w:pStyle w:val="af5"/>
                        <w:numPr>
                          <w:ilvl w:val="0"/>
                          <w:numId w:val="24"/>
                        </w:numPr>
                        <w:ind w:leftChars="0"/>
                        <w:rPr>
                          <w:rFonts w:ascii="ＭＳ ゴシック" w:eastAsia="ＭＳ ゴシック" w:hAnsi="ＭＳ ゴシック"/>
                          <w:color w:val="FF0000"/>
                          <w:sz w:val="24"/>
                        </w:rPr>
                      </w:pPr>
                      <w:r w:rsidRPr="00DC5735">
                        <w:rPr>
                          <w:rFonts w:ascii="ＭＳ ゴシック" w:eastAsia="ＭＳ ゴシック" w:hAnsi="ＭＳ ゴシック" w:hint="eastAsia"/>
                          <w:color w:val="FF0000"/>
                          <w:sz w:val="24"/>
                        </w:rPr>
                        <w:t>出生時育児休業</w:t>
                      </w:r>
                      <w:r w:rsidRPr="00DC5735">
                        <w:rPr>
                          <w:rFonts w:ascii="ＭＳ ゴシック" w:eastAsia="ＭＳ ゴシック" w:hAnsi="ＭＳ ゴシック"/>
                          <w:color w:val="FF0000"/>
                          <w:sz w:val="24"/>
                        </w:rPr>
                        <w:t>（産後パパ育休）中の就業を</w:t>
                      </w:r>
                      <w:r w:rsidRPr="00DC5735">
                        <w:rPr>
                          <w:rFonts w:ascii="ＭＳ ゴシック" w:eastAsia="ＭＳ ゴシック" w:hAnsi="ＭＳ ゴシック" w:hint="eastAsia"/>
                          <w:color w:val="FF0000"/>
                          <w:sz w:val="24"/>
                        </w:rPr>
                        <w:t>認めない</w:t>
                      </w:r>
                      <w:r w:rsidRPr="00DC5735">
                        <w:rPr>
                          <w:rFonts w:ascii="ＭＳ ゴシック" w:eastAsia="ＭＳ ゴシック" w:hAnsi="ＭＳ ゴシック"/>
                          <w:color w:val="FF0000"/>
                          <w:sz w:val="24"/>
                        </w:rPr>
                        <w:t>場合は、</w:t>
                      </w:r>
                      <w:r w:rsidRPr="00DC5735">
                        <w:rPr>
                          <w:rFonts w:ascii="ＭＳ ゴシック" w:eastAsia="ＭＳ ゴシック" w:hAnsi="ＭＳ ゴシック" w:hint="eastAsia"/>
                          <w:color w:val="FF0000"/>
                          <w:sz w:val="24"/>
                        </w:rPr>
                        <w:t>「</w:t>
                      </w:r>
                      <w:r w:rsidRPr="00DC5735">
                        <w:rPr>
                          <w:rFonts w:ascii="ＭＳ ゴシック" w:eastAsia="ＭＳ ゴシック" w:hAnsi="ＭＳ ゴシック"/>
                          <w:color w:val="FF0000"/>
                          <w:sz w:val="24"/>
                        </w:rPr>
                        <w:t>第2条6項及び第7項</w:t>
                      </w:r>
                      <w:r w:rsidRPr="00DC5735">
                        <w:rPr>
                          <w:rFonts w:ascii="ＭＳ ゴシック" w:eastAsia="ＭＳ ゴシック" w:hAnsi="ＭＳ ゴシック" w:hint="eastAsia"/>
                          <w:color w:val="FF0000"/>
                          <w:sz w:val="24"/>
                        </w:rPr>
                        <w:t>」の</w:t>
                      </w:r>
                      <w:r w:rsidRPr="00DC5735">
                        <w:rPr>
                          <w:rFonts w:ascii="ＭＳ ゴシック" w:eastAsia="ＭＳ ゴシック" w:hAnsi="ＭＳ ゴシック"/>
                          <w:color w:val="FF0000"/>
                          <w:sz w:val="24"/>
                        </w:rPr>
                        <w:t>規定</w:t>
                      </w:r>
                      <w:r w:rsidRPr="00DC5735">
                        <w:rPr>
                          <w:rFonts w:ascii="ＭＳ ゴシック" w:eastAsia="ＭＳ ゴシック" w:hAnsi="ＭＳ ゴシック" w:hint="eastAsia"/>
                          <w:color w:val="FF0000"/>
                          <w:sz w:val="24"/>
                        </w:rPr>
                        <w:t>と労使協定例の</w:t>
                      </w:r>
                      <w:r w:rsidRPr="00DC5735">
                        <w:rPr>
                          <w:rFonts w:ascii="ＭＳ ゴシック" w:eastAsia="ＭＳ ゴシック" w:hAnsi="ＭＳ ゴシック"/>
                          <w:color w:val="FF0000"/>
                          <w:sz w:val="24"/>
                        </w:rPr>
                        <w:t>該当部分</w:t>
                      </w:r>
                      <w:r w:rsidRPr="00DC5735">
                        <w:rPr>
                          <w:rFonts w:ascii="ＭＳ ゴシック" w:eastAsia="ＭＳ ゴシック" w:hAnsi="ＭＳ ゴシック" w:hint="eastAsia"/>
                          <w:color w:val="FF0000"/>
                          <w:sz w:val="24"/>
                        </w:rPr>
                        <w:t>「第9条」の</w:t>
                      </w:r>
                      <w:r w:rsidRPr="00DC5735">
                        <w:rPr>
                          <w:rFonts w:ascii="ＭＳ ゴシック" w:eastAsia="ＭＳ ゴシック" w:hAnsi="ＭＳ ゴシック"/>
                          <w:color w:val="FF0000"/>
                          <w:sz w:val="24"/>
                        </w:rPr>
                        <w:t>記載</w:t>
                      </w:r>
                      <w:r w:rsidRPr="00DC5735">
                        <w:rPr>
                          <w:rFonts w:ascii="ＭＳ ゴシック" w:eastAsia="ＭＳ ゴシック" w:hAnsi="ＭＳ ゴシック" w:hint="eastAsia"/>
                          <w:color w:val="FF0000"/>
                          <w:sz w:val="24"/>
                        </w:rPr>
                        <w:t>は</w:t>
                      </w:r>
                      <w:r w:rsidRPr="00DC5735">
                        <w:rPr>
                          <w:rFonts w:ascii="ＭＳ ゴシック" w:eastAsia="ＭＳ ゴシック" w:hAnsi="ＭＳ ゴシック"/>
                          <w:color w:val="FF0000"/>
                          <w:sz w:val="24"/>
                        </w:rPr>
                        <w:t>不要です。</w:t>
                      </w:r>
                    </w:p>
                    <w:p w:rsidR="00DC5735" w:rsidRPr="00DC5735" w:rsidRDefault="00DC5735" w:rsidP="00DC5735">
                      <w:pPr>
                        <w:pStyle w:val="af5"/>
                        <w:ind w:leftChars="0" w:left="360"/>
                        <w:rPr>
                          <w:rFonts w:ascii="ＭＳ ゴシック" w:eastAsia="ＭＳ ゴシック" w:hAnsi="ＭＳ ゴシック"/>
                          <w:color w:val="FF0000"/>
                          <w:sz w:val="24"/>
                        </w:rPr>
                      </w:pPr>
                    </w:p>
                    <w:p w:rsidR="00DC5735" w:rsidRPr="00DC5735" w:rsidRDefault="00DC5735" w:rsidP="00DC5735">
                      <w:pPr>
                        <w:pStyle w:val="af5"/>
                        <w:ind w:leftChars="0" w:left="360"/>
                        <w:jc w:val="right"/>
                        <w:rPr>
                          <w:rFonts w:ascii="ＭＳ ゴシック" w:eastAsia="ＭＳ ゴシック" w:hAnsi="ＭＳ ゴシック"/>
                        </w:rPr>
                      </w:pPr>
                      <w:r w:rsidRPr="00DC5735">
                        <w:rPr>
                          <w:rFonts w:ascii="ＭＳ ゴシック" w:eastAsia="ＭＳ ゴシック" w:hAnsi="ＭＳ ゴシック" w:hint="eastAsia"/>
                          <w:sz w:val="24"/>
                        </w:rPr>
                        <w:t xml:space="preserve">　</w:t>
                      </w:r>
                      <w:r w:rsidRPr="00DC5735">
                        <w:rPr>
                          <w:rFonts w:ascii="ＭＳ ゴシック" w:eastAsia="ＭＳ ゴシック" w:hAnsi="ＭＳ ゴシック"/>
                          <w:sz w:val="24"/>
                        </w:rPr>
                        <w:t xml:space="preserve">　　　　　　　　　　　　　　　20</w:t>
                      </w:r>
                      <w:r w:rsidRPr="00DC5735">
                        <w:rPr>
                          <w:rFonts w:ascii="ＭＳ ゴシック" w:eastAsia="ＭＳ ゴシック" w:hAnsi="ＭＳ ゴシック" w:hint="eastAsia"/>
                          <w:sz w:val="24"/>
                        </w:rPr>
                        <w:t>22</w:t>
                      </w:r>
                      <w:r w:rsidRPr="00DC5735">
                        <w:rPr>
                          <w:rFonts w:ascii="ＭＳ ゴシック" w:eastAsia="ＭＳ ゴシック" w:hAnsi="ＭＳ ゴシック"/>
                          <w:sz w:val="24"/>
                        </w:rPr>
                        <w:t>.12岩手労働局</w:t>
                      </w:r>
                      <w:r w:rsidRPr="00DC5735">
                        <w:rPr>
                          <w:rFonts w:ascii="ＭＳ ゴシック" w:eastAsia="ＭＳ ゴシック" w:hAnsi="ＭＳ ゴシック" w:hint="eastAsia"/>
                          <w:sz w:val="24"/>
                        </w:rPr>
                        <w:t xml:space="preserve">　</w:t>
                      </w:r>
                      <w:r w:rsidRPr="00DC5735">
                        <w:rPr>
                          <w:rFonts w:ascii="ＭＳ ゴシック" w:eastAsia="ＭＳ ゴシック" w:hAnsi="ＭＳ ゴシック"/>
                          <w:sz w:val="24"/>
                        </w:rPr>
                        <w:t>雇用環境・均等室</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8835841" wp14:editId="51DD893C">
                <wp:simplePos x="0" y="0"/>
                <wp:positionH relativeFrom="column">
                  <wp:posOffset>4638719</wp:posOffset>
                </wp:positionH>
                <wp:positionV relativeFrom="paragraph">
                  <wp:posOffset>150318</wp:posOffset>
                </wp:positionV>
                <wp:extent cx="1243906" cy="446567"/>
                <wp:effectExtent l="76200" t="57150" r="71120" b="86995"/>
                <wp:wrapNone/>
                <wp:docPr id="4" name="テキスト ボックス 4"/>
                <wp:cNvGraphicFramePr/>
                <a:graphic xmlns:a="http://schemas.openxmlformats.org/drawingml/2006/main">
                  <a:graphicData uri="http://schemas.microsoft.com/office/word/2010/wordprocessingShape">
                    <wps:wsp>
                      <wps:cNvSpPr txBox="1"/>
                      <wps:spPr>
                        <a:xfrm>
                          <a:off x="0" y="0"/>
                          <a:ext cx="1243906" cy="446567"/>
                        </a:xfrm>
                        <a:prstGeom prst="rect">
                          <a:avLst/>
                        </a:prstGeom>
                        <a:solidFill>
                          <a:srgbClr val="00B050"/>
                        </a:solidFill>
                        <a:ln/>
                      </wps:spPr>
                      <wps:style>
                        <a:lnRef idx="3">
                          <a:schemeClr val="lt1"/>
                        </a:lnRef>
                        <a:fillRef idx="1">
                          <a:schemeClr val="accent3"/>
                        </a:fillRef>
                        <a:effectRef idx="1">
                          <a:schemeClr val="accent3"/>
                        </a:effectRef>
                        <a:fontRef idx="minor">
                          <a:schemeClr val="lt1"/>
                        </a:fontRef>
                      </wps:style>
                      <wps:txbx>
                        <w:txbxContent>
                          <w:p w:rsidR="00DC5735" w:rsidRPr="00DC5735" w:rsidRDefault="00DC5735" w:rsidP="00DC5735">
                            <w:pPr>
                              <w:jc w:val="center"/>
                              <w:rPr>
                                <w:rFonts w:ascii="ＭＳ ゴシック" w:eastAsia="ＭＳ ゴシック" w:hAnsi="ＭＳ ゴシック"/>
                                <w:sz w:val="40"/>
                                <w:szCs w:val="40"/>
                              </w:rPr>
                            </w:pPr>
                            <w:r w:rsidRPr="00DC5735">
                              <w:rPr>
                                <w:rFonts w:ascii="ＭＳ ゴシック" w:eastAsia="ＭＳ ゴシック" w:hAnsi="ＭＳ ゴシック" w:hint="eastAsia"/>
                                <w:sz w:val="40"/>
                                <w:szCs w:val="40"/>
                              </w:rPr>
                              <w:t>規定例５</w:t>
                            </w:r>
                          </w:p>
                          <w:p w:rsidR="00DC5735" w:rsidRDefault="00DC5735" w:rsidP="00DC5735"/>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835841" id="テキスト ボックス 4" o:spid="_x0000_s1027" type="#_x0000_t202" style="position:absolute;margin-left:365.25pt;margin-top:11.85pt;width:97.95pt;height:35.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" fillcolor="#00b050" strokecolor="white [3201]" strokeweight="1.5pt">
                <v:textbox inset="1mm,0,1mm,1mm">
                  <w:txbxContent>
                    <w:p w:rsidR="00DC5735" w:rsidRPr="00DC5735" w:rsidRDefault="00DC5735" w:rsidP="00DC5735">
                      <w:pPr>
                        <w:jc w:val="center"/>
                        <w:rPr>
                          <w:rFonts w:ascii="ＭＳ ゴシック" w:eastAsia="ＭＳ ゴシック" w:hAnsi="ＭＳ ゴシック"/>
                          <w:sz w:val="40"/>
                          <w:szCs w:val="40"/>
                        </w:rPr>
                      </w:pPr>
                      <w:r w:rsidRPr="00DC5735">
                        <w:rPr>
                          <w:rFonts w:ascii="ＭＳ ゴシック" w:eastAsia="ＭＳ ゴシック" w:hAnsi="ＭＳ ゴシック" w:hint="eastAsia"/>
                          <w:sz w:val="40"/>
                          <w:szCs w:val="40"/>
                        </w:rPr>
                        <w:t>規定例５</w:t>
                      </w:r>
                    </w:p>
                    <w:p w:rsidR="00DC5735" w:rsidRDefault="00DC5735" w:rsidP="00DC5735"/>
                  </w:txbxContent>
                </v:textbox>
              </v:shape>
            </w:pict>
          </mc:Fallback>
        </mc:AlternateContent>
      </w:r>
    </w:p>
    <w:p w:rsidR="00DC5735" w:rsidRDefault="00DC5735" w:rsidP="00DC5735">
      <w:pPr>
        <w:widowControl/>
        <w:jc w:val="left"/>
      </w:pPr>
    </w:p>
    <w:p w:rsidR="00DC5735" w:rsidRDefault="00DC5735" w:rsidP="00DC5735">
      <w:pPr>
        <w:widowControl/>
        <w:jc w:val="left"/>
      </w:pPr>
    </w:p>
    <w:p w:rsidR="00DC5735" w:rsidRDefault="00DC5735" w:rsidP="00DC5735">
      <w:pPr>
        <w:widowControl/>
        <w:jc w:val="left"/>
      </w:pPr>
    </w:p>
    <w:p w:rsidR="00DC5735" w:rsidRDefault="00DC5735" w:rsidP="00DC5735">
      <w:pPr>
        <w:widowControl/>
        <w:jc w:val="left"/>
      </w:pPr>
    </w:p>
    <w:p w:rsidR="00DC5735" w:rsidRDefault="00DC5735" w:rsidP="00DC5735">
      <w:pPr>
        <w:widowControl/>
        <w:jc w:val="left"/>
      </w:pPr>
    </w:p>
    <w:p w:rsidR="00DC5735" w:rsidRDefault="00DC5735" w:rsidP="00DC5735">
      <w:pPr>
        <w:widowControl/>
        <w:jc w:val="left"/>
      </w:pPr>
    </w:p>
    <w:p w:rsidR="00DC5735" w:rsidRDefault="00DC5735" w:rsidP="00DC5735">
      <w:pPr>
        <w:widowControl/>
        <w:jc w:val="left"/>
      </w:pPr>
    </w:p>
    <w:p w:rsidR="00DC5735" w:rsidRDefault="00DC5735" w:rsidP="00DC5735">
      <w:pPr>
        <w:widowControl/>
        <w:jc w:val="left"/>
      </w:pPr>
    </w:p>
    <w:p w:rsidR="00DC5735" w:rsidRDefault="00DC5735" w:rsidP="00DC5735">
      <w:pPr>
        <w:widowControl/>
        <w:jc w:val="left"/>
      </w:pPr>
    </w:p>
    <w:p w:rsidR="00DC5735" w:rsidRDefault="00DC5735" w:rsidP="00DC5735">
      <w:pPr>
        <w:widowControl/>
        <w:jc w:val="left"/>
      </w:pPr>
    </w:p>
    <w:p w:rsidR="00DC5735" w:rsidRDefault="00DC5735" w:rsidP="00DC5735">
      <w:pPr>
        <w:widowControl/>
        <w:jc w:val="left"/>
      </w:pPr>
    </w:p>
    <w:p w:rsidR="00DC5735" w:rsidRDefault="00DC5735" w:rsidP="00DC5735">
      <w:pPr>
        <w:widowControl/>
        <w:jc w:val="left"/>
      </w:pPr>
    </w:p>
    <w:p w:rsidR="00DC5735" w:rsidRDefault="00DC5735" w:rsidP="00DC5735">
      <w:pPr>
        <w:widowControl/>
        <w:jc w:val="left"/>
      </w:pPr>
    </w:p>
    <w:tbl>
      <w:tblPr>
        <w:tblStyle w:val="10"/>
        <w:tblpPr w:leftFromText="142" w:rightFromText="142" w:vertAnchor="text" w:horzAnchor="margin" w:tblpXSpec="center" w:tblpY="199"/>
        <w:tblW w:w="0" w:type="auto"/>
        <w:tblLook w:val="04A0" w:firstRow="1" w:lastRow="0" w:firstColumn="1" w:lastColumn="0" w:noHBand="0" w:noVBand="1"/>
      </w:tblPr>
      <w:tblGrid>
        <w:gridCol w:w="1419"/>
        <w:gridCol w:w="1705"/>
        <w:gridCol w:w="2828"/>
        <w:gridCol w:w="2963"/>
      </w:tblGrid>
      <w:tr w:rsidR="00DC5735" w:rsidRPr="00B87306" w:rsidTr="002F4626">
        <w:trPr>
          <w:trHeight w:val="364"/>
        </w:trPr>
        <w:tc>
          <w:tcPr>
            <w:tcW w:w="3124" w:type="dxa"/>
            <w:gridSpan w:val="2"/>
            <w:vMerge w:val="restart"/>
            <w:tcBorders>
              <w:top w:val="single" w:sz="12" w:space="0" w:color="auto"/>
              <w:left w:val="single" w:sz="12" w:space="0" w:color="auto"/>
              <w:right w:val="double" w:sz="4" w:space="0" w:color="auto"/>
            </w:tcBorders>
            <w:shd w:val="clear" w:color="auto" w:fill="CCFF66"/>
            <w:vAlign w:val="center"/>
          </w:tcPr>
          <w:p w:rsidR="00DC5735" w:rsidRPr="00DC5735" w:rsidRDefault="00DC5735" w:rsidP="002F4626">
            <w:pPr>
              <w:jc w:val="center"/>
              <w:rPr>
                <w:rFonts w:ascii="ＭＳ Ｐゴシック" w:eastAsia="ＭＳ Ｐゴシック" w:hAnsi="ＭＳ Ｐゴシック"/>
              </w:rPr>
            </w:pPr>
            <w:r w:rsidRPr="00DC5735">
              <w:rPr>
                <w:rFonts w:ascii="ＭＳ Ｐゴシック" w:eastAsia="ＭＳ Ｐゴシック" w:hAnsi="ＭＳ Ｐゴシック" w:hint="eastAsia"/>
              </w:rPr>
              <w:t>育児・介護休業規定例</w:t>
            </w:r>
          </w:p>
        </w:tc>
        <w:tc>
          <w:tcPr>
            <w:tcW w:w="5791" w:type="dxa"/>
            <w:gridSpan w:val="2"/>
            <w:tcBorders>
              <w:top w:val="single" w:sz="12" w:space="0" w:color="auto"/>
              <w:left w:val="double" w:sz="4" w:space="0" w:color="auto"/>
              <w:bottom w:val="single" w:sz="4" w:space="0" w:color="auto"/>
              <w:right w:val="single" w:sz="12" w:space="0" w:color="auto"/>
            </w:tcBorders>
            <w:shd w:val="clear" w:color="auto" w:fill="CCFF66"/>
            <w:vAlign w:val="center"/>
          </w:tcPr>
          <w:p w:rsidR="00DC5735" w:rsidRPr="00DC5735" w:rsidRDefault="00DC5735" w:rsidP="002F4626">
            <w:pPr>
              <w:jc w:val="center"/>
              <w:rPr>
                <w:rFonts w:ascii="ＭＳ Ｐゴシック" w:eastAsia="ＭＳ Ｐゴシック" w:hAnsi="ＭＳ Ｐゴシック"/>
              </w:rPr>
            </w:pPr>
            <w:r w:rsidRPr="00DC5735">
              <w:rPr>
                <w:rFonts w:ascii="ＭＳ Ｐゴシック" w:eastAsia="ＭＳ Ｐゴシック" w:hAnsi="ＭＳ Ｐゴシック" w:hint="eastAsia"/>
              </w:rPr>
              <w:t>除外できる対象者</w:t>
            </w:r>
          </w:p>
        </w:tc>
      </w:tr>
      <w:tr w:rsidR="00DC5735" w:rsidRPr="00B87306" w:rsidTr="002F4626">
        <w:trPr>
          <w:trHeight w:val="464"/>
        </w:trPr>
        <w:tc>
          <w:tcPr>
            <w:tcW w:w="3124" w:type="dxa"/>
            <w:gridSpan w:val="2"/>
            <w:vMerge/>
            <w:tcBorders>
              <w:left w:val="single" w:sz="12" w:space="0" w:color="auto"/>
              <w:bottom w:val="single" w:sz="12" w:space="0" w:color="auto"/>
              <w:right w:val="double" w:sz="4" w:space="0" w:color="auto"/>
            </w:tcBorders>
            <w:shd w:val="clear" w:color="auto" w:fill="CCFF66"/>
          </w:tcPr>
          <w:p w:rsidR="00DC5735" w:rsidRPr="00DC5735" w:rsidRDefault="00DC5735" w:rsidP="002F4626">
            <w:pPr>
              <w:jc w:val="center"/>
              <w:rPr>
                <w:rFonts w:ascii="ＭＳ Ｐゴシック" w:eastAsia="ＭＳ Ｐゴシック" w:hAnsi="ＭＳ Ｐゴシック"/>
              </w:rPr>
            </w:pPr>
          </w:p>
        </w:tc>
        <w:tc>
          <w:tcPr>
            <w:tcW w:w="2828" w:type="dxa"/>
            <w:tcBorders>
              <w:top w:val="single" w:sz="4" w:space="0" w:color="auto"/>
              <w:left w:val="double" w:sz="4" w:space="0" w:color="auto"/>
              <w:bottom w:val="single" w:sz="12" w:space="0" w:color="auto"/>
            </w:tcBorders>
            <w:shd w:val="clear" w:color="auto" w:fill="CCFF66"/>
            <w:vAlign w:val="center"/>
          </w:tcPr>
          <w:p w:rsidR="00DC5735" w:rsidRPr="00DC5735" w:rsidRDefault="00DC5735" w:rsidP="002F4626">
            <w:pPr>
              <w:jc w:val="center"/>
              <w:rPr>
                <w:rFonts w:ascii="ＭＳ Ｐゴシック" w:eastAsia="ＭＳ Ｐゴシック" w:hAnsi="ＭＳ Ｐゴシック"/>
              </w:rPr>
            </w:pPr>
            <w:r w:rsidRPr="00DC5735">
              <w:rPr>
                <w:rFonts w:ascii="ＭＳ Ｐゴシック" w:eastAsia="ＭＳ Ｐゴシック" w:hAnsi="ＭＳ Ｐゴシック" w:hint="eastAsia"/>
              </w:rPr>
              <w:t>期間雇用者</w:t>
            </w:r>
          </w:p>
        </w:tc>
        <w:tc>
          <w:tcPr>
            <w:tcW w:w="2963" w:type="dxa"/>
            <w:tcBorders>
              <w:top w:val="single" w:sz="4" w:space="0" w:color="auto"/>
              <w:bottom w:val="single" w:sz="12" w:space="0" w:color="auto"/>
              <w:right w:val="single" w:sz="12" w:space="0" w:color="auto"/>
            </w:tcBorders>
            <w:shd w:val="clear" w:color="auto" w:fill="CCFF66"/>
            <w:vAlign w:val="center"/>
          </w:tcPr>
          <w:p w:rsidR="00DC5735" w:rsidRPr="00DC5735" w:rsidRDefault="00DC5735" w:rsidP="002F4626">
            <w:pPr>
              <w:jc w:val="center"/>
              <w:rPr>
                <w:rFonts w:ascii="ＭＳ Ｐゴシック" w:eastAsia="ＭＳ Ｐゴシック" w:hAnsi="ＭＳ Ｐゴシック"/>
              </w:rPr>
            </w:pPr>
            <w:r w:rsidRPr="00DC5735">
              <w:rPr>
                <w:rFonts w:ascii="ＭＳ Ｐゴシック" w:eastAsia="ＭＳ Ｐゴシック" w:hAnsi="ＭＳ Ｐゴシック" w:hint="eastAsia"/>
              </w:rPr>
              <w:t>労使協定による対象除外</w:t>
            </w:r>
          </w:p>
        </w:tc>
      </w:tr>
      <w:tr w:rsidR="00DC5735" w:rsidRPr="00B87306" w:rsidTr="002F4626">
        <w:trPr>
          <w:trHeight w:val="533"/>
        </w:trPr>
        <w:tc>
          <w:tcPr>
            <w:tcW w:w="1419"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rsidR="00DC5735" w:rsidRPr="00DC5735" w:rsidRDefault="00DC5735" w:rsidP="002F4626">
            <w:pPr>
              <w:jc w:val="center"/>
              <w:rPr>
                <w:rFonts w:ascii="ＭＳ Ｐゴシック" w:eastAsia="ＭＳ Ｐゴシック" w:hAnsi="ＭＳ Ｐゴシック"/>
              </w:rPr>
            </w:pPr>
            <w:r w:rsidRPr="00DC5735">
              <w:rPr>
                <w:rFonts w:ascii="ＭＳ Ｐゴシック" w:eastAsia="ＭＳ Ｐゴシック" w:hAnsi="ＭＳ Ｐゴシック" w:hint="eastAsia"/>
              </w:rPr>
              <w:t>詳細版</w:t>
            </w:r>
          </w:p>
        </w:tc>
        <w:tc>
          <w:tcPr>
            <w:tcW w:w="1705" w:type="dxa"/>
            <w:tcBorders>
              <w:top w:val="single" w:sz="12" w:space="0" w:color="auto"/>
              <w:left w:val="single" w:sz="4" w:space="0" w:color="auto"/>
              <w:bottom w:val="single" w:sz="4" w:space="0" w:color="auto"/>
              <w:right w:val="double" w:sz="4" w:space="0" w:color="auto"/>
            </w:tcBorders>
            <w:shd w:val="clear" w:color="auto" w:fill="D9D9D9" w:themeFill="background1" w:themeFillShade="D9"/>
            <w:vAlign w:val="center"/>
          </w:tcPr>
          <w:p w:rsidR="00DC5735" w:rsidRPr="00DC5735" w:rsidRDefault="00DC5735" w:rsidP="002F4626">
            <w:pPr>
              <w:jc w:val="center"/>
              <w:rPr>
                <w:rFonts w:ascii="ＭＳ Ｐゴシック" w:eastAsia="ＭＳ Ｐゴシック" w:hAnsi="ＭＳ Ｐゴシック"/>
                <w:u w:val="single"/>
              </w:rPr>
            </w:pPr>
            <w:r w:rsidRPr="00DC5735">
              <w:rPr>
                <w:rFonts w:ascii="ＭＳ Ｐゴシック" w:eastAsia="ＭＳ Ｐゴシック" w:hAnsi="ＭＳ Ｐゴシック" w:hint="eastAsia"/>
                <w:color w:val="2E74B5" w:themeColor="accent1" w:themeShade="BF"/>
                <w:u w:val="single"/>
              </w:rPr>
              <w:t>規定例1</w:t>
            </w:r>
          </w:p>
        </w:tc>
        <w:tc>
          <w:tcPr>
            <w:tcW w:w="2828" w:type="dxa"/>
            <w:tcBorders>
              <w:top w:val="single" w:sz="12" w:space="0" w:color="auto"/>
              <w:left w:val="double" w:sz="4" w:space="0" w:color="auto"/>
              <w:bottom w:val="single" w:sz="4" w:space="0" w:color="auto"/>
            </w:tcBorders>
            <w:shd w:val="clear" w:color="auto" w:fill="D9D9D9" w:themeFill="background1" w:themeFillShade="D9"/>
            <w:vAlign w:val="center"/>
          </w:tcPr>
          <w:p w:rsidR="00DC5735" w:rsidRPr="00DC5735" w:rsidRDefault="00DC5735" w:rsidP="002F4626">
            <w:pPr>
              <w:jc w:val="center"/>
              <w:rPr>
                <w:rFonts w:ascii="ＭＳ Ｐゴシック" w:eastAsia="ＭＳ Ｐゴシック" w:hAnsi="ＭＳ Ｐゴシック"/>
              </w:rPr>
            </w:pPr>
            <w:r w:rsidRPr="00DC5735">
              <w:rPr>
                <w:rFonts w:ascii="ＭＳ Ｐゴシック" w:eastAsia="ＭＳ Ｐゴシック" w:hAnsi="ＭＳ Ｐゴシック" w:hint="eastAsia"/>
              </w:rPr>
              <w:t>全員取得可能</w:t>
            </w:r>
          </w:p>
        </w:tc>
        <w:tc>
          <w:tcPr>
            <w:tcW w:w="2963" w:type="dxa"/>
            <w:tcBorders>
              <w:top w:val="single" w:sz="12" w:space="0" w:color="auto"/>
              <w:bottom w:val="single" w:sz="4" w:space="0" w:color="auto"/>
              <w:right w:val="single" w:sz="12" w:space="0" w:color="auto"/>
            </w:tcBorders>
            <w:shd w:val="clear" w:color="auto" w:fill="D9D9D9" w:themeFill="background1" w:themeFillShade="D9"/>
            <w:vAlign w:val="center"/>
          </w:tcPr>
          <w:p w:rsidR="00DC5735" w:rsidRPr="00DC5735" w:rsidRDefault="00DC5735" w:rsidP="002F4626">
            <w:pPr>
              <w:jc w:val="center"/>
              <w:rPr>
                <w:rFonts w:ascii="ＭＳ Ｐゴシック" w:eastAsia="ＭＳ Ｐゴシック" w:hAnsi="ＭＳ Ｐゴシック"/>
              </w:rPr>
            </w:pPr>
            <w:r w:rsidRPr="00DC5735">
              <w:rPr>
                <w:rFonts w:ascii="ＭＳ Ｐゴシック" w:eastAsia="ＭＳ Ｐゴシック" w:hAnsi="ＭＳ Ｐゴシック" w:hint="eastAsia"/>
              </w:rPr>
              <w:t>全員取得可能</w:t>
            </w:r>
          </w:p>
        </w:tc>
      </w:tr>
      <w:tr w:rsidR="00DC5735" w:rsidRPr="00B87306" w:rsidTr="002F4626">
        <w:trPr>
          <w:trHeight w:val="533"/>
        </w:trPr>
        <w:tc>
          <w:tcPr>
            <w:tcW w:w="1419" w:type="dxa"/>
            <w:vMerge/>
            <w:tcBorders>
              <w:left w:val="single" w:sz="12" w:space="0" w:color="auto"/>
              <w:right w:val="single" w:sz="4" w:space="0" w:color="auto"/>
            </w:tcBorders>
            <w:shd w:val="clear" w:color="auto" w:fill="D9D9D9" w:themeFill="background1" w:themeFillShade="D9"/>
          </w:tcPr>
          <w:p w:rsidR="00DC5735" w:rsidRPr="00DC5735" w:rsidRDefault="00DC5735" w:rsidP="002F4626">
            <w:pPr>
              <w:jc w:val="center"/>
              <w:rPr>
                <w:rFonts w:ascii="ＭＳ Ｐゴシック" w:eastAsia="ＭＳ Ｐゴシック" w:hAnsi="ＭＳ Ｐゴシック"/>
              </w:rPr>
            </w:pPr>
          </w:p>
        </w:tc>
        <w:tc>
          <w:tcPr>
            <w:tcW w:w="1705" w:type="dxa"/>
            <w:tcBorders>
              <w:left w:val="single" w:sz="4" w:space="0" w:color="auto"/>
              <w:right w:val="double" w:sz="4" w:space="0" w:color="auto"/>
            </w:tcBorders>
            <w:shd w:val="clear" w:color="auto" w:fill="D9D9D9" w:themeFill="background1" w:themeFillShade="D9"/>
            <w:vAlign w:val="center"/>
          </w:tcPr>
          <w:p w:rsidR="00DC5735" w:rsidRPr="00DC5735" w:rsidRDefault="00DC5735" w:rsidP="002F4626">
            <w:pPr>
              <w:jc w:val="center"/>
              <w:rPr>
                <w:rFonts w:ascii="ＭＳ Ｐゴシック" w:eastAsia="ＭＳ Ｐゴシック" w:hAnsi="ＭＳ Ｐゴシック"/>
                <w:u w:val="single"/>
              </w:rPr>
            </w:pPr>
            <w:r w:rsidRPr="00DC5735">
              <w:rPr>
                <w:rFonts w:ascii="ＭＳ Ｐゴシック" w:eastAsia="ＭＳ Ｐゴシック" w:hAnsi="ＭＳ Ｐゴシック" w:hint="eastAsia"/>
                <w:color w:val="2E74B5" w:themeColor="accent1" w:themeShade="BF"/>
                <w:u w:val="single"/>
              </w:rPr>
              <w:t>規定例2</w:t>
            </w:r>
          </w:p>
        </w:tc>
        <w:tc>
          <w:tcPr>
            <w:tcW w:w="2828" w:type="dxa"/>
            <w:tcBorders>
              <w:left w:val="double" w:sz="4" w:space="0" w:color="auto"/>
            </w:tcBorders>
            <w:shd w:val="clear" w:color="auto" w:fill="D9D9D9" w:themeFill="background1" w:themeFillShade="D9"/>
            <w:vAlign w:val="center"/>
          </w:tcPr>
          <w:p w:rsidR="00DC5735" w:rsidRPr="00DC5735" w:rsidRDefault="00DC5735" w:rsidP="002F4626">
            <w:pPr>
              <w:jc w:val="center"/>
              <w:rPr>
                <w:rFonts w:ascii="ＭＳ Ｐゴシック" w:eastAsia="ＭＳ Ｐゴシック" w:hAnsi="ＭＳ Ｐゴシック"/>
              </w:rPr>
            </w:pPr>
            <w:r w:rsidRPr="00DC5735">
              <w:rPr>
                <w:rFonts w:ascii="ＭＳ Ｐゴシック" w:eastAsia="ＭＳ Ｐゴシック" w:hAnsi="ＭＳ Ｐゴシック" w:hint="eastAsia"/>
              </w:rPr>
              <w:t>一部対象外（法どおり）</w:t>
            </w:r>
          </w:p>
        </w:tc>
        <w:tc>
          <w:tcPr>
            <w:tcW w:w="2963" w:type="dxa"/>
            <w:tcBorders>
              <w:right w:val="single" w:sz="12" w:space="0" w:color="auto"/>
            </w:tcBorders>
            <w:shd w:val="clear" w:color="auto" w:fill="D9D9D9" w:themeFill="background1" w:themeFillShade="D9"/>
            <w:vAlign w:val="center"/>
          </w:tcPr>
          <w:p w:rsidR="00DC5735" w:rsidRPr="00DC5735" w:rsidRDefault="00DC5735" w:rsidP="002F4626">
            <w:pPr>
              <w:jc w:val="center"/>
              <w:rPr>
                <w:rFonts w:ascii="ＭＳ Ｐゴシック" w:eastAsia="ＭＳ Ｐゴシック" w:hAnsi="ＭＳ Ｐゴシック"/>
              </w:rPr>
            </w:pPr>
            <w:r w:rsidRPr="00DC5735">
              <w:rPr>
                <w:rFonts w:ascii="ＭＳ Ｐゴシック" w:eastAsia="ＭＳ Ｐゴシック" w:hAnsi="ＭＳ Ｐゴシック" w:hint="eastAsia"/>
              </w:rPr>
              <w:t>全員取得可能</w:t>
            </w:r>
          </w:p>
        </w:tc>
      </w:tr>
      <w:tr w:rsidR="00DC5735" w:rsidRPr="00B87306" w:rsidTr="002F4626">
        <w:trPr>
          <w:trHeight w:val="533"/>
        </w:trPr>
        <w:tc>
          <w:tcPr>
            <w:tcW w:w="1419" w:type="dxa"/>
            <w:vMerge/>
            <w:tcBorders>
              <w:left w:val="single" w:sz="12" w:space="0" w:color="auto"/>
              <w:right w:val="single" w:sz="4" w:space="0" w:color="auto"/>
            </w:tcBorders>
            <w:shd w:val="clear" w:color="auto" w:fill="D9D9D9" w:themeFill="background1" w:themeFillShade="D9"/>
          </w:tcPr>
          <w:p w:rsidR="00DC5735" w:rsidRPr="00DC5735" w:rsidRDefault="00DC5735" w:rsidP="002F4626">
            <w:pPr>
              <w:jc w:val="center"/>
              <w:rPr>
                <w:rFonts w:ascii="ＭＳ Ｐゴシック" w:eastAsia="ＭＳ Ｐゴシック" w:hAnsi="ＭＳ Ｐゴシック"/>
              </w:rPr>
            </w:pPr>
          </w:p>
        </w:tc>
        <w:tc>
          <w:tcPr>
            <w:tcW w:w="1705" w:type="dxa"/>
            <w:tcBorders>
              <w:left w:val="single" w:sz="4" w:space="0" w:color="auto"/>
              <w:right w:val="double" w:sz="4" w:space="0" w:color="auto"/>
            </w:tcBorders>
            <w:shd w:val="clear" w:color="auto" w:fill="D9D9D9" w:themeFill="background1" w:themeFillShade="D9"/>
            <w:vAlign w:val="center"/>
          </w:tcPr>
          <w:p w:rsidR="00DC5735" w:rsidRPr="00DC5735" w:rsidRDefault="00DC5735" w:rsidP="002F4626">
            <w:pPr>
              <w:jc w:val="center"/>
              <w:rPr>
                <w:rFonts w:ascii="ＭＳ Ｐゴシック" w:eastAsia="ＭＳ Ｐゴシック" w:hAnsi="ＭＳ Ｐゴシック"/>
                <w:u w:val="single"/>
              </w:rPr>
            </w:pPr>
            <w:r w:rsidRPr="00DC5735">
              <w:rPr>
                <w:rFonts w:ascii="ＭＳ Ｐゴシック" w:eastAsia="ＭＳ Ｐゴシック" w:hAnsi="ＭＳ Ｐゴシック" w:hint="eastAsia"/>
                <w:color w:val="2E74B5" w:themeColor="accent1" w:themeShade="BF"/>
                <w:u w:val="single"/>
              </w:rPr>
              <w:t>規定例３</w:t>
            </w:r>
          </w:p>
        </w:tc>
        <w:tc>
          <w:tcPr>
            <w:tcW w:w="2828" w:type="dxa"/>
            <w:tcBorders>
              <w:left w:val="double" w:sz="4" w:space="0" w:color="auto"/>
            </w:tcBorders>
            <w:shd w:val="clear" w:color="auto" w:fill="D9D9D9" w:themeFill="background1" w:themeFillShade="D9"/>
            <w:vAlign w:val="center"/>
          </w:tcPr>
          <w:p w:rsidR="00DC5735" w:rsidRPr="00DC5735" w:rsidRDefault="00DC5735" w:rsidP="002F4626">
            <w:pPr>
              <w:jc w:val="center"/>
              <w:rPr>
                <w:rFonts w:ascii="ＭＳ Ｐゴシック" w:eastAsia="ＭＳ Ｐゴシック" w:hAnsi="ＭＳ Ｐゴシック"/>
              </w:rPr>
            </w:pPr>
            <w:r w:rsidRPr="00DC5735">
              <w:rPr>
                <w:rFonts w:ascii="ＭＳ Ｐゴシック" w:eastAsia="ＭＳ Ｐゴシック" w:hAnsi="ＭＳ Ｐゴシック" w:hint="eastAsia"/>
              </w:rPr>
              <w:t>一部対象外（法どおり）</w:t>
            </w:r>
          </w:p>
        </w:tc>
        <w:tc>
          <w:tcPr>
            <w:tcW w:w="2963" w:type="dxa"/>
            <w:tcBorders>
              <w:right w:val="single" w:sz="12" w:space="0" w:color="auto"/>
            </w:tcBorders>
            <w:shd w:val="clear" w:color="auto" w:fill="D9D9D9" w:themeFill="background1" w:themeFillShade="D9"/>
            <w:vAlign w:val="center"/>
          </w:tcPr>
          <w:p w:rsidR="00DC5735" w:rsidRPr="00DC5735" w:rsidRDefault="00DC5735" w:rsidP="002F4626">
            <w:pPr>
              <w:jc w:val="center"/>
              <w:rPr>
                <w:rFonts w:ascii="ＭＳ Ｐゴシック" w:eastAsia="ＭＳ Ｐゴシック" w:hAnsi="ＭＳ Ｐゴシック"/>
              </w:rPr>
            </w:pPr>
            <w:r w:rsidRPr="00DC5735">
              <w:rPr>
                <w:rFonts w:ascii="ＭＳ Ｐゴシック" w:eastAsia="ＭＳ Ｐゴシック" w:hAnsi="ＭＳ Ｐゴシック" w:hint="eastAsia"/>
              </w:rPr>
              <w:t>対象外あり（</w:t>
            </w:r>
            <w:r w:rsidRPr="00DC5735">
              <w:rPr>
                <w:rFonts w:ascii="ＭＳ Ｐゴシック" w:eastAsia="ＭＳ Ｐゴシック" w:hAnsi="ＭＳ Ｐゴシック" w:hint="eastAsia"/>
                <w:color w:val="2E74B5" w:themeColor="accent1" w:themeShade="BF"/>
                <w:u w:val="single"/>
              </w:rPr>
              <w:t>労使協定締結</w:t>
            </w:r>
            <w:r w:rsidRPr="00DC5735">
              <w:rPr>
                <w:rFonts w:ascii="ＭＳ Ｐゴシック" w:eastAsia="ＭＳ Ｐゴシック" w:hAnsi="ＭＳ Ｐゴシック" w:hint="eastAsia"/>
              </w:rPr>
              <w:t>）</w:t>
            </w:r>
          </w:p>
        </w:tc>
      </w:tr>
      <w:tr w:rsidR="00DC5735" w:rsidRPr="00B87306" w:rsidTr="002F4626">
        <w:trPr>
          <w:trHeight w:val="533"/>
        </w:trPr>
        <w:tc>
          <w:tcPr>
            <w:tcW w:w="1419" w:type="dxa"/>
            <w:vMerge w:val="restart"/>
            <w:tcBorders>
              <w:left w:val="single" w:sz="12" w:space="0" w:color="auto"/>
              <w:right w:val="single" w:sz="4" w:space="0" w:color="auto"/>
            </w:tcBorders>
            <w:shd w:val="clear" w:color="auto" w:fill="FFFFFF" w:themeFill="background1"/>
            <w:vAlign w:val="center"/>
          </w:tcPr>
          <w:p w:rsidR="00DC5735" w:rsidRPr="00DC5735" w:rsidRDefault="00DC5735" w:rsidP="002F4626">
            <w:pPr>
              <w:jc w:val="center"/>
              <w:rPr>
                <w:rFonts w:ascii="ＭＳ Ｐゴシック" w:eastAsia="ＭＳ Ｐゴシック" w:hAnsi="ＭＳ Ｐゴシック"/>
              </w:rPr>
            </w:pPr>
            <w:r w:rsidRPr="00DC5735">
              <w:rPr>
                <w:rFonts w:ascii="ＭＳ Ｐゴシック" w:eastAsia="ＭＳ Ｐゴシック" w:hAnsi="ＭＳ Ｐゴシック" w:hint="eastAsia"/>
              </w:rPr>
              <w:t>簡易版</w:t>
            </w:r>
          </w:p>
        </w:tc>
        <w:tc>
          <w:tcPr>
            <w:tcW w:w="1705" w:type="dxa"/>
            <w:tcBorders>
              <w:left w:val="single" w:sz="4" w:space="0" w:color="auto"/>
              <w:right w:val="double" w:sz="4" w:space="0" w:color="auto"/>
            </w:tcBorders>
            <w:shd w:val="clear" w:color="auto" w:fill="D9D9D9" w:themeFill="background1" w:themeFillShade="D9"/>
            <w:vAlign w:val="center"/>
          </w:tcPr>
          <w:p w:rsidR="00DC5735" w:rsidRPr="00DC5735" w:rsidRDefault="00DC5735" w:rsidP="002F4626">
            <w:pPr>
              <w:jc w:val="center"/>
              <w:rPr>
                <w:rFonts w:ascii="ＭＳ Ｐゴシック" w:eastAsia="ＭＳ Ｐゴシック" w:hAnsi="ＭＳ Ｐゴシック"/>
                <w:u w:val="single"/>
              </w:rPr>
            </w:pPr>
            <w:r w:rsidRPr="00DC5735">
              <w:rPr>
                <w:rFonts w:ascii="ＭＳ Ｐゴシック" w:eastAsia="ＭＳ Ｐゴシック" w:hAnsi="ＭＳ Ｐゴシック" w:hint="eastAsia"/>
                <w:color w:val="2E74B5" w:themeColor="accent1" w:themeShade="BF"/>
                <w:u w:val="single"/>
              </w:rPr>
              <w:t>規定例４</w:t>
            </w:r>
          </w:p>
        </w:tc>
        <w:tc>
          <w:tcPr>
            <w:tcW w:w="2828" w:type="dxa"/>
            <w:tcBorders>
              <w:left w:val="double" w:sz="4" w:space="0" w:color="auto"/>
            </w:tcBorders>
            <w:shd w:val="clear" w:color="auto" w:fill="D9D9D9" w:themeFill="background1" w:themeFillShade="D9"/>
            <w:vAlign w:val="center"/>
          </w:tcPr>
          <w:p w:rsidR="00DC5735" w:rsidRPr="00DC5735" w:rsidRDefault="00DC5735" w:rsidP="002F4626">
            <w:pPr>
              <w:jc w:val="center"/>
              <w:rPr>
                <w:rFonts w:ascii="ＭＳ Ｐゴシック" w:eastAsia="ＭＳ Ｐゴシック" w:hAnsi="ＭＳ Ｐゴシック"/>
              </w:rPr>
            </w:pPr>
            <w:r w:rsidRPr="00DC5735">
              <w:rPr>
                <w:rFonts w:ascii="ＭＳ Ｐゴシック" w:eastAsia="ＭＳ Ｐゴシック" w:hAnsi="ＭＳ Ｐゴシック" w:hint="eastAsia"/>
              </w:rPr>
              <w:t>一部対象外（法どおり）</w:t>
            </w:r>
          </w:p>
        </w:tc>
        <w:tc>
          <w:tcPr>
            <w:tcW w:w="2963" w:type="dxa"/>
            <w:tcBorders>
              <w:right w:val="single" w:sz="12" w:space="0" w:color="auto"/>
            </w:tcBorders>
            <w:shd w:val="clear" w:color="auto" w:fill="D9D9D9" w:themeFill="background1" w:themeFillShade="D9"/>
            <w:vAlign w:val="center"/>
          </w:tcPr>
          <w:p w:rsidR="00DC5735" w:rsidRPr="00DC5735" w:rsidRDefault="00DC5735" w:rsidP="002F4626">
            <w:pPr>
              <w:jc w:val="center"/>
              <w:rPr>
                <w:rFonts w:ascii="ＭＳ Ｐゴシック" w:eastAsia="ＭＳ Ｐゴシック" w:hAnsi="ＭＳ Ｐゴシック"/>
              </w:rPr>
            </w:pPr>
            <w:r w:rsidRPr="00DC5735">
              <w:rPr>
                <w:rFonts w:ascii="ＭＳ Ｐゴシック" w:eastAsia="ＭＳ Ｐゴシック" w:hAnsi="ＭＳ Ｐゴシック" w:hint="eastAsia"/>
              </w:rPr>
              <w:t>全員取得可能</w:t>
            </w:r>
          </w:p>
        </w:tc>
      </w:tr>
      <w:tr w:rsidR="00DC5735" w:rsidRPr="00B87306" w:rsidTr="002F4626">
        <w:trPr>
          <w:trHeight w:val="533"/>
        </w:trPr>
        <w:tc>
          <w:tcPr>
            <w:tcW w:w="1419" w:type="dxa"/>
            <w:vMerge/>
            <w:tcBorders>
              <w:left w:val="single" w:sz="12" w:space="0" w:color="auto"/>
              <w:right w:val="single" w:sz="4" w:space="0" w:color="auto"/>
            </w:tcBorders>
            <w:shd w:val="clear" w:color="auto" w:fill="FFFFFF" w:themeFill="background1"/>
          </w:tcPr>
          <w:p w:rsidR="00DC5735" w:rsidRPr="00DC5735" w:rsidRDefault="00DC5735" w:rsidP="002F4626">
            <w:pPr>
              <w:jc w:val="center"/>
              <w:rPr>
                <w:rFonts w:ascii="ＭＳ Ｐゴシック" w:eastAsia="ＭＳ Ｐゴシック" w:hAnsi="ＭＳ Ｐゴシック"/>
              </w:rPr>
            </w:pPr>
          </w:p>
        </w:tc>
        <w:tc>
          <w:tcPr>
            <w:tcW w:w="1705" w:type="dxa"/>
            <w:tcBorders>
              <w:left w:val="single" w:sz="4" w:space="0" w:color="auto"/>
              <w:right w:val="double" w:sz="4" w:space="0" w:color="auto"/>
            </w:tcBorders>
            <w:shd w:val="clear" w:color="auto" w:fill="FFFFFF" w:themeFill="background1"/>
            <w:vAlign w:val="center"/>
          </w:tcPr>
          <w:p w:rsidR="00DC5735" w:rsidRPr="00DC5735" w:rsidRDefault="00DC5735" w:rsidP="002F4626">
            <w:pPr>
              <w:jc w:val="center"/>
              <w:rPr>
                <w:rFonts w:ascii="ＭＳ Ｐゴシック" w:eastAsia="ＭＳ Ｐゴシック" w:hAnsi="ＭＳ Ｐゴシック"/>
                <w:u w:val="single"/>
              </w:rPr>
            </w:pPr>
            <w:r w:rsidRPr="00DC5735">
              <w:rPr>
                <w:rFonts w:ascii="ＭＳ Ｐゴシック" w:eastAsia="ＭＳ Ｐゴシック" w:hAnsi="ＭＳ Ｐゴシック" w:hint="eastAsia"/>
                <w:color w:val="2E74B5" w:themeColor="accent1" w:themeShade="BF"/>
                <w:u w:val="single"/>
              </w:rPr>
              <w:t>規定例5</w:t>
            </w:r>
          </w:p>
        </w:tc>
        <w:tc>
          <w:tcPr>
            <w:tcW w:w="2828" w:type="dxa"/>
            <w:tcBorders>
              <w:left w:val="double" w:sz="4" w:space="0" w:color="auto"/>
            </w:tcBorders>
            <w:shd w:val="clear" w:color="auto" w:fill="FFFFFF" w:themeFill="background1"/>
            <w:vAlign w:val="center"/>
          </w:tcPr>
          <w:p w:rsidR="00DC5735" w:rsidRPr="00DC5735" w:rsidRDefault="00DC5735" w:rsidP="002F4626">
            <w:pPr>
              <w:jc w:val="center"/>
              <w:rPr>
                <w:rFonts w:ascii="ＭＳ Ｐゴシック" w:eastAsia="ＭＳ Ｐゴシック" w:hAnsi="ＭＳ Ｐゴシック"/>
              </w:rPr>
            </w:pPr>
            <w:r w:rsidRPr="00DC5735">
              <w:rPr>
                <w:rFonts w:ascii="ＭＳ Ｐゴシック" w:eastAsia="ＭＳ Ｐゴシック" w:hAnsi="ＭＳ Ｐゴシック" w:hint="eastAsia"/>
              </w:rPr>
              <w:t>一部対象外（法どおり）</w:t>
            </w:r>
          </w:p>
        </w:tc>
        <w:tc>
          <w:tcPr>
            <w:tcW w:w="2963" w:type="dxa"/>
            <w:tcBorders>
              <w:right w:val="single" w:sz="12" w:space="0" w:color="auto"/>
            </w:tcBorders>
            <w:shd w:val="clear" w:color="auto" w:fill="FFFFFF" w:themeFill="background1"/>
            <w:vAlign w:val="center"/>
          </w:tcPr>
          <w:p w:rsidR="00DC5735" w:rsidRPr="00DC5735" w:rsidRDefault="00DC5735" w:rsidP="002F4626">
            <w:pPr>
              <w:jc w:val="center"/>
              <w:rPr>
                <w:rFonts w:ascii="ＭＳ Ｐゴシック" w:eastAsia="ＭＳ Ｐゴシック" w:hAnsi="ＭＳ Ｐゴシック"/>
              </w:rPr>
            </w:pPr>
            <w:r w:rsidRPr="00DC5735">
              <w:rPr>
                <w:rFonts w:ascii="ＭＳ Ｐゴシック" w:eastAsia="ＭＳ Ｐゴシック" w:hAnsi="ＭＳ Ｐゴシック" w:hint="eastAsia"/>
              </w:rPr>
              <w:t>対象外あり（</w:t>
            </w:r>
            <w:r w:rsidRPr="00DC5735">
              <w:rPr>
                <w:rFonts w:ascii="ＭＳ Ｐゴシック" w:eastAsia="ＭＳ Ｐゴシック" w:hAnsi="ＭＳ Ｐゴシック" w:hint="eastAsia"/>
                <w:color w:val="2E74B5" w:themeColor="accent1" w:themeShade="BF"/>
                <w:u w:val="single"/>
              </w:rPr>
              <w:t>労使協定締結</w:t>
            </w:r>
            <w:r w:rsidRPr="00DC5735">
              <w:rPr>
                <w:rFonts w:ascii="ＭＳ Ｐゴシック" w:eastAsia="ＭＳ Ｐゴシック" w:hAnsi="ＭＳ Ｐゴシック" w:hint="eastAsia"/>
              </w:rPr>
              <w:t>）</w:t>
            </w:r>
          </w:p>
        </w:tc>
      </w:tr>
      <w:tr w:rsidR="00DC5735" w:rsidRPr="00B87306" w:rsidTr="002F4626">
        <w:trPr>
          <w:trHeight w:val="533"/>
        </w:trPr>
        <w:tc>
          <w:tcPr>
            <w:tcW w:w="8915" w:type="dxa"/>
            <w:gridSpan w:val="4"/>
            <w:tcBorders>
              <w:left w:val="single" w:sz="12" w:space="0" w:color="auto"/>
              <w:bottom w:val="single" w:sz="12" w:space="0" w:color="auto"/>
              <w:right w:val="single" w:sz="12" w:space="0" w:color="auto"/>
            </w:tcBorders>
            <w:shd w:val="clear" w:color="auto" w:fill="D9D9D9" w:themeFill="background1" w:themeFillShade="D9"/>
            <w:vAlign w:val="center"/>
          </w:tcPr>
          <w:p w:rsidR="00DC5735" w:rsidRPr="00DC5735" w:rsidRDefault="00DC5735" w:rsidP="002F4626">
            <w:pPr>
              <w:ind w:firstLineChars="100" w:firstLine="210"/>
              <w:jc w:val="left"/>
              <w:rPr>
                <w:rFonts w:ascii="ＭＳ Ｐゴシック" w:eastAsia="ＭＳ Ｐゴシック" w:hAnsi="ＭＳ Ｐゴシック"/>
                <w:u w:val="single"/>
              </w:rPr>
            </w:pPr>
            <w:r w:rsidRPr="00DC5735">
              <w:rPr>
                <w:rFonts w:ascii="ＭＳ Ｐゴシック" w:eastAsia="ＭＳ Ｐゴシック" w:hAnsi="ＭＳ Ｐゴシック" w:hint="eastAsia"/>
                <w:color w:val="2E74B5" w:themeColor="accent1" w:themeShade="BF"/>
                <w:u w:val="single"/>
              </w:rPr>
              <w:t>様式（休業申出書等）</w:t>
            </w:r>
          </w:p>
        </w:tc>
      </w:tr>
    </w:tbl>
    <w:p w:rsidR="00DC5735" w:rsidRPr="005E04A5" w:rsidRDefault="00DC5735" w:rsidP="00DC5735">
      <w:pPr>
        <w:widowControl/>
        <w:jc w:val="left"/>
      </w:pPr>
    </w:p>
    <w:p w:rsidR="00A068F9" w:rsidRPr="00A068F9" w:rsidRDefault="00A068F9" w:rsidP="00A068F9">
      <w:pPr>
        <w:widowControl/>
        <w:jc w:val="left"/>
        <w:rPr>
          <w:rFonts w:ascii="ＭＳ Ｐゴシック" w:eastAsia="ＭＳ Ｐゴシック" w:hAnsi="ＭＳ Ｐゴシック" w:cs="Times New Roman"/>
          <w:sz w:val="28"/>
          <w:szCs w:val="28"/>
        </w:rPr>
      </w:pPr>
      <w:r w:rsidRPr="00A068F9">
        <w:rPr>
          <w:rFonts w:ascii="ＭＳ Ｐゴシック" w:eastAsia="ＭＳ Ｐゴシック" w:hAnsi="ＭＳ Ｐゴシック" w:cs="Times New Roman" w:hint="eastAsia"/>
          <w:noProof/>
          <w:sz w:val="28"/>
          <w:szCs w:val="28"/>
        </w:rPr>
        <mc:AlternateContent>
          <mc:Choice Requires="wps">
            <w:drawing>
              <wp:anchor distT="0" distB="0" distL="114300" distR="114300" simplePos="0" relativeHeight="251660288" behindDoc="0" locked="0" layoutInCell="1" allowOverlap="1" wp14:anchorId="194D22B0" wp14:editId="3F388A7C">
                <wp:simplePos x="0" y="0"/>
                <wp:positionH relativeFrom="column">
                  <wp:posOffset>1560830</wp:posOffset>
                </wp:positionH>
                <wp:positionV relativeFrom="paragraph">
                  <wp:posOffset>5191760</wp:posOffset>
                </wp:positionV>
                <wp:extent cx="3343275" cy="9906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343275" cy="990600"/>
                        </a:xfrm>
                        <a:prstGeom prst="rect">
                          <a:avLst/>
                        </a:prstGeom>
                        <a:solidFill>
                          <a:sysClr val="window" lastClr="FFFFFF"/>
                        </a:solidFill>
                        <a:ln w="6350">
                          <a:solidFill>
                            <a:prstClr val="black"/>
                          </a:solidFill>
                        </a:ln>
                      </wps:spPr>
                      <wps:txbx>
                        <w:txbxContent>
                          <w:p w:rsidR="00C75066" w:rsidRDefault="00C75066" w:rsidP="00A068F9">
                            <w:r>
                              <w:rPr>
                                <w:rFonts w:hint="eastAsia"/>
                              </w:rPr>
                              <w:t>ケース３</w:t>
                            </w:r>
                          </w:p>
                          <w:p w:rsidR="00C75066" w:rsidRDefault="00C75066" w:rsidP="00A068F9">
                            <w:r>
                              <w:rPr>
                                <w:rFonts w:hint="eastAsia"/>
                              </w:rPr>
                              <w:t>・対象者</w:t>
                            </w:r>
                            <w:r>
                              <w:t>：</w:t>
                            </w:r>
                            <w:r>
                              <w:rPr>
                                <w:rFonts w:hint="eastAsia"/>
                              </w:rPr>
                              <w:t>法律どおりの</w:t>
                            </w:r>
                            <w:r>
                              <w:t>期間雇用者</w:t>
                            </w:r>
                          </w:p>
                          <w:p w:rsidR="00C75066" w:rsidRPr="009C1500" w:rsidRDefault="00C75066" w:rsidP="00A068F9">
                            <w:r>
                              <w:rPr>
                                <w:rFonts w:hint="eastAsia"/>
                              </w:rPr>
                              <w:t>・労使協定</w:t>
                            </w:r>
                            <w:r>
                              <w:t>対象除外者：</w:t>
                            </w:r>
                            <w:r>
                              <w:rPr>
                                <w:rFonts w:hint="eastAsia"/>
                              </w:rPr>
                              <w:t>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4D22B0" id="テキスト ボックス 5" o:spid="_x0000_s1028" type="#_x0000_t202" style="position:absolute;margin-left:122.9pt;margin-top:408.8pt;width:263.25pt;height:7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" fillcolor="window" strokeweight=".5pt">
                <v:textbox>
                  <w:txbxContent>
                    <w:p w:rsidR="00C75066" w:rsidRDefault="00C75066" w:rsidP="00A068F9">
                      <w:r>
                        <w:rPr>
                          <w:rFonts w:hint="eastAsia"/>
                        </w:rPr>
                        <w:t>ケース３</w:t>
                      </w:r>
                    </w:p>
                    <w:p w:rsidR="00C75066" w:rsidRDefault="00C75066" w:rsidP="00A068F9">
                      <w:r>
                        <w:rPr>
                          <w:rFonts w:hint="eastAsia"/>
                        </w:rPr>
                        <w:t>・対象者</w:t>
                      </w:r>
                      <w:r>
                        <w:t>：</w:t>
                      </w:r>
                      <w:r>
                        <w:rPr>
                          <w:rFonts w:hint="eastAsia"/>
                        </w:rPr>
                        <w:t>法律どおりの</w:t>
                      </w:r>
                      <w:r>
                        <w:t>期間雇用者</w:t>
                      </w:r>
                    </w:p>
                    <w:p w:rsidR="00C75066" w:rsidRPr="009C1500" w:rsidRDefault="00C75066" w:rsidP="00A068F9">
                      <w:r>
                        <w:rPr>
                          <w:rFonts w:hint="eastAsia"/>
                        </w:rPr>
                        <w:t>・労使協定</w:t>
                      </w:r>
                      <w:r>
                        <w:t>対象除外者：</w:t>
                      </w:r>
                      <w:r>
                        <w:rPr>
                          <w:rFonts w:hint="eastAsia"/>
                        </w:rPr>
                        <w:t>あり</w:t>
                      </w:r>
                    </w:p>
                  </w:txbxContent>
                </v:textbox>
              </v:shape>
            </w:pict>
          </mc:Fallback>
        </mc:AlternateContent>
      </w:r>
      <w:r w:rsidRPr="00A068F9">
        <w:rPr>
          <w:rFonts w:ascii="ＭＳ Ｐゴシック" w:eastAsia="ＭＳ Ｐゴシック" w:hAnsi="ＭＳ Ｐゴシック" w:cs="Times New Roman"/>
          <w:sz w:val="28"/>
          <w:szCs w:val="28"/>
        </w:rPr>
        <w:br w:type="page"/>
      </w:r>
    </w:p>
    <w:p w:rsidR="00A068F9" w:rsidRPr="00A068F9" w:rsidRDefault="00A068F9" w:rsidP="00A068F9">
      <w:pPr>
        <w:snapToGrid w:val="0"/>
        <w:jc w:val="center"/>
        <w:rPr>
          <w:rFonts w:ascii="ＭＳ Ｐゴシック" w:eastAsia="ＭＳ Ｐゴシック" w:hAnsi="ＭＳ Ｐゴシック" w:cs="Times New Roman"/>
          <w:sz w:val="28"/>
          <w:szCs w:val="28"/>
        </w:rPr>
      </w:pPr>
      <w:r w:rsidRPr="00A068F9">
        <w:rPr>
          <w:rFonts w:ascii="ＭＳ Ｐゴシック" w:eastAsia="ＭＳ Ｐゴシック" w:hAnsi="ＭＳ Ｐゴシック" w:cs="Times New Roman" w:hint="eastAsia"/>
          <w:sz w:val="28"/>
          <w:szCs w:val="28"/>
        </w:rPr>
        <w:lastRenderedPageBreak/>
        <w:t>育児・介護休業等に関する規則の規定例</w:t>
      </w:r>
    </w:p>
    <w:p w:rsidR="00A068F9" w:rsidRDefault="00A068F9" w:rsidP="00A068F9">
      <w:pPr>
        <w:snapToGrid w:val="0"/>
        <w:textAlignment w:val="center"/>
        <w:rPr>
          <w:rFonts w:ascii="ＭＳ Ｐゴシック" w:eastAsia="DengXian" w:hAnsi="ＭＳ Ｐゴシック" w:cs="Times New Roman"/>
          <w:szCs w:val="21"/>
          <w:lang w:eastAsia="zh-CN"/>
        </w:rPr>
      </w:pPr>
    </w:p>
    <w:p w:rsidR="00E10EEA" w:rsidRPr="00E10EEA" w:rsidRDefault="00E10EEA" w:rsidP="00E10EEA">
      <w:pPr>
        <w:snapToGrid w:val="0"/>
        <w:textAlignment w:val="center"/>
        <w:rPr>
          <w:rFonts w:ascii="ＭＳ Ｐゴシック" w:eastAsia="ＭＳ Ｐゴシック" w:hAnsi="ＭＳ Ｐゴシック" w:cs="Times New Roman"/>
          <w:szCs w:val="21"/>
          <w:lang w:eastAsia="zh-CN"/>
        </w:rPr>
      </w:pPr>
      <w:r w:rsidRPr="00E10EEA">
        <w:rPr>
          <w:rFonts w:ascii="ＭＳ Ｐゴシック" w:eastAsia="ＭＳ Ｐゴシック" w:hAnsi="ＭＳ Ｐゴシック" w:cs="Times New Roman" w:hint="eastAsia"/>
          <w:szCs w:val="21"/>
          <w:lang w:eastAsia="zh-CN"/>
        </w:rPr>
        <w:t>第１条（育児休業）</w:t>
      </w:r>
    </w:p>
    <w:p w:rsidR="00E10EEA" w:rsidRPr="00E10EEA" w:rsidRDefault="00E10EEA" w:rsidP="00E10EEA">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１　育児のために休業することを希望する従業員（日雇従業員を除く）であって、１歳に満たない子と同居し、養育する者は、申出により、育児休業をすることができる。ただし、有期雇用従業員にあっては、申出時点において、子が１歳６か月（６、７の申出にあっては２歳）になるまでに労働契約期間が満了し、更新されないことが明らかでない者に限り、育児休業をすることができる。</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２　１、３から７にかかわらず、労使協定により除外された次の従業員からの休業の申出は拒むことができる。</w:t>
      </w:r>
    </w:p>
    <w:p w:rsidR="00E10EEA" w:rsidRPr="00E10EEA" w:rsidRDefault="00E10EEA" w:rsidP="00E10EEA">
      <w:pPr>
        <w:snapToGrid w:val="0"/>
        <w:textAlignment w:val="center"/>
        <w:rPr>
          <w:rFonts w:ascii="ＭＳ Ｐ明朝" w:hAnsi="ＭＳ Ｐ明朝" w:cs="Times New Roman"/>
          <w:szCs w:val="21"/>
          <w:lang w:eastAsia="zh-CN"/>
        </w:rPr>
      </w:pPr>
      <w:r>
        <w:rPr>
          <w:rFonts w:ascii="ＭＳ Ｐ明朝" w:hAnsi="ＭＳ Ｐ明朝" w:cs="Times New Roman" w:hint="eastAsia"/>
          <w:szCs w:val="21"/>
          <w:lang w:eastAsia="zh-CN"/>
        </w:rPr>
        <w:t xml:space="preserve">　</w:t>
      </w:r>
      <w:r w:rsidRPr="00E10EEA">
        <w:rPr>
          <w:rFonts w:ascii="ＭＳ Ｐ明朝" w:hAnsi="ＭＳ Ｐ明朝" w:cs="Times New Roman" w:hint="eastAsia"/>
          <w:szCs w:val="21"/>
          <w:lang w:eastAsia="zh-CN"/>
        </w:rPr>
        <w:t>一　入社１年未満の従業員</w:t>
      </w:r>
    </w:p>
    <w:p w:rsidR="00E10EEA" w:rsidRDefault="00E10EEA" w:rsidP="00E10EEA">
      <w:pPr>
        <w:snapToGrid w:val="0"/>
        <w:textAlignment w:val="center"/>
        <w:rPr>
          <w:rFonts w:ascii="ＭＳ Ｐ明朝" w:eastAsia="DengXian" w:hAnsi="ＭＳ Ｐ明朝" w:cs="Times New Roman"/>
          <w:szCs w:val="21"/>
          <w:lang w:eastAsia="zh-CN"/>
        </w:rPr>
      </w:pPr>
      <w:r w:rsidRPr="00E10EEA">
        <w:rPr>
          <w:rFonts w:ascii="ＭＳ Ｐ明朝" w:hAnsi="ＭＳ Ｐ明朝" w:cs="Times New Roman" w:hint="eastAsia"/>
          <w:szCs w:val="21"/>
          <w:lang w:eastAsia="zh-CN"/>
        </w:rPr>
        <w:t xml:space="preserve">　二　申出の日から１年以内（４から７の申出をする場合は、６か月以内）に雇用関係が終了することが明らかな従業</w:t>
      </w:r>
    </w:p>
    <w:p w:rsidR="00E10EEA" w:rsidRPr="00E10EEA" w:rsidRDefault="00E10EEA" w:rsidP="00E10EEA">
      <w:pPr>
        <w:snapToGrid w:val="0"/>
        <w:ind w:firstLineChars="100" w:firstLine="210"/>
        <w:textAlignment w:val="center"/>
        <w:rPr>
          <w:rFonts w:ascii="ＭＳ Ｐ明朝" w:hAnsi="ＭＳ Ｐ明朝" w:cs="Times New Roman"/>
          <w:szCs w:val="21"/>
          <w:lang w:eastAsia="zh-CN"/>
        </w:rPr>
      </w:pPr>
      <w:r>
        <w:rPr>
          <w:rFonts w:ascii="ＭＳ Ｐ明朝" w:hAnsi="ＭＳ Ｐ明朝" w:cs="Times New Roman" w:hint="eastAsia"/>
          <w:szCs w:val="21"/>
        </w:rPr>
        <w:t xml:space="preserve">　</w:t>
      </w:r>
      <w:r w:rsidRPr="00E10EEA">
        <w:rPr>
          <w:rFonts w:ascii="ＭＳ Ｐ明朝" w:hAnsi="ＭＳ Ｐ明朝" w:cs="Times New Roman" w:hint="eastAsia"/>
          <w:szCs w:val="21"/>
          <w:lang w:eastAsia="zh-CN"/>
        </w:rPr>
        <w:t>員</w:t>
      </w:r>
    </w:p>
    <w:p w:rsidR="00E10EEA" w:rsidRPr="00E10EEA" w:rsidRDefault="00E10EEA" w:rsidP="00E10EEA">
      <w:pPr>
        <w:snapToGrid w:val="0"/>
        <w:textAlignment w:val="center"/>
        <w:rPr>
          <w:rFonts w:ascii="ＭＳ Ｐ明朝" w:hAnsi="ＭＳ Ｐ明朝" w:cs="Times New Roman"/>
          <w:szCs w:val="21"/>
          <w:lang w:eastAsia="zh-CN"/>
        </w:rPr>
      </w:pPr>
      <w:r>
        <w:rPr>
          <w:rFonts w:ascii="ＭＳ Ｐ明朝" w:hAnsi="ＭＳ Ｐ明朝" w:cs="Times New Roman" w:hint="eastAsia"/>
          <w:szCs w:val="21"/>
          <w:lang w:eastAsia="zh-CN"/>
        </w:rPr>
        <w:t xml:space="preserve">　三　</w:t>
      </w:r>
      <w:r>
        <w:rPr>
          <w:rFonts w:ascii="ＭＳ Ｐ明朝" w:hAnsi="ＭＳ Ｐ明朝" w:cs="Times New Roman" w:hint="eastAsia"/>
          <w:szCs w:val="21"/>
        </w:rPr>
        <w:t>１</w:t>
      </w:r>
      <w:r w:rsidRPr="00E10EEA">
        <w:rPr>
          <w:rFonts w:ascii="ＭＳ Ｐ明朝" w:hAnsi="ＭＳ Ｐ明朝" w:cs="Times New Roman" w:hint="eastAsia"/>
          <w:szCs w:val="21"/>
          <w:lang w:eastAsia="zh-CN"/>
        </w:rPr>
        <w:t>週間の所定労働日数が２日以下の従業員</w:t>
      </w:r>
    </w:p>
    <w:p w:rsidR="00E10EEA" w:rsidRPr="00E10EEA" w:rsidRDefault="00E10EEA" w:rsidP="000E3991">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３　配偶者が従業員と同じ日から又は従業員より先に育児休業をしている場合、従業員は、子が１歳２か月に達するまでの間で、出生日以後の産前</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産後休業期間、</w:t>
      </w:r>
      <w:r w:rsidRPr="00E10EEA">
        <w:rPr>
          <w:rFonts w:ascii="ＭＳ Ｐ明朝" w:hAnsi="ＭＳ Ｐ明朝" w:cs="Times New Roman" w:hint="eastAsia"/>
          <w:szCs w:val="21"/>
          <w:lang w:eastAsia="zh-CN"/>
        </w:rPr>
        <w:t>育児休業期間及び出生時育児休業期間との合計が１年を限度として、育児休業をすることができる。</w:t>
      </w:r>
    </w:p>
    <w:p w:rsidR="00E10EEA" w:rsidRPr="00E10EEA" w:rsidRDefault="00E10EEA" w:rsidP="000E3991">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４　次のいずれにも該当する従業員は、子が１歳６か月に達するまでの間で必要な日数について育児休業をすることができる。なお、育児休業を開始しようとする日は、原則として子の１歳の誕生日に限るものとする。ただし、配偶者が育児</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介護休業法第５条第３項（本項）に基づく休業を子の１歳の誕生日から開始する場合は、配偶者の育児休業終了予定日の翌日以前の日を開始日とすることができる。</w:t>
      </w:r>
    </w:p>
    <w:p w:rsidR="00E10EEA" w:rsidRPr="00E10EEA" w:rsidRDefault="000E3991" w:rsidP="000E3991">
      <w:pPr>
        <w:snapToGrid w:val="0"/>
        <w:ind w:firstLineChars="100" w:firstLine="210"/>
        <w:textAlignment w:val="center"/>
        <w:rPr>
          <w:rFonts w:ascii="ＭＳ Ｐ明朝" w:hAnsi="ＭＳ Ｐ明朝" w:cs="Times New Roman"/>
          <w:szCs w:val="21"/>
          <w:lang w:eastAsia="zh-CN"/>
        </w:rPr>
      </w:pPr>
      <w:r w:rsidRPr="00E1206B">
        <w:rPr>
          <w:rFonts w:ascii="ＭＳ Ｐ明朝" w:hAnsi="ＭＳ Ｐ明朝" w:cs="Times New Roman" w:hint="eastAsia"/>
          <w:szCs w:val="21"/>
        </w:rPr>
        <w:t>(</w:t>
      </w:r>
      <w:r>
        <w:rPr>
          <w:rFonts w:ascii="ＭＳ Ｐ明朝" w:hAnsi="ＭＳ Ｐ明朝" w:cs="Times New Roman" w:hint="eastAsia"/>
          <w:szCs w:val="21"/>
        </w:rPr>
        <w:t>１</w:t>
      </w:r>
      <w:r w:rsidRPr="00E1206B">
        <w:rPr>
          <w:rFonts w:ascii="ＭＳ Ｐ明朝" w:hAnsi="ＭＳ Ｐ明朝" w:cs="Times New Roman" w:hint="eastAsia"/>
          <w:szCs w:val="21"/>
        </w:rPr>
        <w:t>)</w:t>
      </w:r>
      <w:r>
        <w:rPr>
          <w:rFonts w:ascii="ＭＳ Ｐ明朝" w:hAnsi="ＭＳ Ｐ明朝" w:cs="Times New Roman" w:hint="eastAsia"/>
          <w:szCs w:val="21"/>
        </w:rPr>
        <w:t xml:space="preserve">　</w:t>
      </w:r>
      <w:r w:rsidR="00E10EEA" w:rsidRPr="00E10EEA">
        <w:rPr>
          <w:rFonts w:ascii="ＭＳ Ｐ明朝" w:hAnsi="ＭＳ Ｐ明朝" w:cs="Times New Roman" w:hint="eastAsia"/>
          <w:szCs w:val="21"/>
          <w:lang w:eastAsia="zh-CN"/>
        </w:rPr>
        <w:t>従業員又は配偶者が原則として子の１歳の誕生日の前日に育児休業をしていること</w:t>
      </w:r>
    </w:p>
    <w:p w:rsidR="00E10EEA" w:rsidRPr="00E10EEA" w:rsidRDefault="000E3991" w:rsidP="000E3991">
      <w:pPr>
        <w:snapToGrid w:val="0"/>
        <w:ind w:firstLineChars="100" w:firstLine="210"/>
        <w:textAlignment w:val="center"/>
        <w:rPr>
          <w:rFonts w:ascii="ＭＳ Ｐ明朝" w:hAnsi="ＭＳ Ｐ明朝" w:cs="Times New Roman"/>
          <w:szCs w:val="21"/>
          <w:lang w:eastAsia="zh-CN"/>
        </w:rPr>
      </w:pPr>
      <w:r w:rsidRPr="00E1206B">
        <w:rPr>
          <w:rFonts w:ascii="ＭＳ Ｐ明朝" w:hAnsi="ＭＳ Ｐ明朝" w:cs="Times New Roman" w:hint="eastAsia"/>
          <w:szCs w:val="21"/>
        </w:rPr>
        <w:t>(２)</w:t>
      </w:r>
      <w:r>
        <w:rPr>
          <w:rFonts w:ascii="ＭＳ Ｐ明朝" w:hAnsi="ＭＳ Ｐ明朝" w:cs="Times New Roman" w:hint="eastAsia"/>
          <w:szCs w:val="21"/>
        </w:rPr>
        <w:t xml:space="preserve">　</w:t>
      </w:r>
      <w:r w:rsidR="00E10EEA" w:rsidRPr="00E10EEA">
        <w:rPr>
          <w:rFonts w:ascii="ＭＳ Ｐ明朝" w:hAnsi="ＭＳ Ｐ明朝" w:cs="Times New Roman" w:hint="eastAsia"/>
          <w:szCs w:val="21"/>
          <w:lang w:eastAsia="zh-CN"/>
        </w:rPr>
        <w:t>次のいずれかの事情があること</w:t>
      </w:r>
    </w:p>
    <w:p w:rsidR="00E10EEA" w:rsidRPr="00E10EEA" w:rsidRDefault="000E3991" w:rsidP="000E3991">
      <w:pPr>
        <w:snapToGrid w:val="0"/>
        <w:ind w:firstLineChars="200" w:firstLine="420"/>
        <w:textAlignment w:val="center"/>
        <w:rPr>
          <w:rFonts w:ascii="ＭＳ Ｐ明朝" w:hAnsi="ＭＳ Ｐ明朝" w:cs="Times New Roman"/>
          <w:szCs w:val="21"/>
          <w:lang w:eastAsia="zh-CN"/>
        </w:rPr>
      </w:pPr>
      <w:r w:rsidRPr="00E1206B">
        <w:rPr>
          <w:rFonts w:ascii="ＭＳ Ｐ明朝" w:hAnsi="ＭＳ Ｐ明朝" w:cs="Times New Roman" w:hint="eastAsia"/>
          <w:szCs w:val="21"/>
        </w:rPr>
        <w:t>(ア)</w:t>
      </w:r>
      <w:r>
        <w:rPr>
          <w:rFonts w:ascii="ＭＳ Ｐ明朝" w:hAnsi="ＭＳ Ｐ明朝" w:cs="Times New Roman" w:hint="eastAsia"/>
          <w:szCs w:val="21"/>
        </w:rPr>
        <w:t xml:space="preserve">　</w:t>
      </w:r>
      <w:r w:rsidR="00E10EEA" w:rsidRPr="00E10EEA">
        <w:rPr>
          <w:rFonts w:ascii="ＭＳ Ｐ明朝" w:hAnsi="ＭＳ Ｐ明朝" w:cs="Times New Roman" w:hint="eastAsia"/>
          <w:szCs w:val="21"/>
          <w:lang w:eastAsia="zh-CN"/>
        </w:rPr>
        <w:t>保育所等に入所を希望しているが、入所できない場合</w:t>
      </w:r>
    </w:p>
    <w:p w:rsidR="00E10EEA" w:rsidRPr="00E10EEA" w:rsidRDefault="000E3991" w:rsidP="000E3991">
      <w:pPr>
        <w:snapToGrid w:val="0"/>
        <w:ind w:leftChars="200" w:left="630" w:hangingChars="100" w:hanging="210"/>
        <w:textAlignment w:val="center"/>
        <w:rPr>
          <w:rFonts w:ascii="ＭＳ Ｐ明朝" w:hAnsi="ＭＳ Ｐ明朝" w:cs="Times New Roman"/>
          <w:szCs w:val="21"/>
          <w:lang w:eastAsia="zh-CN"/>
        </w:rPr>
      </w:pPr>
      <w:r w:rsidRPr="00E1206B">
        <w:rPr>
          <w:rFonts w:ascii="ＭＳ Ｐ明朝" w:hAnsi="ＭＳ Ｐ明朝" w:cs="Times New Roman" w:hint="eastAsia"/>
          <w:szCs w:val="21"/>
        </w:rPr>
        <w:t>(イ)</w:t>
      </w:r>
      <w:r>
        <w:rPr>
          <w:rFonts w:ascii="ＭＳ Ｐ明朝" w:hAnsi="ＭＳ Ｐ明朝" w:cs="Times New Roman" w:hint="eastAsia"/>
          <w:szCs w:val="21"/>
        </w:rPr>
        <w:t xml:space="preserve">　</w:t>
      </w:r>
      <w:r w:rsidR="00E10EEA" w:rsidRPr="00E10EEA">
        <w:rPr>
          <w:rFonts w:ascii="ＭＳ Ｐ明朝" w:hAnsi="ＭＳ Ｐ明朝" w:cs="Times New Roman" w:hint="eastAsia"/>
          <w:szCs w:val="21"/>
          <w:lang w:eastAsia="zh-CN"/>
        </w:rPr>
        <w:t>従業員の配偶者であって育児休業の対象となる子の親であり、１歳以降育児に当たる予定であった者が、死亡、負傷、疾病等の事情により子を養育することが困難になった場合</w:t>
      </w:r>
    </w:p>
    <w:p w:rsidR="00E10EEA" w:rsidRPr="00E10EEA" w:rsidRDefault="000E3991" w:rsidP="000E3991">
      <w:pPr>
        <w:snapToGrid w:val="0"/>
        <w:ind w:firstLineChars="100" w:firstLine="210"/>
        <w:textAlignment w:val="center"/>
        <w:rPr>
          <w:rFonts w:ascii="ＭＳ Ｐ明朝" w:hAnsi="ＭＳ Ｐ明朝" w:cs="Times New Roman"/>
          <w:szCs w:val="21"/>
          <w:lang w:eastAsia="zh-CN"/>
        </w:rPr>
      </w:pPr>
      <w:r w:rsidRPr="00E1206B">
        <w:rPr>
          <w:rFonts w:ascii="ＭＳ Ｐ明朝" w:hAnsi="ＭＳ Ｐ明朝" w:cs="Times New Roman" w:hint="eastAsia"/>
          <w:szCs w:val="21"/>
        </w:rPr>
        <w:t>(３)</w:t>
      </w:r>
      <w:r>
        <w:rPr>
          <w:rFonts w:ascii="ＭＳ Ｐ明朝" w:hAnsi="ＭＳ Ｐ明朝" w:cs="Times New Roman" w:hint="eastAsia"/>
          <w:szCs w:val="21"/>
        </w:rPr>
        <w:t xml:space="preserve">　</w:t>
      </w:r>
      <w:r w:rsidR="00E10EEA" w:rsidRPr="00E10EEA">
        <w:rPr>
          <w:rFonts w:ascii="ＭＳ Ｐ明朝" w:hAnsi="ＭＳ Ｐ明朝" w:cs="Times New Roman" w:hint="eastAsia"/>
          <w:szCs w:val="21"/>
          <w:lang w:eastAsia="zh-CN"/>
        </w:rPr>
        <w:t>子の１歳の誕生日以降に本項の休業をしたことがないこと</w:t>
      </w:r>
    </w:p>
    <w:p w:rsidR="00E10EEA" w:rsidRPr="00E10EEA" w:rsidRDefault="00E10EEA" w:rsidP="000E3991">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５　４にかかわらず、産前</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産後休業等が始まったことにより１</w:t>
      </w:r>
      <w:r w:rsidRPr="00E10EEA">
        <w:rPr>
          <w:rFonts w:ascii="ＭＳ Ｐ明朝" w:hAnsi="ＭＳ Ｐ明朝" w:cs="Times New Roman" w:hint="eastAsia"/>
          <w:szCs w:val="21"/>
          <w:lang w:eastAsia="zh-CN"/>
        </w:rPr>
        <w:t>、４に基づく育児休業が終了し、その産前</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産後休業等に係る子等が死亡等した従業員は、子が１歳６か月に達するまでの間で必要な日数について育児休業をすることができる。</w:t>
      </w:r>
    </w:p>
    <w:p w:rsidR="00E10EEA" w:rsidRPr="00E10EEA" w:rsidRDefault="00E10EEA" w:rsidP="000E3991">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６　次のいずれにも該当する従業員は、子が２歳に達するまでの間で必要な日数について、育児休業をすることができる。なお、育児休業を開始しようとする日は、子の１歳６か月の誕生日応当日とする。ただし、配偶者が育児</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介護休業法第５条第４項（本項）に基づく休業を子の１歳６か</w:t>
      </w:r>
      <w:r w:rsidRPr="00E10EEA">
        <w:rPr>
          <w:rFonts w:ascii="ＭＳ Ｐ明朝" w:hAnsi="ＭＳ Ｐ明朝" w:cs="Times New Roman" w:hint="eastAsia"/>
          <w:szCs w:val="21"/>
          <w:lang w:eastAsia="zh-CN"/>
        </w:rPr>
        <w:t>月の誕生日応当日から開始する場合は、配偶者の育児休業終了予定日の翌日以前の日を開始日とすることができる。</w:t>
      </w:r>
    </w:p>
    <w:p w:rsidR="00E10EEA" w:rsidRPr="00E10EEA" w:rsidRDefault="000E3991" w:rsidP="000E3991">
      <w:pPr>
        <w:snapToGrid w:val="0"/>
        <w:ind w:firstLineChars="100" w:firstLine="210"/>
        <w:textAlignment w:val="center"/>
        <w:rPr>
          <w:rFonts w:ascii="ＭＳ Ｐ明朝" w:hAnsi="ＭＳ Ｐ明朝" w:cs="Times New Roman"/>
          <w:szCs w:val="21"/>
          <w:lang w:eastAsia="zh-CN"/>
        </w:rPr>
      </w:pPr>
      <w:r w:rsidRPr="00E1206B">
        <w:rPr>
          <w:rFonts w:ascii="ＭＳ Ｐ明朝" w:hAnsi="ＭＳ Ｐ明朝" w:cs="Times New Roman" w:hint="eastAsia"/>
          <w:szCs w:val="21"/>
        </w:rPr>
        <w:t>(</w:t>
      </w:r>
      <w:r>
        <w:rPr>
          <w:rFonts w:ascii="ＭＳ Ｐ明朝" w:hAnsi="ＭＳ Ｐ明朝" w:cs="Times New Roman" w:hint="eastAsia"/>
          <w:szCs w:val="21"/>
        </w:rPr>
        <w:t>１</w:t>
      </w:r>
      <w:r w:rsidRPr="00E1206B">
        <w:rPr>
          <w:rFonts w:ascii="ＭＳ Ｐ明朝" w:hAnsi="ＭＳ Ｐ明朝" w:cs="Times New Roman" w:hint="eastAsia"/>
          <w:szCs w:val="21"/>
        </w:rPr>
        <w:t>)</w:t>
      </w:r>
      <w:r>
        <w:rPr>
          <w:rFonts w:ascii="ＭＳ Ｐ明朝" w:hAnsi="ＭＳ Ｐ明朝" w:cs="Times New Roman" w:hint="eastAsia"/>
          <w:szCs w:val="21"/>
        </w:rPr>
        <w:t xml:space="preserve">　</w:t>
      </w:r>
      <w:r w:rsidR="00E10EEA" w:rsidRPr="00E10EEA">
        <w:rPr>
          <w:rFonts w:ascii="ＭＳ Ｐ明朝" w:hAnsi="ＭＳ Ｐ明朝" w:cs="Times New Roman" w:hint="eastAsia"/>
          <w:szCs w:val="21"/>
          <w:lang w:eastAsia="zh-CN"/>
        </w:rPr>
        <w:t>従業員又は配偶者が子の１歳６か月の誕生日応当日の前日に育児休業をしていること</w:t>
      </w:r>
    </w:p>
    <w:p w:rsidR="00E10EEA" w:rsidRPr="00E10EEA" w:rsidRDefault="000E3991" w:rsidP="000E3991">
      <w:pPr>
        <w:snapToGrid w:val="0"/>
        <w:ind w:firstLineChars="100" w:firstLine="210"/>
        <w:textAlignment w:val="center"/>
        <w:rPr>
          <w:rFonts w:ascii="ＭＳ Ｐ明朝" w:hAnsi="ＭＳ Ｐ明朝" w:cs="Times New Roman"/>
          <w:szCs w:val="21"/>
          <w:lang w:eastAsia="zh-CN"/>
        </w:rPr>
      </w:pPr>
      <w:r w:rsidRPr="00E1206B">
        <w:rPr>
          <w:rFonts w:ascii="ＭＳ Ｐ明朝" w:hAnsi="ＭＳ Ｐ明朝" w:cs="Times New Roman" w:hint="eastAsia"/>
          <w:szCs w:val="21"/>
        </w:rPr>
        <w:t>(２)</w:t>
      </w:r>
      <w:r>
        <w:rPr>
          <w:rFonts w:ascii="ＭＳ Ｐ明朝" w:hAnsi="ＭＳ Ｐ明朝" w:cs="Times New Roman" w:hint="eastAsia"/>
          <w:szCs w:val="21"/>
        </w:rPr>
        <w:t xml:space="preserve">　</w:t>
      </w:r>
      <w:r w:rsidR="00E10EEA" w:rsidRPr="00E10EEA">
        <w:rPr>
          <w:rFonts w:ascii="ＭＳ Ｐ明朝" w:hAnsi="ＭＳ Ｐ明朝" w:cs="Times New Roman" w:hint="eastAsia"/>
          <w:szCs w:val="21"/>
          <w:lang w:eastAsia="zh-CN"/>
        </w:rPr>
        <w:t>次のいずれかの事情があること</w:t>
      </w:r>
    </w:p>
    <w:p w:rsidR="00E10EEA" w:rsidRPr="00E10EEA" w:rsidRDefault="000E3991" w:rsidP="000E3991">
      <w:pPr>
        <w:snapToGrid w:val="0"/>
        <w:ind w:firstLineChars="200" w:firstLine="420"/>
        <w:textAlignment w:val="center"/>
        <w:rPr>
          <w:rFonts w:ascii="ＭＳ Ｐ明朝" w:hAnsi="ＭＳ Ｐ明朝" w:cs="Times New Roman"/>
          <w:szCs w:val="21"/>
          <w:lang w:eastAsia="zh-CN"/>
        </w:rPr>
      </w:pPr>
      <w:r w:rsidRPr="00E1206B">
        <w:rPr>
          <w:rFonts w:ascii="ＭＳ Ｐ明朝" w:hAnsi="ＭＳ Ｐ明朝" w:cs="Times New Roman" w:hint="eastAsia"/>
          <w:szCs w:val="21"/>
        </w:rPr>
        <w:t>(ア)</w:t>
      </w:r>
      <w:r>
        <w:rPr>
          <w:rFonts w:ascii="ＭＳ Ｐ明朝" w:hAnsi="ＭＳ Ｐ明朝" w:cs="Times New Roman" w:hint="eastAsia"/>
          <w:szCs w:val="21"/>
        </w:rPr>
        <w:t xml:space="preserve">　</w:t>
      </w:r>
      <w:r w:rsidR="00E10EEA" w:rsidRPr="00E10EEA">
        <w:rPr>
          <w:rFonts w:ascii="ＭＳ Ｐ明朝" w:hAnsi="ＭＳ Ｐ明朝" w:cs="Times New Roman" w:hint="eastAsia"/>
          <w:szCs w:val="21"/>
          <w:lang w:eastAsia="zh-CN"/>
        </w:rPr>
        <w:t>保育所等に入所を希望しているが、入所できない場合</w:t>
      </w:r>
    </w:p>
    <w:p w:rsidR="00E10EEA" w:rsidRPr="00E10EEA" w:rsidRDefault="000E3991" w:rsidP="000E3991">
      <w:pPr>
        <w:snapToGrid w:val="0"/>
        <w:ind w:leftChars="200" w:left="630" w:hangingChars="100" w:hanging="210"/>
        <w:textAlignment w:val="center"/>
        <w:rPr>
          <w:rFonts w:ascii="ＭＳ Ｐ明朝" w:hAnsi="ＭＳ Ｐ明朝" w:cs="Times New Roman"/>
          <w:szCs w:val="21"/>
          <w:lang w:eastAsia="zh-CN"/>
        </w:rPr>
      </w:pPr>
      <w:r w:rsidRPr="00E1206B">
        <w:rPr>
          <w:rFonts w:ascii="ＭＳ Ｐ明朝" w:hAnsi="ＭＳ Ｐ明朝" w:cs="Times New Roman" w:hint="eastAsia"/>
          <w:szCs w:val="21"/>
        </w:rPr>
        <w:t>(イ)</w:t>
      </w:r>
      <w:r>
        <w:rPr>
          <w:rFonts w:ascii="ＭＳ Ｐ明朝" w:hAnsi="ＭＳ Ｐ明朝" w:cs="Times New Roman" w:hint="eastAsia"/>
          <w:szCs w:val="21"/>
        </w:rPr>
        <w:t xml:space="preserve">　</w:t>
      </w:r>
      <w:r w:rsidR="00E10EEA" w:rsidRPr="00E10EEA">
        <w:rPr>
          <w:rFonts w:ascii="ＭＳ Ｐ明朝" w:hAnsi="ＭＳ Ｐ明朝" w:cs="Times New Roman" w:hint="eastAsia"/>
          <w:szCs w:val="21"/>
          <w:lang w:eastAsia="zh-CN"/>
        </w:rPr>
        <w:t>従業員の配偶者であって育児休業の対象となる子の親であり、１歳６か月以降育児に当たる予定であった者が死亡、負傷、疾病等の事情により子を養育することが困難になった場合</w:t>
      </w:r>
    </w:p>
    <w:p w:rsidR="00E10EEA" w:rsidRPr="00E10EEA" w:rsidRDefault="000E3991" w:rsidP="000E3991">
      <w:pPr>
        <w:snapToGrid w:val="0"/>
        <w:ind w:firstLineChars="100" w:firstLine="210"/>
        <w:textAlignment w:val="center"/>
        <w:rPr>
          <w:rFonts w:ascii="ＭＳ Ｐ明朝" w:hAnsi="ＭＳ Ｐ明朝" w:cs="Times New Roman"/>
          <w:szCs w:val="21"/>
          <w:lang w:eastAsia="zh-CN"/>
        </w:rPr>
      </w:pPr>
      <w:r w:rsidRPr="00E1206B">
        <w:rPr>
          <w:rFonts w:ascii="ＭＳ Ｐ明朝" w:hAnsi="ＭＳ Ｐ明朝" w:cs="Times New Roman" w:hint="eastAsia"/>
          <w:szCs w:val="21"/>
        </w:rPr>
        <w:t>(３)</w:t>
      </w:r>
      <w:r>
        <w:rPr>
          <w:rFonts w:ascii="ＭＳ Ｐ明朝" w:hAnsi="ＭＳ Ｐ明朝" w:cs="Times New Roman" w:hint="eastAsia"/>
          <w:szCs w:val="21"/>
        </w:rPr>
        <w:t xml:space="preserve">　</w:t>
      </w:r>
      <w:r w:rsidR="00E10EEA" w:rsidRPr="00E10EEA">
        <w:rPr>
          <w:rFonts w:ascii="ＭＳ Ｐ明朝" w:hAnsi="ＭＳ Ｐ明朝" w:cs="Times New Roman" w:hint="eastAsia"/>
          <w:szCs w:val="21"/>
          <w:lang w:eastAsia="zh-CN"/>
        </w:rPr>
        <w:t>子の１歳６か月の誕生日応当日以降に本項の休業をしたことがないこと</w:t>
      </w:r>
    </w:p>
    <w:p w:rsidR="00E10EEA" w:rsidRPr="00E10EEA" w:rsidRDefault="00E10EEA" w:rsidP="000E3991">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７　６にかかわらず、産前</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産後休業等が始まったことにより</w:t>
      </w:r>
      <w:r w:rsidRPr="00E10EEA">
        <w:rPr>
          <w:rFonts w:ascii="ＭＳ Ｐ明朝" w:hAnsi="ＭＳ Ｐ明朝" w:cs="Times New Roman" w:hint="eastAsia"/>
          <w:szCs w:val="21"/>
          <w:lang w:eastAsia="zh-CN"/>
        </w:rPr>
        <w:t>１、４、５又は６に基づく育児休業が終了し、その産前</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産後休業等に係る子等が死亡等した従業員は、子が２歳に達するまでの間で必要な日数について育児休業をすることができる。</w:t>
      </w:r>
    </w:p>
    <w:p w:rsidR="00E10EEA" w:rsidRPr="00E10EEA" w:rsidRDefault="00E10EEA" w:rsidP="000E3991">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８　育児休業をすることを希望する従業員は、原則として、育児休業を開始しようとする日の１か月前（４から７に基づく１歳を超える休業の場合は、２週間前）までに、育児休業申出書を人事担当者に提出することにより申し出るものとする。</w:t>
      </w:r>
    </w:p>
    <w:p w:rsidR="00E10EEA" w:rsidRPr="00E10EEA" w:rsidRDefault="000E3991" w:rsidP="000E3991">
      <w:pPr>
        <w:snapToGrid w:val="0"/>
        <w:ind w:left="210" w:hangingChars="100" w:hanging="210"/>
        <w:textAlignment w:val="center"/>
        <w:rPr>
          <w:rFonts w:ascii="ＭＳ Ｐ明朝" w:hAnsi="ＭＳ Ｐ明朝" w:cs="Times New Roman"/>
          <w:szCs w:val="21"/>
          <w:lang w:eastAsia="zh-CN"/>
        </w:rPr>
      </w:pPr>
      <w:r>
        <w:rPr>
          <w:rFonts w:ascii="ＭＳ Ｐ明朝" w:hAnsi="ＭＳ Ｐ明朝" w:cs="Times New Roman" w:hint="eastAsia"/>
          <w:szCs w:val="21"/>
          <w:lang w:eastAsia="zh-CN"/>
        </w:rPr>
        <w:t xml:space="preserve">   </w:t>
      </w:r>
      <w:r w:rsidR="00E10EEA" w:rsidRPr="00E10EEA">
        <w:rPr>
          <w:rFonts w:ascii="ＭＳ Ｐ明朝" w:hAnsi="ＭＳ Ｐ明朝" w:cs="Times New Roman" w:hint="eastAsia"/>
          <w:szCs w:val="21"/>
          <w:lang w:eastAsia="zh-CN"/>
        </w:rPr>
        <w:t>なお、育児休業中の有期雇用従業員が労働契約を更新するに当たり、引き続き休業を希望する場合には、更新された労働契約期間の初日を育児休業開始予定日として、育児休業申出書により再度の申出を行うものとする。</w:t>
      </w:r>
    </w:p>
    <w:p w:rsidR="00E10EEA" w:rsidRPr="00E10EEA" w:rsidRDefault="00E10EEA" w:rsidP="000E3991">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９　１</w:t>
      </w:r>
      <w:r w:rsidRPr="00E10EEA">
        <w:rPr>
          <w:rFonts w:ascii="ＭＳ Ｐ明朝" w:hAnsi="ＭＳ Ｐ明朝" w:cs="Times New Roman"/>
          <w:szCs w:val="21"/>
          <w:lang w:eastAsia="zh-CN"/>
        </w:rPr>
        <w:t>に基づく</w:t>
      </w:r>
      <w:r w:rsidRPr="00E10EEA">
        <w:rPr>
          <w:rFonts w:ascii="ＭＳ Ｐ明朝" w:hAnsi="ＭＳ Ｐ明朝" w:cs="Times New Roman" w:hint="eastAsia"/>
          <w:szCs w:val="21"/>
          <w:lang w:eastAsia="zh-CN"/>
        </w:rPr>
        <w:t>申出は、配偶者の死亡等特別の事情がある場合を除き、一子につき２回までとする。４</w:t>
      </w:r>
      <w:r w:rsidRPr="00E10EEA">
        <w:rPr>
          <w:rFonts w:ascii="ＭＳ Ｐ明朝" w:hAnsi="ＭＳ Ｐ明朝" w:cs="Times New Roman"/>
          <w:szCs w:val="21"/>
          <w:lang w:eastAsia="zh-CN"/>
        </w:rPr>
        <w:t>に基づく申出は、</w:t>
      </w:r>
      <w:r w:rsidRPr="00E10EEA">
        <w:rPr>
          <w:rFonts w:ascii="ＭＳ Ｐ明朝" w:hAnsi="ＭＳ Ｐ明朝" w:cs="Times New Roman" w:hint="eastAsia"/>
          <w:szCs w:val="21"/>
          <w:lang w:eastAsia="zh-CN"/>
        </w:rPr>
        <w:t>産前</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産後休業</w:t>
      </w:r>
      <w:r w:rsidRPr="00E10EEA">
        <w:rPr>
          <w:rFonts w:ascii="ＭＳ Ｐ明朝" w:hAnsi="ＭＳ Ｐ明朝" w:cs="Times New Roman"/>
          <w:szCs w:val="21"/>
          <w:lang w:eastAsia="zh-CN"/>
        </w:rPr>
        <w:t>等が始まったことにより</w:t>
      </w:r>
      <w:r w:rsidRPr="00E10EEA">
        <w:rPr>
          <w:rFonts w:ascii="ＭＳ Ｐ明朝" w:hAnsi="ＭＳ Ｐ明朝" w:cs="Times New Roman" w:hint="eastAsia"/>
          <w:szCs w:val="21"/>
          <w:lang w:eastAsia="zh-CN"/>
        </w:rPr>
        <w:t>１、４</w:t>
      </w:r>
      <w:r w:rsidRPr="00E10EEA">
        <w:rPr>
          <w:rFonts w:ascii="ＭＳ Ｐ明朝" w:hAnsi="ＭＳ Ｐ明朝" w:cs="Times New Roman"/>
          <w:szCs w:val="21"/>
          <w:lang w:eastAsia="zh-CN"/>
        </w:rPr>
        <w:t>又は</w:t>
      </w:r>
      <w:r w:rsidRPr="00E10EEA">
        <w:rPr>
          <w:rFonts w:ascii="ＭＳ Ｐ明朝" w:hAnsi="ＭＳ Ｐ明朝" w:cs="Times New Roman" w:hint="eastAsia"/>
          <w:szCs w:val="21"/>
          <w:lang w:eastAsia="zh-CN"/>
        </w:rPr>
        <w:t>５</w:t>
      </w:r>
      <w:r w:rsidRPr="00E10EEA">
        <w:rPr>
          <w:rFonts w:ascii="ＭＳ Ｐ明朝" w:hAnsi="ＭＳ Ｐ明朝" w:cs="Times New Roman"/>
          <w:szCs w:val="21"/>
          <w:lang w:eastAsia="zh-CN"/>
        </w:rPr>
        <w:t>に基づく休業が終了したが、</w:t>
      </w:r>
      <w:r w:rsidRPr="00E10EEA">
        <w:rPr>
          <w:rFonts w:ascii="ＭＳ Ｐ明朝" w:hAnsi="ＭＳ Ｐ明朝" w:cs="Times New Roman" w:hint="eastAsia"/>
          <w:szCs w:val="21"/>
          <w:lang w:eastAsia="zh-CN"/>
        </w:rPr>
        <w:t>その産前</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産後休業等に係る子等が死亡等した場合を</w:t>
      </w:r>
      <w:r w:rsidRPr="00E10EEA">
        <w:rPr>
          <w:rFonts w:ascii="ＭＳ Ｐ明朝" w:hAnsi="ＭＳ Ｐ明朝" w:cs="Times New Roman"/>
          <w:szCs w:val="21"/>
          <w:lang w:eastAsia="zh-CN"/>
        </w:rPr>
        <w:t>除き、一子に</w:t>
      </w:r>
      <w:r w:rsidRPr="00E10EEA">
        <w:rPr>
          <w:rFonts w:ascii="ＭＳ Ｐ明朝" w:hAnsi="ＭＳ Ｐ明朝" w:cs="Times New Roman" w:hint="eastAsia"/>
          <w:szCs w:val="21"/>
          <w:lang w:eastAsia="zh-CN"/>
        </w:rPr>
        <w:t>つき</w:t>
      </w:r>
      <w:r w:rsidRPr="00E10EEA">
        <w:rPr>
          <w:rFonts w:ascii="ＭＳ Ｐ明朝" w:hAnsi="ＭＳ Ｐ明朝" w:cs="Times New Roman"/>
          <w:szCs w:val="21"/>
          <w:lang w:eastAsia="zh-CN"/>
        </w:rPr>
        <w:t>１回限りとする。</w:t>
      </w:r>
      <w:r w:rsidRPr="00E10EEA">
        <w:rPr>
          <w:rFonts w:ascii="ＭＳ Ｐ明朝" w:hAnsi="ＭＳ Ｐ明朝" w:cs="Times New Roman" w:hint="eastAsia"/>
          <w:szCs w:val="21"/>
          <w:lang w:eastAsia="zh-CN"/>
        </w:rPr>
        <w:t>６に基づく申出は、産前</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産後休業等</w:t>
      </w:r>
      <w:r w:rsidRPr="00E10EEA">
        <w:rPr>
          <w:rFonts w:ascii="ＭＳ Ｐ明朝" w:hAnsi="ＭＳ Ｐ明朝" w:cs="Times New Roman" w:hint="eastAsia"/>
          <w:szCs w:val="21"/>
          <w:lang w:eastAsia="zh-CN"/>
        </w:rPr>
        <w:t>が始まったことにより１、４、５、６又は</w:t>
      </w:r>
      <w:r w:rsidR="000E3991">
        <w:rPr>
          <w:rFonts w:ascii="ＭＳ Ｐ明朝" w:hAnsi="ＭＳ Ｐ明朝" w:cs="Times New Roman" w:hint="eastAsia"/>
          <w:szCs w:val="21"/>
        </w:rPr>
        <w:t>７</w:t>
      </w:r>
      <w:r w:rsidRPr="00E10EEA">
        <w:rPr>
          <w:rFonts w:ascii="ＭＳ Ｐ明朝" w:hAnsi="ＭＳ Ｐ明朝" w:cs="Times New Roman" w:hint="eastAsia"/>
          <w:szCs w:val="21"/>
          <w:lang w:eastAsia="zh-CN"/>
        </w:rPr>
        <w:t>に基づく休業が終了したが、その産前</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産後休業等に係る子等が死亡等した場合を除き、一子につき１回限りとする。</w:t>
      </w:r>
    </w:p>
    <w:p w:rsidR="00E10EEA" w:rsidRPr="00E10EEA" w:rsidRDefault="00E10EEA" w:rsidP="000E3991">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10　育児休業申出書が提出されたときは、会社は速やかに当該育児休業申出書を提出した者に対し、育児休業取扱通知書を交付する。</w:t>
      </w:r>
    </w:p>
    <w:p w:rsidR="00E10EEA" w:rsidRPr="00E10EEA" w:rsidRDefault="00E10EEA" w:rsidP="00E10EEA">
      <w:pPr>
        <w:snapToGrid w:val="0"/>
        <w:textAlignment w:val="center"/>
        <w:rPr>
          <w:rFonts w:ascii="ＭＳ Ｐ明朝" w:hAnsi="ＭＳ Ｐ明朝" w:cs="Times New Roman"/>
          <w:szCs w:val="21"/>
          <w:lang w:eastAsia="zh-CN"/>
        </w:rPr>
      </w:pPr>
    </w:p>
    <w:p w:rsidR="00E10EEA" w:rsidRPr="000E3991" w:rsidRDefault="00E10EEA" w:rsidP="00E10EEA">
      <w:pPr>
        <w:snapToGrid w:val="0"/>
        <w:textAlignment w:val="center"/>
        <w:rPr>
          <w:rFonts w:ascii="ＭＳ Ｐゴシック" w:eastAsia="ＭＳ Ｐゴシック" w:hAnsi="ＭＳ Ｐゴシック" w:cs="Times New Roman"/>
          <w:szCs w:val="21"/>
          <w:lang w:eastAsia="zh-CN"/>
        </w:rPr>
      </w:pPr>
      <w:r w:rsidRPr="000E3991">
        <w:rPr>
          <w:rFonts w:ascii="ＭＳ Ｐゴシック" w:eastAsia="ＭＳ Ｐゴシック" w:hAnsi="ＭＳ Ｐゴシック" w:cs="Times New Roman" w:hint="eastAsia"/>
          <w:szCs w:val="21"/>
          <w:lang w:eastAsia="zh-CN"/>
        </w:rPr>
        <w:lastRenderedPageBreak/>
        <w:t>第２条（出生時育児休業（産後パパ育休））</w:t>
      </w:r>
    </w:p>
    <w:p w:rsidR="00E10EEA" w:rsidRPr="00E10EEA" w:rsidRDefault="000E3991" w:rsidP="000E3991">
      <w:pPr>
        <w:snapToGrid w:val="0"/>
        <w:ind w:left="210" w:hangingChars="100" w:hanging="210"/>
        <w:textAlignment w:val="center"/>
        <w:rPr>
          <w:rFonts w:ascii="ＭＳ Ｐ明朝" w:hAnsi="ＭＳ Ｐ明朝" w:cs="Times New Roman"/>
          <w:szCs w:val="21"/>
          <w:lang w:eastAsia="zh-CN"/>
        </w:rPr>
      </w:pPr>
      <w:r>
        <w:rPr>
          <w:rFonts w:ascii="ＭＳ Ｐ明朝" w:hAnsi="ＭＳ Ｐ明朝" w:cs="Times New Roman" w:hint="eastAsia"/>
          <w:szCs w:val="21"/>
        </w:rPr>
        <w:t>１</w:t>
      </w:r>
      <w:r w:rsidR="00E10EEA" w:rsidRPr="00E10EEA">
        <w:rPr>
          <w:rFonts w:ascii="ＭＳ Ｐ明朝" w:hAnsi="ＭＳ Ｐ明朝" w:cs="Times New Roman" w:hint="eastAsia"/>
          <w:szCs w:val="21"/>
          <w:lang w:eastAsia="zh-CN"/>
        </w:rPr>
        <w:t xml:space="preserve">　育児のために休業することを希望する従業員（日雇従業員を除く）であって、産後休業をしておらず、子の出生日又は出産予定日のいずれか遅い方から８週間以内の子と同居し、養育する者は、この規則に定めるところにより４週間（28日）以内の期間の出生時育児休業をすることができる。ただし、有期雇用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２　１にかかわらず、労使協定により除外された次の従業員からの休業の申出は拒むことができる。</w:t>
      </w:r>
    </w:p>
    <w:p w:rsidR="00E10EEA" w:rsidRPr="00E10EEA" w:rsidRDefault="00CE7B8B" w:rsidP="00E10EEA">
      <w:pPr>
        <w:snapToGrid w:val="0"/>
        <w:textAlignment w:val="center"/>
        <w:rPr>
          <w:rFonts w:ascii="ＭＳ Ｐ明朝" w:hAnsi="ＭＳ Ｐ明朝" w:cs="Times New Roman"/>
          <w:szCs w:val="21"/>
          <w:lang w:eastAsia="zh-CN"/>
        </w:rPr>
      </w:pPr>
      <w:r>
        <w:rPr>
          <w:rFonts w:ascii="ＭＳ Ｐ明朝" w:hAnsi="ＭＳ Ｐ明朝" w:cs="Times New Roman" w:hint="eastAsia"/>
          <w:szCs w:val="21"/>
          <w:lang w:eastAsia="zh-CN"/>
        </w:rPr>
        <w:t xml:space="preserve">　</w:t>
      </w:r>
      <w:r w:rsidR="00E10EEA" w:rsidRPr="00E10EEA">
        <w:rPr>
          <w:rFonts w:ascii="ＭＳ Ｐ明朝" w:hAnsi="ＭＳ Ｐ明朝" w:cs="Times New Roman" w:hint="eastAsia"/>
          <w:szCs w:val="21"/>
          <w:lang w:eastAsia="zh-CN"/>
        </w:rPr>
        <w:t>一　入社１年未満の従業員</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二　申出の日から8週間以内に雇用関係が終了することが明らかな従業員</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三　１週間の所定労働日数が２日以下の従業員</w:t>
      </w:r>
    </w:p>
    <w:p w:rsidR="00E10EEA" w:rsidRPr="00E10EEA" w:rsidRDefault="00E10EEA" w:rsidP="00CE7B8B">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３　出生時育児休業をすることを希望する従業員は、原則として、出生時育児休業を開始しようとする日の２週間前までに、出生時育児休業申出書を人事担当者に提出することにより申し出るものとする。</w:t>
      </w:r>
    </w:p>
    <w:p w:rsidR="00E10EEA" w:rsidRPr="00E10EEA" w:rsidRDefault="00E10EEA" w:rsidP="00CE7B8B">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なお、出生時育児休業中の有期雇用従業員が労働契約を更新するに当たり、引き続き休業を希望する場合には、更新された労働契約期間の初日を出生時育児休業開始予定日として、出生時育児休業申出書により再度の申出を行うものとする。</w:t>
      </w:r>
    </w:p>
    <w:p w:rsidR="00E10EEA" w:rsidRPr="00E10EEA" w:rsidRDefault="00E10EEA" w:rsidP="00CE7B8B">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４　１に基づく申出は、一子につき２回まで分割できる。ただし、２回に分割する場合は２回分まとめて申し出ることとし、まとめて申し出なかった場合は後の申出を拒む場合がある。</w:t>
      </w:r>
    </w:p>
    <w:p w:rsidR="00E10EEA" w:rsidRPr="00E10EEA" w:rsidRDefault="00E10EEA" w:rsidP="00CE7B8B">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５　出生時育児休業申出書が提出されたときは、会社は速やかに当該出生時育児休業申出書を提出した者に対し、出生時育児休業取扱通知書を交付する。</w:t>
      </w:r>
    </w:p>
    <w:p w:rsidR="00E10EEA" w:rsidRPr="00E10EEA" w:rsidRDefault="00E10EEA" w:rsidP="00E10EEA">
      <w:pPr>
        <w:snapToGrid w:val="0"/>
        <w:textAlignment w:val="center"/>
        <w:rPr>
          <w:rFonts w:ascii="ＭＳ Ｐ明朝" w:hAnsi="ＭＳ Ｐ明朝" w:cs="Times New Roman"/>
          <w:szCs w:val="21"/>
          <w:lang w:eastAsia="zh-CN"/>
        </w:rPr>
      </w:pPr>
    </w:p>
    <w:p w:rsidR="00E10EEA" w:rsidRPr="00E10EEA" w:rsidRDefault="00E10EEA" w:rsidP="00E10EEA">
      <w:pPr>
        <w:snapToGrid w:val="0"/>
        <w:textAlignment w:val="center"/>
        <w:rPr>
          <w:rFonts w:ascii="ＭＳ Ｐ明朝" w:hAnsi="ＭＳ Ｐ明朝" w:cs="Times New Roman"/>
          <w:b/>
          <w:szCs w:val="21"/>
          <w:lang w:eastAsia="zh-CN"/>
        </w:rPr>
      </w:pPr>
      <w:r w:rsidRPr="00E10EEA">
        <w:rPr>
          <w:rFonts w:ascii="ＭＳ Ｐ明朝" w:hAnsi="ＭＳ Ｐ明朝" w:cs="Times New Roman" w:hint="eastAsia"/>
          <w:b/>
          <w:szCs w:val="21"/>
          <w:lang w:eastAsia="zh-CN"/>
        </w:rPr>
        <w:t>《出生時育児休業中の就業を可能とする例》</w:t>
      </w:r>
    </w:p>
    <w:p w:rsidR="00E10EEA" w:rsidRPr="00E10EEA" w:rsidRDefault="00E10EEA" w:rsidP="00CE7B8B">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６　出生時育児休業中に就業することを希望する従業員は、出生時育児休業中の就業可能日等申出書を</w:t>
      </w:r>
      <w:r w:rsidRPr="00E10EEA">
        <w:rPr>
          <w:rFonts w:ascii="ＭＳ Ｐ明朝" w:hAnsi="ＭＳ Ｐ明朝" w:cs="Times New Roman"/>
          <w:szCs w:val="21"/>
          <w:lang w:eastAsia="zh-CN"/>
        </w:rPr>
        <w:t>休業前</w:t>
      </w:r>
      <w:r w:rsidRPr="00E10EEA">
        <w:rPr>
          <w:rFonts w:ascii="ＭＳ Ｐ明朝" w:hAnsi="ＭＳ Ｐ明朝" w:cs="Times New Roman" w:hint="eastAsia"/>
          <w:szCs w:val="21"/>
          <w:lang w:eastAsia="zh-CN"/>
        </w:rPr>
        <w:t>日</w:t>
      </w:r>
      <w:r w:rsidRPr="00E10EEA">
        <w:rPr>
          <w:rFonts w:ascii="ＭＳ Ｐ明朝" w:hAnsi="ＭＳ Ｐ明朝" w:cs="Times New Roman"/>
          <w:szCs w:val="21"/>
          <w:lang w:eastAsia="zh-CN"/>
        </w:rPr>
        <w:t>までに人事</w:t>
      </w:r>
      <w:r w:rsidRPr="00E10EEA">
        <w:rPr>
          <w:rFonts w:ascii="ＭＳ Ｐ明朝" w:hAnsi="ＭＳ Ｐ明朝" w:cs="Times New Roman" w:hint="eastAsia"/>
          <w:szCs w:val="21"/>
          <w:lang w:eastAsia="zh-CN"/>
        </w:rPr>
        <w:t>担当者</w:t>
      </w:r>
      <w:r w:rsidRPr="00E10EEA">
        <w:rPr>
          <w:rFonts w:ascii="ＭＳ Ｐ明朝" w:hAnsi="ＭＳ Ｐ明朝" w:cs="Times New Roman"/>
          <w:szCs w:val="21"/>
          <w:lang w:eastAsia="zh-CN"/>
        </w:rPr>
        <w:t>に提出すること。</w:t>
      </w:r>
    </w:p>
    <w:p w:rsidR="00E10EEA" w:rsidRPr="00E10EEA" w:rsidRDefault="00E10EEA" w:rsidP="00CE7B8B">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７</w:t>
      </w:r>
      <w:r w:rsidRPr="00E10EEA">
        <w:rPr>
          <w:rFonts w:ascii="ＭＳ Ｐ明朝" w:hAnsi="ＭＳ Ｐ明朝" w:cs="Times New Roman"/>
          <w:szCs w:val="21"/>
          <w:lang w:eastAsia="zh-CN"/>
        </w:rPr>
        <w:t xml:space="preserve">　</w:t>
      </w:r>
      <w:r w:rsidRPr="00E10EEA">
        <w:rPr>
          <w:rFonts w:ascii="ＭＳ Ｐ明朝" w:hAnsi="ＭＳ Ｐ明朝" w:cs="Times New Roman" w:hint="eastAsia"/>
          <w:szCs w:val="21"/>
          <w:lang w:eastAsia="zh-CN"/>
        </w:rPr>
        <w:t>会社は、６の申出があった場合は、申出の範囲内の就業日等を申出書を提出した従業員に対して提示する</w:t>
      </w:r>
      <w:r w:rsidRPr="00E10EEA">
        <w:rPr>
          <w:rFonts w:ascii="ＭＳ Ｐ明朝" w:hAnsi="ＭＳ Ｐ明朝" w:cs="Times New Roman"/>
          <w:szCs w:val="21"/>
          <w:lang w:eastAsia="zh-CN"/>
        </w:rPr>
        <w:t>。従業員は提示された就業日</w:t>
      </w:r>
      <w:r w:rsidRPr="00E10EEA">
        <w:rPr>
          <w:rFonts w:ascii="ＭＳ Ｐ明朝" w:hAnsi="ＭＳ Ｐ明朝" w:cs="Times New Roman" w:hint="eastAsia"/>
          <w:szCs w:val="21"/>
          <w:lang w:eastAsia="zh-CN"/>
        </w:rPr>
        <w:t>等</w:t>
      </w:r>
      <w:r w:rsidRPr="00E10EEA">
        <w:rPr>
          <w:rFonts w:ascii="ＭＳ Ｐ明朝" w:hAnsi="ＭＳ Ｐ明朝" w:cs="Times New Roman"/>
          <w:szCs w:val="21"/>
          <w:lang w:eastAsia="zh-CN"/>
        </w:rPr>
        <w:t>について、出生時育児休業中の就業日等の同意</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不同意書を人事</w:t>
      </w:r>
      <w:r w:rsidRPr="00E10EEA">
        <w:rPr>
          <w:rFonts w:ascii="ＭＳ Ｐ明朝" w:hAnsi="ＭＳ Ｐ明朝" w:cs="Times New Roman" w:hint="eastAsia"/>
          <w:szCs w:val="21"/>
          <w:lang w:eastAsia="zh-CN"/>
        </w:rPr>
        <w:t>担当者</w:t>
      </w:r>
      <w:r w:rsidRPr="00E10EEA">
        <w:rPr>
          <w:rFonts w:ascii="ＭＳ Ｐ明朝" w:hAnsi="ＭＳ Ｐ明朝" w:cs="Times New Roman"/>
          <w:szCs w:val="21"/>
          <w:lang w:eastAsia="zh-CN"/>
        </w:rPr>
        <w:t>に提出すること。休業前日までに同意した場合に限り、休業中に就業することができる。会社と従業員の双方が就業日等に合意したときは、会社は速やかに出生時育児休業中の就業日等通知書を交付する。</w:t>
      </w:r>
    </w:p>
    <w:p w:rsidR="00E10EEA" w:rsidRPr="00E10EEA" w:rsidRDefault="00E10EEA" w:rsidP="00E10EEA">
      <w:pPr>
        <w:snapToGrid w:val="0"/>
        <w:textAlignment w:val="center"/>
        <w:rPr>
          <w:rFonts w:ascii="ＭＳ Ｐ明朝" w:hAnsi="ＭＳ Ｐ明朝" w:cs="Times New Roman"/>
          <w:szCs w:val="21"/>
          <w:lang w:eastAsia="zh-CN"/>
        </w:rPr>
      </w:pPr>
    </w:p>
    <w:p w:rsidR="00E10EEA" w:rsidRPr="00CE7B8B" w:rsidRDefault="00E10EEA" w:rsidP="00E10EEA">
      <w:pPr>
        <w:snapToGrid w:val="0"/>
        <w:textAlignment w:val="center"/>
        <w:rPr>
          <w:rFonts w:ascii="ＭＳ Ｐゴシック" w:eastAsia="ＭＳ Ｐゴシック" w:hAnsi="ＭＳ Ｐゴシック" w:cs="Times New Roman"/>
          <w:szCs w:val="21"/>
          <w:lang w:eastAsia="zh-CN"/>
        </w:rPr>
      </w:pPr>
      <w:r w:rsidRPr="00CE7B8B">
        <w:rPr>
          <w:rFonts w:ascii="ＭＳ Ｐゴシック" w:eastAsia="ＭＳ Ｐゴシック" w:hAnsi="ＭＳ Ｐゴシック" w:cs="Times New Roman" w:hint="eastAsia"/>
          <w:szCs w:val="21"/>
          <w:lang w:eastAsia="zh-CN"/>
        </w:rPr>
        <w:t>第３条（介護休業）</w:t>
      </w:r>
    </w:p>
    <w:p w:rsidR="00E10EEA" w:rsidRPr="00E10EEA" w:rsidRDefault="00E10EEA" w:rsidP="00CE7B8B">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１　要介護状態にある家族を介護する従業員（日雇従業員を除く）は、申出により、介護を必要とする家族１人につき、通算９３日までの範囲内で３回を上限として介護休業をすることができる。ただし、有期雇用従業員にあっては、申出時点において、介護休業開始予定日から93日を経過する日から６か月を経過する日までに労働契約期間が満了し、更新されないことが明らかでない者に限り、介護休業をすることができる。</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２　１にかかわらず、労使協定により除外された次の従業員からの休業の申出は拒むことができる。</w:t>
      </w:r>
    </w:p>
    <w:p w:rsidR="00E10EEA" w:rsidRPr="00E10EEA" w:rsidRDefault="00CE7B8B" w:rsidP="00E10EEA">
      <w:pPr>
        <w:snapToGrid w:val="0"/>
        <w:textAlignment w:val="center"/>
        <w:rPr>
          <w:rFonts w:ascii="ＭＳ Ｐ明朝" w:hAnsi="ＭＳ Ｐ明朝" w:cs="Times New Roman"/>
          <w:szCs w:val="21"/>
          <w:lang w:eastAsia="zh-CN"/>
        </w:rPr>
      </w:pPr>
      <w:r>
        <w:rPr>
          <w:rFonts w:ascii="ＭＳ Ｐ明朝" w:hAnsi="ＭＳ Ｐ明朝" w:cs="Times New Roman" w:hint="eastAsia"/>
          <w:szCs w:val="21"/>
          <w:lang w:eastAsia="zh-CN"/>
        </w:rPr>
        <w:t xml:space="preserve">　</w:t>
      </w:r>
      <w:r w:rsidR="00E10EEA" w:rsidRPr="00E10EEA">
        <w:rPr>
          <w:rFonts w:ascii="ＭＳ Ｐ明朝" w:hAnsi="ＭＳ Ｐ明朝" w:cs="Times New Roman" w:hint="eastAsia"/>
          <w:szCs w:val="21"/>
          <w:lang w:eastAsia="zh-CN"/>
        </w:rPr>
        <w:t>一　入社１年未満の従業員</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二　申出の日から９３日以内に雇用関係が終了することが明らかな従業員</w:t>
      </w:r>
    </w:p>
    <w:p w:rsidR="00E10EEA" w:rsidRDefault="00E10EEA" w:rsidP="00E10EEA">
      <w:pPr>
        <w:snapToGrid w:val="0"/>
        <w:textAlignment w:val="center"/>
        <w:rPr>
          <w:rFonts w:ascii="ＭＳ Ｐ明朝" w:eastAsia="DengXian" w:hAnsi="ＭＳ Ｐ明朝" w:cs="Times New Roman"/>
          <w:szCs w:val="21"/>
          <w:lang w:eastAsia="zh-CN"/>
        </w:rPr>
      </w:pPr>
      <w:r w:rsidRPr="00E10EEA">
        <w:rPr>
          <w:rFonts w:ascii="ＭＳ Ｐ明朝" w:hAnsi="ＭＳ Ｐ明朝" w:cs="Times New Roman" w:hint="eastAsia"/>
          <w:szCs w:val="21"/>
          <w:lang w:eastAsia="zh-CN"/>
        </w:rPr>
        <w:t xml:space="preserve">　三　１週間の所定労働日数が２日以下の従業員</w:t>
      </w:r>
    </w:p>
    <w:p w:rsidR="00CE7B8B" w:rsidRPr="00CE7B8B" w:rsidRDefault="00CE7B8B" w:rsidP="00CE7B8B">
      <w:pPr>
        <w:snapToGrid w:val="0"/>
        <w:ind w:left="210" w:hangingChars="100" w:hanging="210"/>
        <w:textAlignment w:val="center"/>
        <w:rPr>
          <w:rFonts w:ascii="ＭＳ Ｐ明朝" w:hAnsi="ＭＳ Ｐ明朝" w:cs="Times New Roman"/>
          <w:szCs w:val="21"/>
          <w:lang w:eastAsia="zh-CN"/>
        </w:rPr>
      </w:pPr>
      <w:r>
        <w:rPr>
          <w:rFonts w:ascii="ＭＳ Ｐ明朝" w:hAnsi="ＭＳ Ｐ明朝" w:cs="Times New Roman" w:hint="eastAsia"/>
          <w:szCs w:val="21"/>
        </w:rPr>
        <w:t>３　要介護状態にある家族とは、負傷、疾病又は身体上若しくは精神上の障害により、２週間以上の期間にわたり常時介護を必要とする状態にある次の者をいう。</w:t>
      </w:r>
    </w:p>
    <w:p w:rsidR="00E10EEA" w:rsidRPr="00E10EEA" w:rsidRDefault="00CE7B8B" w:rsidP="00E10EEA">
      <w:pPr>
        <w:snapToGrid w:val="0"/>
        <w:textAlignment w:val="center"/>
        <w:rPr>
          <w:rFonts w:ascii="ＭＳ Ｐ明朝" w:hAnsi="ＭＳ Ｐ明朝" w:cs="Times New Roman"/>
          <w:szCs w:val="21"/>
          <w:lang w:eastAsia="zh-CN"/>
        </w:rPr>
      </w:pPr>
      <w:r>
        <w:rPr>
          <w:rFonts w:ascii="ＭＳ Ｐ明朝" w:hAnsi="ＭＳ Ｐ明朝" w:cs="Times New Roman" w:hint="eastAsia"/>
          <w:szCs w:val="21"/>
          <w:lang w:eastAsia="zh-CN"/>
        </w:rPr>
        <w:t xml:space="preserve">　　</w:t>
      </w:r>
      <w:r w:rsidR="00E10EEA" w:rsidRPr="00E10EEA">
        <w:rPr>
          <w:rFonts w:ascii="ＭＳ Ｐ明朝" w:hAnsi="ＭＳ Ｐ明朝" w:cs="Times New Roman" w:hint="eastAsia"/>
          <w:szCs w:val="21"/>
          <w:lang w:eastAsia="zh-CN"/>
        </w:rPr>
        <w:t>配偶者／父母／子／配偶者の父母／祖父母／兄弟姉妹／孫</w:t>
      </w:r>
    </w:p>
    <w:p w:rsidR="00E10EEA" w:rsidRPr="00E10EEA" w:rsidRDefault="00E10EEA" w:rsidP="00CE7B8B">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４　介護休業をすることを希望する従業員は、原則として、介護休業を開始しようとする日の２週間前までに、介護休業申出書を人事担当者に提出することにより申し出るものとする。</w:t>
      </w:r>
    </w:p>
    <w:p w:rsidR="00E10EEA" w:rsidRPr="00E10EEA" w:rsidRDefault="00E10EEA" w:rsidP="00CE7B8B">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５　介護休業申出書が提出されたときは、会社は速やかに当該介護休業申出書を提出した者に対し、介護休業取扱通知書を交付する。</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w:t>
      </w:r>
    </w:p>
    <w:p w:rsidR="00E10EEA" w:rsidRPr="00CE7B8B" w:rsidRDefault="00E10EEA" w:rsidP="00E10EEA">
      <w:pPr>
        <w:snapToGrid w:val="0"/>
        <w:textAlignment w:val="center"/>
        <w:rPr>
          <w:rFonts w:ascii="ＭＳ Ｐゴシック" w:eastAsia="ＭＳ Ｐゴシック" w:hAnsi="ＭＳ Ｐゴシック" w:cs="Times New Roman"/>
          <w:szCs w:val="21"/>
          <w:lang w:eastAsia="zh-CN"/>
        </w:rPr>
      </w:pPr>
      <w:r w:rsidRPr="00CE7B8B">
        <w:rPr>
          <w:rFonts w:ascii="ＭＳ Ｐゴシック" w:eastAsia="ＭＳ Ｐゴシック" w:hAnsi="ＭＳ Ｐゴシック" w:cs="Times New Roman" w:hint="eastAsia"/>
          <w:szCs w:val="21"/>
          <w:lang w:eastAsia="zh-CN"/>
        </w:rPr>
        <w:t xml:space="preserve">第４条（子の看護休暇）　</w:t>
      </w:r>
    </w:p>
    <w:p w:rsidR="00E10EEA" w:rsidRPr="00E10EEA" w:rsidRDefault="00E10EEA" w:rsidP="00CE7B8B">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１　小学校就学の始期に達するまでの子を養育する従業員（日雇従業員を除く）は、負傷し、又は疾病にかかった当該子の世話をするために、又は当該子に予防接種や健康診断を受けさせるために、就業規則に規定する年次有給休暇とは別に、当該子が１人の場合は１年間につき５日、２人以上の場合は１年間につき１０日を限度として、子の看護休暇を取得することができる。この場合の１年間とは、４月１日から翌年３月３１日までの期間とする。</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ただし、労使協定により除外された次の従業員からの申出は拒むことができる。</w:t>
      </w:r>
    </w:p>
    <w:p w:rsidR="00E10EEA" w:rsidRPr="00E10EEA" w:rsidRDefault="00E10EEA" w:rsidP="00CE7B8B">
      <w:pPr>
        <w:snapToGrid w:val="0"/>
        <w:ind w:firstLineChars="100" w:firstLine="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一　入社６か月未満の従業員</w:t>
      </w:r>
    </w:p>
    <w:p w:rsidR="00E10EEA" w:rsidRPr="00E10EEA" w:rsidRDefault="00E10EEA" w:rsidP="00CE7B8B">
      <w:pPr>
        <w:snapToGrid w:val="0"/>
        <w:ind w:firstLineChars="100" w:firstLine="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二　１週間の所定労働日数が２日以下の従業員</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２　子の看護休暇は、時間単位で始業時刻から連続又は終業時刻まで連続して取得することができる。</w:t>
      </w:r>
    </w:p>
    <w:p w:rsidR="00E10EEA" w:rsidRPr="00E10EEA" w:rsidRDefault="00E10EEA" w:rsidP="00E10EEA">
      <w:pPr>
        <w:snapToGrid w:val="0"/>
        <w:textAlignment w:val="center"/>
        <w:rPr>
          <w:rFonts w:ascii="ＭＳ Ｐ明朝" w:hAnsi="ＭＳ Ｐ明朝" w:cs="Times New Roman"/>
          <w:szCs w:val="21"/>
          <w:lang w:eastAsia="zh-CN"/>
        </w:rPr>
      </w:pPr>
    </w:p>
    <w:p w:rsidR="00E10EEA" w:rsidRPr="00CE7B8B" w:rsidRDefault="00E10EEA" w:rsidP="00E10EEA">
      <w:pPr>
        <w:snapToGrid w:val="0"/>
        <w:textAlignment w:val="center"/>
        <w:rPr>
          <w:rFonts w:ascii="ＭＳ Ｐゴシック" w:eastAsia="ＭＳ Ｐゴシック" w:hAnsi="ＭＳ Ｐゴシック" w:cs="Times New Roman"/>
          <w:szCs w:val="21"/>
          <w:lang w:eastAsia="zh-CN"/>
        </w:rPr>
      </w:pPr>
      <w:r w:rsidRPr="00CE7B8B">
        <w:rPr>
          <w:rFonts w:ascii="ＭＳ Ｐゴシック" w:eastAsia="ＭＳ Ｐゴシック" w:hAnsi="ＭＳ Ｐゴシック" w:cs="Times New Roman" w:hint="eastAsia"/>
          <w:szCs w:val="21"/>
          <w:lang w:eastAsia="zh-CN"/>
        </w:rPr>
        <w:t>第５条（介護休暇）</w:t>
      </w:r>
    </w:p>
    <w:p w:rsidR="00E10EEA" w:rsidRPr="00E10EEA" w:rsidRDefault="00E10EEA" w:rsidP="00CE7B8B">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１　要介護状態にある家族の介護その他の世話をする従業員（日雇従業員を除く）は、就業規則に規定する年次有給休暇とは別に、対象家族が１人の場合は１年間につき５日、２人以上の場合は１年間につき１０日を限度として、介護休暇を取得することができる。この場合の１年間とは、４月１日から翌年３月３１日までの期間とする。</w:t>
      </w:r>
    </w:p>
    <w:p w:rsidR="00E10EEA" w:rsidRPr="00E10EEA" w:rsidRDefault="00E10EEA" w:rsidP="00CE7B8B">
      <w:pPr>
        <w:snapToGrid w:val="0"/>
        <w:ind w:firstLineChars="150" w:firstLine="315"/>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ただし、労使協定により除外された次の従業員からの申出は拒むことができる。</w:t>
      </w:r>
    </w:p>
    <w:p w:rsidR="00E10EEA" w:rsidRPr="00E10EEA" w:rsidRDefault="00E10EEA" w:rsidP="00CE7B8B">
      <w:pPr>
        <w:snapToGrid w:val="0"/>
        <w:ind w:firstLineChars="100" w:firstLine="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一　入社６か月未満の従業員</w:t>
      </w:r>
    </w:p>
    <w:p w:rsidR="00E10EEA" w:rsidRPr="00E10EEA" w:rsidRDefault="00E10EEA" w:rsidP="00CE7B8B">
      <w:pPr>
        <w:snapToGrid w:val="0"/>
        <w:ind w:firstLineChars="100" w:firstLine="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二　１週間の所定労働日数が２日以下の従業員</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２　介護休暇は、時間単位で始業時刻から連続又は終業時刻まで連続して取得することができる。</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w:t>
      </w:r>
    </w:p>
    <w:p w:rsidR="00E10EEA" w:rsidRPr="00CE7B8B" w:rsidRDefault="00E10EEA" w:rsidP="00E10EEA">
      <w:pPr>
        <w:snapToGrid w:val="0"/>
        <w:textAlignment w:val="center"/>
        <w:rPr>
          <w:rFonts w:ascii="ＭＳ Ｐゴシック" w:eastAsia="ＭＳ Ｐゴシック" w:hAnsi="ＭＳ Ｐゴシック" w:cs="Times New Roman"/>
          <w:szCs w:val="21"/>
          <w:lang w:eastAsia="zh-CN"/>
        </w:rPr>
      </w:pPr>
      <w:r w:rsidRPr="00CE7B8B">
        <w:rPr>
          <w:rFonts w:ascii="ＭＳ Ｐゴシック" w:eastAsia="ＭＳ Ｐゴシック" w:hAnsi="ＭＳ Ｐゴシック" w:cs="Times New Roman" w:hint="eastAsia"/>
          <w:szCs w:val="21"/>
          <w:lang w:eastAsia="zh-CN"/>
        </w:rPr>
        <w:t>第６条（育児</w:t>
      </w:r>
      <w:r w:rsidRPr="00CE7B8B">
        <w:rPr>
          <w:rFonts w:ascii="ＭＳ Ｐゴシック" w:eastAsia="ＭＳ Ｐゴシック" w:hAnsi="ＭＳ Ｐゴシック" w:cs="ＭＳ 明朝" w:hint="eastAsia"/>
          <w:szCs w:val="21"/>
          <w:lang w:eastAsia="zh-CN"/>
        </w:rPr>
        <w:t>・</w:t>
      </w:r>
      <w:r w:rsidRPr="00CE7B8B">
        <w:rPr>
          <w:rFonts w:ascii="ＭＳ Ｐゴシック" w:eastAsia="ＭＳ Ｐゴシック" w:hAnsi="ＭＳ Ｐゴシック" w:cs="SimSun" w:hint="eastAsia"/>
          <w:szCs w:val="21"/>
          <w:lang w:eastAsia="zh-CN"/>
        </w:rPr>
        <w:t>介護のための所定外労働の制限）</w:t>
      </w:r>
    </w:p>
    <w:p w:rsidR="00E10EEA" w:rsidRPr="00E10EEA" w:rsidRDefault="00E10EEA" w:rsidP="00CE7B8B">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１　３歳に満たない子を養育する従業員（日雇従業員を除く）が当該子を養育するため、又は要介護状態にある家族を介護する従業員（日雇従業員を除く）が当該家族を介護するために請求した場合には、事業の正常な運営に支障がある場合を除き、所定労働時間を超えて労働をさせることはない。</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２　１にかかわらず、労使協定によって除外された次の従業員からの所定外労働の制限の請求は拒むことができる。</w:t>
      </w:r>
    </w:p>
    <w:p w:rsidR="00E10EEA" w:rsidRPr="00E10EEA" w:rsidRDefault="006B7963" w:rsidP="00E10EEA">
      <w:pPr>
        <w:snapToGrid w:val="0"/>
        <w:textAlignment w:val="center"/>
        <w:rPr>
          <w:rFonts w:ascii="ＭＳ Ｐ明朝" w:hAnsi="ＭＳ Ｐ明朝" w:cs="Times New Roman"/>
          <w:szCs w:val="21"/>
          <w:lang w:eastAsia="zh-CN"/>
        </w:rPr>
      </w:pPr>
      <w:r>
        <w:rPr>
          <w:rFonts w:ascii="ＭＳ Ｐ明朝" w:hAnsi="ＭＳ Ｐ明朝" w:cs="Times New Roman" w:hint="eastAsia"/>
          <w:szCs w:val="21"/>
          <w:lang w:eastAsia="zh-CN"/>
        </w:rPr>
        <w:t xml:space="preserve">　</w:t>
      </w:r>
      <w:r w:rsidR="00E10EEA" w:rsidRPr="00E10EEA">
        <w:rPr>
          <w:rFonts w:ascii="ＭＳ Ｐ明朝" w:hAnsi="ＭＳ Ｐ明朝" w:cs="Times New Roman" w:hint="eastAsia"/>
          <w:szCs w:val="21"/>
          <w:lang w:eastAsia="zh-CN"/>
        </w:rPr>
        <w:t>一　入社１年未満の従業員</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二　１週間の所定労働日数が２日以下の従業員</w:t>
      </w:r>
    </w:p>
    <w:p w:rsidR="00E10EEA" w:rsidRPr="00E10EEA" w:rsidRDefault="00E10EEA" w:rsidP="006B7963">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３　請求をしようとする者は、１回につき、１か月以上１年以内の期間について、制限を開始しようとする日及び制限を終了しようとする日を明らかにして、原則として、制限開始予定日の１か月前までに育児</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介護のための所定外労働制限請求</w:t>
      </w:r>
      <w:r w:rsidRPr="00E10EEA">
        <w:rPr>
          <w:rFonts w:ascii="ＭＳ Ｐ明朝" w:hAnsi="ＭＳ Ｐ明朝" w:cs="Times New Roman" w:hint="eastAsia"/>
          <w:szCs w:val="21"/>
          <w:lang w:eastAsia="zh-CN"/>
        </w:rPr>
        <w:t>書を人事担当者に提出するものとする。</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w:t>
      </w:r>
    </w:p>
    <w:p w:rsidR="00E10EEA" w:rsidRPr="006B7963" w:rsidRDefault="00E10EEA" w:rsidP="00E10EEA">
      <w:pPr>
        <w:snapToGrid w:val="0"/>
        <w:textAlignment w:val="center"/>
        <w:rPr>
          <w:rFonts w:ascii="ＭＳ Ｐゴシック" w:eastAsia="ＭＳ Ｐゴシック" w:hAnsi="ＭＳ Ｐゴシック" w:cs="Times New Roman"/>
          <w:szCs w:val="21"/>
          <w:lang w:eastAsia="zh-CN"/>
        </w:rPr>
      </w:pPr>
      <w:r w:rsidRPr="006B7963">
        <w:rPr>
          <w:rFonts w:ascii="ＭＳ Ｐゴシック" w:eastAsia="ＭＳ Ｐゴシック" w:hAnsi="ＭＳ Ｐゴシック" w:cs="Times New Roman" w:hint="eastAsia"/>
          <w:szCs w:val="21"/>
          <w:lang w:eastAsia="zh-CN"/>
        </w:rPr>
        <w:t>第７条（育児</w:t>
      </w:r>
      <w:r w:rsidRPr="006B7963">
        <w:rPr>
          <w:rFonts w:ascii="ＭＳ Ｐゴシック" w:eastAsia="ＭＳ Ｐゴシック" w:hAnsi="ＭＳ Ｐゴシック" w:cs="ＭＳ 明朝" w:hint="eastAsia"/>
          <w:szCs w:val="21"/>
          <w:lang w:eastAsia="zh-CN"/>
        </w:rPr>
        <w:t>・</w:t>
      </w:r>
      <w:r w:rsidRPr="006B7963">
        <w:rPr>
          <w:rFonts w:ascii="ＭＳ Ｐゴシック" w:eastAsia="ＭＳ Ｐゴシック" w:hAnsi="ＭＳ Ｐゴシック" w:cs="SimSun" w:hint="eastAsia"/>
          <w:szCs w:val="21"/>
          <w:lang w:eastAsia="zh-CN"/>
        </w:rPr>
        <w:t>介護のための時間外労働の制限）</w:t>
      </w:r>
    </w:p>
    <w:p w:rsidR="00E10EEA" w:rsidRPr="00E10EEA" w:rsidRDefault="00E10EEA" w:rsidP="006B7963">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１　小学校就学の始期に達するまでの子を養育する従業員が当該子を養育するため又は要介護状態にある家族を介護する従業員が当該家族を介護するために請求した場合には、就業規則の規定及び時間外労働に関する協定にかかわらず、事業の正常な運営に支障がある場合を除き、１か月について２４時間、１年について１５０時間を超えて時間外労働をさせることはない。</w:t>
      </w:r>
    </w:p>
    <w:p w:rsidR="00E10EEA" w:rsidRPr="00E10EEA" w:rsidRDefault="00E10EEA" w:rsidP="006B7963">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２　１にかかわらず、次の一から三のいずれかに該当する従業員は育児のための時間外労働の制限及び介護のための時間外労働の制限を請求することができない。</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一　日雇従業員</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二　入社１年未満の従業員</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三　１週間の所定労働日数が２日以下の従業員</w:t>
      </w:r>
    </w:p>
    <w:p w:rsidR="00E10EEA" w:rsidRPr="00E10EEA" w:rsidRDefault="00E10EEA" w:rsidP="006B7963">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３　請求をしようとする者は、１回につき、１か月以上１年以内の期間について、制限を開始しようとする日及び制限を終了しようとする日を明らかにして、原則として、制限を開始しようとする日の１か月前までに、育児</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介護のための時間外労働制限請求</w:t>
      </w:r>
      <w:r w:rsidRPr="00E10EEA">
        <w:rPr>
          <w:rFonts w:ascii="ＭＳ Ｐ明朝" w:hAnsi="ＭＳ Ｐ明朝" w:cs="Times New Roman" w:hint="eastAsia"/>
          <w:szCs w:val="21"/>
          <w:lang w:eastAsia="zh-CN"/>
        </w:rPr>
        <w:t>書を人事担当者に提出するものとする。</w:t>
      </w:r>
    </w:p>
    <w:p w:rsidR="00E10EEA" w:rsidRPr="00E10EEA" w:rsidRDefault="00E10EEA" w:rsidP="00E10EEA">
      <w:pPr>
        <w:snapToGrid w:val="0"/>
        <w:textAlignment w:val="center"/>
        <w:rPr>
          <w:rFonts w:ascii="ＭＳ Ｐ明朝" w:hAnsi="ＭＳ Ｐ明朝" w:cs="Times New Roman"/>
          <w:szCs w:val="21"/>
          <w:lang w:eastAsia="zh-CN"/>
        </w:rPr>
      </w:pPr>
    </w:p>
    <w:p w:rsidR="00E10EEA" w:rsidRPr="006B7963" w:rsidRDefault="00E10EEA" w:rsidP="00E10EEA">
      <w:pPr>
        <w:snapToGrid w:val="0"/>
        <w:textAlignment w:val="center"/>
        <w:rPr>
          <w:rFonts w:ascii="ＭＳ Ｐゴシック" w:eastAsia="ＭＳ Ｐゴシック" w:hAnsi="ＭＳ Ｐゴシック" w:cs="Times New Roman"/>
          <w:szCs w:val="21"/>
          <w:lang w:eastAsia="zh-CN"/>
        </w:rPr>
      </w:pPr>
      <w:r w:rsidRPr="006B7963">
        <w:rPr>
          <w:rFonts w:ascii="ＭＳ Ｐゴシック" w:eastAsia="ＭＳ Ｐゴシック" w:hAnsi="ＭＳ Ｐゴシック" w:cs="Times New Roman" w:hint="eastAsia"/>
          <w:szCs w:val="21"/>
          <w:lang w:eastAsia="zh-CN"/>
        </w:rPr>
        <w:t>第８条（育児</w:t>
      </w:r>
      <w:r w:rsidRPr="006B7963">
        <w:rPr>
          <w:rFonts w:ascii="ＭＳ Ｐゴシック" w:eastAsia="ＭＳ Ｐゴシック" w:hAnsi="ＭＳ Ｐゴシック" w:cs="ＭＳ 明朝" w:hint="eastAsia"/>
          <w:szCs w:val="21"/>
          <w:lang w:eastAsia="zh-CN"/>
        </w:rPr>
        <w:t>・</w:t>
      </w:r>
      <w:r w:rsidRPr="006B7963">
        <w:rPr>
          <w:rFonts w:ascii="ＭＳ Ｐゴシック" w:eastAsia="ＭＳ Ｐゴシック" w:hAnsi="ＭＳ Ｐゴシック" w:cs="SimSun" w:hint="eastAsia"/>
          <w:szCs w:val="21"/>
          <w:lang w:eastAsia="zh-CN"/>
        </w:rPr>
        <w:t>介護のための深夜業の制限）</w:t>
      </w:r>
    </w:p>
    <w:p w:rsidR="00E10EEA" w:rsidRPr="00E10EEA" w:rsidRDefault="00E10EEA" w:rsidP="006B7963">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１　小学校就学の始期に達するまでの子を養育する従業員が当該子を養育するため又は要介護状態にある家族を介護する従業員が当該家族を介護するために請求した場合には、就業規則の規定にかかわらず、事業の正常な運営に支障がある場合を除き、午後１０時から午前５時までの間に労働させることはない。</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２　１にかかわらず、次のいずれかに該当する従業員は深夜業の制限を請求することができない。</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一　日雇従業員</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二　入社１年未満の従業員</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三　請求に係る家族の１６歳以上の同居の家族が次のいずれにも該当する従業員</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イ　深夜において就業していない者（１か月について深夜における就業が３日以下の者を含む。）であること</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ロ　心身の状況が請求に係る子の保育又は家族の介護をすることができる者であること</w:t>
      </w:r>
    </w:p>
    <w:p w:rsidR="00E10EEA" w:rsidRPr="00E10EEA" w:rsidRDefault="00E10EEA" w:rsidP="006B7963">
      <w:pPr>
        <w:snapToGrid w:val="0"/>
        <w:ind w:left="630" w:hangingChars="300" w:hanging="63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ハ　６週間（多胎妊娠の場合にあっては、１４週間）以内に出産予定でなく、かつ産後８週間以内でない者であること</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四　１週間の所定労働日数が２日以下の従業員</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五　所定労働時間の全部が深夜にある従業員</w:t>
      </w:r>
    </w:p>
    <w:p w:rsidR="00E10EEA" w:rsidRPr="00E10EEA" w:rsidRDefault="00E10EEA" w:rsidP="006B7963">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３　請求をしようとする者は、１回につき、１か月以上６か月以内の期間について、制限を開始しようとする日及び制限を終了しようとする日を明らかにして、原則として、制限を開始しようとする日の１か月前までに、育児</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介護のための深夜業制限</w:t>
      </w:r>
      <w:r w:rsidRPr="00E10EEA">
        <w:rPr>
          <w:rFonts w:ascii="ＭＳ Ｐ明朝" w:hAnsi="ＭＳ Ｐ明朝" w:cs="Times New Roman" w:hint="eastAsia"/>
          <w:szCs w:val="21"/>
          <w:lang w:eastAsia="zh-CN"/>
        </w:rPr>
        <w:t>請求書を人事担当者に提出するものとする。</w:t>
      </w:r>
    </w:p>
    <w:p w:rsidR="00E10EEA" w:rsidRPr="00E10EEA" w:rsidRDefault="00E10EEA" w:rsidP="00E10EEA">
      <w:pPr>
        <w:snapToGrid w:val="0"/>
        <w:textAlignment w:val="center"/>
        <w:rPr>
          <w:rFonts w:ascii="ＭＳ Ｐ明朝" w:hAnsi="ＭＳ Ｐ明朝" w:cs="Times New Roman"/>
          <w:szCs w:val="21"/>
          <w:lang w:eastAsia="zh-CN"/>
        </w:rPr>
      </w:pPr>
    </w:p>
    <w:p w:rsidR="00E10EEA" w:rsidRPr="006B7963" w:rsidRDefault="00E10EEA" w:rsidP="00E10EEA">
      <w:pPr>
        <w:snapToGrid w:val="0"/>
        <w:textAlignment w:val="center"/>
        <w:rPr>
          <w:rFonts w:ascii="ＭＳ Ｐゴシック" w:eastAsia="ＭＳ Ｐゴシック" w:hAnsi="ＭＳ Ｐゴシック" w:cs="Times New Roman"/>
          <w:szCs w:val="21"/>
          <w:lang w:eastAsia="zh-CN"/>
        </w:rPr>
      </w:pPr>
      <w:r w:rsidRPr="006B7963">
        <w:rPr>
          <w:rFonts w:ascii="ＭＳ Ｐゴシック" w:eastAsia="ＭＳ Ｐゴシック" w:hAnsi="ＭＳ Ｐゴシック" w:cs="Times New Roman" w:hint="eastAsia"/>
          <w:szCs w:val="21"/>
          <w:lang w:eastAsia="zh-CN"/>
        </w:rPr>
        <w:t>第９条（育児短時間勤務）</w:t>
      </w:r>
    </w:p>
    <w:p w:rsidR="00E10EEA" w:rsidRPr="00E10EEA" w:rsidRDefault="00E10EEA" w:rsidP="006B7963">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１　３歳に満たない子を養育する従業員は、申し出ることにより、就業規則の所定労働時間について、以下のように変更することができる。</w:t>
      </w:r>
    </w:p>
    <w:p w:rsidR="00E10EEA" w:rsidRPr="00E10EEA" w:rsidRDefault="00E10EEA" w:rsidP="006B7963">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所定労働時間を午前９時から午後４時まで（うち休憩時間は、午前１２時から午後１時までの１時間とする。）の６時間とする（１歳に満たない子を育てる女性従業員は更に別途３０分ずつ２回の育児時間を請求することができる。）。</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２　１にかかわらず、次のいずれかに該当する従業員からの育児短時間勤務の申出は拒むことができる。</w:t>
      </w:r>
    </w:p>
    <w:p w:rsidR="00E10EEA" w:rsidRPr="00E10EEA" w:rsidRDefault="006B7963" w:rsidP="00E10EEA">
      <w:pPr>
        <w:snapToGrid w:val="0"/>
        <w:textAlignment w:val="center"/>
        <w:rPr>
          <w:rFonts w:ascii="ＭＳ Ｐ明朝" w:hAnsi="ＭＳ Ｐ明朝" w:cs="Times New Roman"/>
          <w:szCs w:val="21"/>
          <w:lang w:eastAsia="zh-CN"/>
        </w:rPr>
      </w:pPr>
      <w:r>
        <w:rPr>
          <w:rFonts w:ascii="ＭＳ Ｐ明朝" w:hAnsi="ＭＳ Ｐ明朝" w:cs="Times New Roman" w:hint="eastAsia"/>
          <w:szCs w:val="21"/>
          <w:lang w:eastAsia="zh-CN"/>
        </w:rPr>
        <w:t xml:space="preserve">　</w:t>
      </w:r>
      <w:r w:rsidR="00E10EEA" w:rsidRPr="00E10EEA">
        <w:rPr>
          <w:rFonts w:ascii="ＭＳ Ｐ明朝" w:hAnsi="ＭＳ Ｐ明朝" w:cs="Times New Roman" w:hint="eastAsia"/>
          <w:szCs w:val="21"/>
          <w:lang w:eastAsia="zh-CN"/>
        </w:rPr>
        <w:t>一　日雇従業員</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二　１日の所定労働時間が６時間以下の従業員</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三　労使協定によって除外された次の従業員</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（ア）</w:t>
      </w:r>
      <w:r w:rsidR="006B7963">
        <w:rPr>
          <w:rFonts w:ascii="ＭＳ Ｐ明朝" w:hAnsi="ＭＳ Ｐ明朝" w:cs="Times New Roman" w:hint="eastAsia"/>
          <w:szCs w:val="21"/>
        </w:rPr>
        <w:t xml:space="preserve">　</w:t>
      </w:r>
      <w:r w:rsidRPr="00E10EEA">
        <w:rPr>
          <w:rFonts w:ascii="ＭＳ Ｐ明朝" w:hAnsi="ＭＳ Ｐ明朝" w:cs="Times New Roman" w:hint="eastAsia"/>
          <w:szCs w:val="21"/>
          <w:lang w:eastAsia="zh-CN"/>
        </w:rPr>
        <w:t>入社１年未満の従業員</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（イ）</w:t>
      </w:r>
      <w:r w:rsidR="006B7963">
        <w:rPr>
          <w:rFonts w:ascii="ＭＳ Ｐ明朝" w:hAnsi="ＭＳ Ｐ明朝" w:cs="Times New Roman" w:hint="eastAsia"/>
          <w:szCs w:val="21"/>
        </w:rPr>
        <w:t xml:space="preserve">　</w:t>
      </w:r>
      <w:r w:rsidRPr="00E10EEA">
        <w:rPr>
          <w:rFonts w:ascii="ＭＳ Ｐ明朝" w:hAnsi="ＭＳ Ｐ明朝" w:cs="Times New Roman" w:hint="eastAsia"/>
          <w:szCs w:val="21"/>
          <w:lang w:eastAsia="zh-CN"/>
        </w:rPr>
        <w:t>１週間の所定労働日数が２日以下の従業員</w:t>
      </w:r>
    </w:p>
    <w:p w:rsidR="00E10EEA" w:rsidRPr="00E10EEA" w:rsidRDefault="00E10EEA" w:rsidP="006B7963">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E10EEA" w:rsidRPr="00E10EEA" w:rsidRDefault="00E10EEA" w:rsidP="00E10EEA">
      <w:pPr>
        <w:snapToGrid w:val="0"/>
        <w:textAlignment w:val="center"/>
        <w:rPr>
          <w:rFonts w:ascii="ＭＳ Ｐ明朝" w:hAnsi="ＭＳ Ｐ明朝" w:cs="Times New Roman"/>
          <w:szCs w:val="21"/>
          <w:lang w:eastAsia="zh-CN"/>
        </w:rPr>
      </w:pPr>
    </w:p>
    <w:p w:rsidR="00E10EEA" w:rsidRPr="006B7963" w:rsidRDefault="00E10EEA" w:rsidP="00E10EEA">
      <w:pPr>
        <w:snapToGrid w:val="0"/>
        <w:textAlignment w:val="center"/>
        <w:rPr>
          <w:rFonts w:ascii="ＭＳ Ｐゴシック" w:eastAsia="ＭＳ Ｐゴシック" w:hAnsi="ＭＳ Ｐゴシック" w:cs="Times New Roman"/>
          <w:szCs w:val="21"/>
          <w:lang w:eastAsia="zh-CN"/>
        </w:rPr>
      </w:pPr>
      <w:r w:rsidRPr="006B7963">
        <w:rPr>
          <w:rFonts w:ascii="ＭＳ Ｐゴシック" w:eastAsia="ＭＳ Ｐゴシック" w:hAnsi="ＭＳ Ｐゴシック" w:cs="Times New Roman" w:hint="eastAsia"/>
          <w:szCs w:val="21"/>
          <w:lang w:eastAsia="zh-CN"/>
        </w:rPr>
        <w:t>第１０条（介護短時間勤務）</w:t>
      </w:r>
    </w:p>
    <w:p w:rsidR="00E10EEA" w:rsidRPr="00E10EEA" w:rsidRDefault="00E10EEA" w:rsidP="006B7963">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１　要介護状態にある家族を介護する従業員は、申し出ることにより、当該家族１人当たり利用開始の日から３年の間で２回までの範囲内で、就業規則の所定労働時間について、以下のように変更することができる。</w:t>
      </w:r>
    </w:p>
    <w:p w:rsidR="00E10EEA" w:rsidRPr="00E10EEA" w:rsidRDefault="00E10EEA" w:rsidP="006B7963">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所定労働時間を午前９時から午後４時まで（うち休憩時間は、午前１２時から午後１時までの１時間とする。）の６時間とする。</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２　１にかかわらず、次のいずれかに該当する従業員からの介護短時間勤務の申出は拒むことができる。</w:t>
      </w:r>
    </w:p>
    <w:p w:rsidR="00E10EEA" w:rsidRPr="00E10EEA" w:rsidRDefault="006B7963" w:rsidP="00E10EEA">
      <w:pPr>
        <w:snapToGrid w:val="0"/>
        <w:textAlignment w:val="center"/>
        <w:rPr>
          <w:rFonts w:ascii="ＭＳ Ｐ明朝" w:hAnsi="ＭＳ Ｐ明朝" w:cs="Times New Roman"/>
          <w:szCs w:val="21"/>
          <w:lang w:eastAsia="zh-CN"/>
        </w:rPr>
      </w:pPr>
      <w:r>
        <w:rPr>
          <w:rFonts w:ascii="ＭＳ Ｐ明朝" w:hAnsi="ＭＳ Ｐ明朝" w:cs="Times New Roman" w:hint="eastAsia"/>
          <w:szCs w:val="21"/>
          <w:lang w:eastAsia="zh-CN"/>
        </w:rPr>
        <w:t xml:space="preserve">　</w:t>
      </w:r>
      <w:r w:rsidR="00E10EEA" w:rsidRPr="00E10EEA">
        <w:rPr>
          <w:rFonts w:ascii="ＭＳ Ｐ明朝" w:hAnsi="ＭＳ Ｐ明朝" w:cs="Times New Roman" w:hint="eastAsia"/>
          <w:szCs w:val="21"/>
          <w:lang w:eastAsia="zh-CN"/>
        </w:rPr>
        <w:t>一　日雇従業員</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二　労使協定によって除外された次の従業員</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（ア）</w:t>
      </w:r>
      <w:r w:rsidR="006B7963">
        <w:rPr>
          <w:rFonts w:ascii="ＭＳ Ｐ明朝" w:hAnsi="ＭＳ Ｐ明朝" w:cs="Times New Roman" w:hint="eastAsia"/>
          <w:szCs w:val="21"/>
        </w:rPr>
        <w:t xml:space="preserve">　</w:t>
      </w:r>
      <w:r w:rsidRPr="00E10EEA">
        <w:rPr>
          <w:rFonts w:ascii="ＭＳ Ｐ明朝" w:hAnsi="ＭＳ Ｐ明朝" w:cs="Times New Roman" w:hint="eastAsia"/>
          <w:szCs w:val="21"/>
          <w:lang w:eastAsia="zh-CN"/>
        </w:rPr>
        <w:t>入社１年未満の従業員</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（イ）</w:t>
      </w:r>
      <w:r w:rsidR="006B7963">
        <w:rPr>
          <w:rFonts w:ascii="ＭＳ Ｐ明朝" w:hAnsi="ＭＳ Ｐ明朝" w:cs="Times New Roman" w:hint="eastAsia"/>
          <w:szCs w:val="21"/>
        </w:rPr>
        <w:t xml:space="preserve">　</w:t>
      </w:r>
      <w:r w:rsidRPr="00E10EEA">
        <w:rPr>
          <w:rFonts w:ascii="ＭＳ Ｐ明朝" w:hAnsi="ＭＳ Ｐ明朝" w:cs="Times New Roman" w:hint="eastAsia"/>
          <w:szCs w:val="21"/>
          <w:lang w:eastAsia="zh-CN"/>
        </w:rPr>
        <w:t>１週間の所定労働日数が２日以下の従業員</w:t>
      </w:r>
    </w:p>
    <w:p w:rsidR="00E10EEA" w:rsidRPr="00E10EEA" w:rsidRDefault="00E10EEA" w:rsidP="006B7963">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w:t>
      </w:r>
    </w:p>
    <w:p w:rsidR="00E10EEA" w:rsidRPr="006B7963" w:rsidRDefault="00E10EEA" w:rsidP="00E10EEA">
      <w:pPr>
        <w:snapToGrid w:val="0"/>
        <w:textAlignment w:val="center"/>
        <w:rPr>
          <w:rFonts w:ascii="ＭＳ Ｐゴシック" w:eastAsia="ＭＳ Ｐゴシック" w:hAnsi="ＭＳ Ｐゴシック" w:cs="Times New Roman"/>
          <w:szCs w:val="21"/>
          <w:lang w:eastAsia="zh-CN"/>
        </w:rPr>
      </w:pPr>
      <w:r w:rsidRPr="006B7963">
        <w:rPr>
          <w:rFonts w:ascii="ＭＳ Ｐゴシック" w:eastAsia="ＭＳ Ｐゴシック" w:hAnsi="ＭＳ Ｐゴシック" w:cs="Times New Roman" w:hint="eastAsia"/>
          <w:szCs w:val="21"/>
          <w:lang w:eastAsia="zh-CN"/>
        </w:rPr>
        <w:t>第１１条（給与等の取扱い）</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１　基本給その他の月ごとに支払われる給与の取扱いは次のとおり。</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一　育児</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介護休業をした期間については、支給しない</w:t>
      </w:r>
    </w:p>
    <w:p w:rsidR="00E10EEA" w:rsidRPr="00E10EEA" w:rsidRDefault="00E10EEA" w:rsidP="00E10EEA">
      <w:pPr>
        <w:snapToGrid w:val="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二　第４条及び第５条の制度の適用を受けた日又は時間については、無給とする</w:t>
      </w:r>
    </w:p>
    <w:p w:rsidR="00E10EEA" w:rsidRPr="00E10EEA" w:rsidRDefault="00E10EEA" w:rsidP="006B7963">
      <w:pPr>
        <w:snapToGrid w:val="0"/>
        <w:ind w:left="420" w:hangingChars="200" w:hanging="42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　三　第８条、第９条及び第１０条の制度の適用を受けた期間については、別途定める給与規定に基づく労務提供のなかった時間分に相当する額を控除した基本給と諸手当の全額を支給する。</w:t>
      </w:r>
    </w:p>
    <w:p w:rsidR="00E10EEA" w:rsidRPr="00E10EEA" w:rsidRDefault="00E10EEA" w:rsidP="006B7963">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２　定期昇給は、育児</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介護休業の期間中は行わないものとし、育児</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介護休業期間中に定期</w:t>
      </w:r>
      <w:r w:rsidRPr="00E10EEA">
        <w:rPr>
          <w:rFonts w:ascii="ＭＳ Ｐ明朝" w:hAnsi="ＭＳ Ｐ明朝" w:cs="Times New Roman" w:hint="eastAsia"/>
          <w:szCs w:val="21"/>
          <w:lang w:eastAsia="zh-CN"/>
        </w:rPr>
        <w:t>昇給日が到来した者については、復職後に昇給させるものとする。第４条～第１０条の制度の適用を受けた日又は期間については、通常の勤務をしているものとみなす。</w:t>
      </w:r>
    </w:p>
    <w:p w:rsidR="00E10EEA" w:rsidRPr="00E10EEA" w:rsidRDefault="00E10EEA" w:rsidP="006B7963">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３　賞与については、その算定対象期間に育児</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介護休業をした期間が含まれる場合には、出勤日数により日割</w:t>
      </w:r>
      <w:r w:rsidRPr="00E10EEA">
        <w:rPr>
          <w:rFonts w:ascii="ＭＳ Ｐ明朝" w:hAnsi="ＭＳ Ｐ明朝" w:cs="Times New Roman" w:hint="eastAsia"/>
          <w:szCs w:val="21"/>
          <w:lang w:eastAsia="zh-CN"/>
        </w:rPr>
        <w:t>りで計算した額を支給する。また、その算定対象期間に第９条及び第１０条の適用を受ける期間がある場合においては、短縮した時間に対応する賞与は、支給しない。第４条～第８条の制度の適用を受けた日又は期間については、通常の勤務をしているものとみなす。</w:t>
      </w:r>
    </w:p>
    <w:p w:rsidR="00E10EEA" w:rsidRPr="00E10EEA" w:rsidRDefault="00E10EEA" w:rsidP="006B7963">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４　退職金の算定に当たっては、育児</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介護休業をした期間は勤務したものとして勤続年数を計算する</w:t>
      </w:r>
      <w:r w:rsidRPr="00E10EEA">
        <w:rPr>
          <w:rFonts w:ascii="ＭＳ Ｐ明朝" w:hAnsi="ＭＳ Ｐ明朝" w:cs="Times New Roman" w:hint="eastAsia"/>
          <w:szCs w:val="21"/>
          <w:lang w:eastAsia="zh-CN"/>
        </w:rPr>
        <w:t>ものとする。また、第４条～第１０条の制度の適用を受けた日又は期間については、通常の勤務をしているものとみなす。</w:t>
      </w:r>
    </w:p>
    <w:p w:rsidR="00E10EEA" w:rsidRPr="00E10EEA" w:rsidRDefault="00E10EEA" w:rsidP="006B7963">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５　年次有給休暇の権利発生のための出勤率の算定に当たっては、育児</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介護休業をした日は出勤したもの</w:t>
      </w:r>
      <w:r w:rsidRPr="00E10EEA">
        <w:rPr>
          <w:rFonts w:ascii="ＭＳ Ｐ明朝" w:hAnsi="ＭＳ Ｐ明朝" w:cs="Times New Roman" w:hint="eastAsia"/>
          <w:szCs w:val="21"/>
          <w:lang w:eastAsia="zh-CN"/>
        </w:rPr>
        <w:t>とみなす。</w:t>
      </w:r>
    </w:p>
    <w:p w:rsidR="00E10EEA" w:rsidRPr="00E10EEA" w:rsidRDefault="00E10EEA" w:rsidP="006B7963">
      <w:pPr>
        <w:snapToGrid w:val="0"/>
        <w:ind w:left="210" w:hangingChars="100" w:hanging="210"/>
        <w:textAlignment w:val="center"/>
        <w:rPr>
          <w:rFonts w:ascii="ＭＳ Ｐ明朝" w:hAnsi="ＭＳ Ｐ明朝" w:cs="Times New Roman"/>
          <w:szCs w:val="21"/>
          <w:lang w:eastAsia="zh-CN"/>
        </w:rPr>
      </w:pPr>
      <w:r w:rsidRPr="00E10EEA">
        <w:rPr>
          <w:rFonts w:ascii="ＭＳ Ｐ明朝" w:hAnsi="ＭＳ Ｐ明朝" w:cs="Times New Roman" w:hint="eastAsia"/>
          <w:szCs w:val="21"/>
          <w:lang w:eastAsia="zh-CN"/>
        </w:rPr>
        <w:t xml:space="preserve">６　</w:t>
      </w:r>
      <w:r w:rsidRPr="00E10EEA">
        <w:rPr>
          <w:rFonts w:ascii="ＭＳ Ｐ明朝" w:hAnsi="ＭＳ Ｐ明朝" w:cs="Times New Roman"/>
          <w:szCs w:val="21"/>
          <w:lang w:eastAsia="zh-CN"/>
        </w:rPr>
        <w:t>出生時育児休業</w:t>
      </w:r>
      <w:r w:rsidRPr="00E10EEA">
        <w:rPr>
          <w:rFonts w:ascii="ＭＳ Ｐ明朝" w:hAnsi="ＭＳ Ｐ明朝" w:cs="Times New Roman" w:hint="eastAsia"/>
          <w:szCs w:val="21"/>
          <w:lang w:eastAsia="zh-CN"/>
        </w:rPr>
        <w:t>期間</w:t>
      </w:r>
      <w:r w:rsidRPr="00E10EEA">
        <w:rPr>
          <w:rFonts w:ascii="ＭＳ Ｐ明朝" w:hAnsi="ＭＳ Ｐ明朝" w:cs="Times New Roman"/>
          <w:szCs w:val="21"/>
          <w:lang w:eastAsia="zh-CN"/>
        </w:rPr>
        <w:t>中の就業しなかった</w:t>
      </w:r>
      <w:r w:rsidRPr="00E10EEA">
        <w:rPr>
          <w:rFonts w:ascii="ＭＳ Ｐ明朝" w:hAnsi="ＭＳ Ｐ明朝" w:cs="Times New Roman" w:hint="eastAsia"/>
          <w:szCs w:val="21"/>
          <w:lang w:eastAsia="zh-CN"/>
        </w:rPr>
        <w:t>期間</w:t>
      </w:r>
      <w:r w:rsidRPr="00E10EEA">
        <w:rPr>
          <w:rFonts w:ascii="ＭＳ Ｐ明朝" w:hAnsi="ＭＳ Ｐ明朝" w:cs="Times New Roman"/>
          <w:szCs w:val="21"/>
          <w:lang w:eastAsia="zh-CN"/>
        </w:rPr>
        <w:t>については</w:t>
      </w:r>
      <w:r w:rsidRPr="00E10EEA">
        <w:rPr>
          <w:rFonts w:ascii="ＭＳ Ｐ明朝" w:hAnsi="ＭＳ Ｐ明朝" w:cs="Times New Roman" w:hint="eastAsia"/>
          <w:szCs w:val="21"/>
          <w:lang w:eastAsia="zh-CN"/>
        </w:rPr>
        <w:t>、本条第１項から第５項の育児</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介護休業</w:t>
      </w:r>
      <w:r w:rsidRPr="00E10EEA">
        <w:rPr>
          <w:rFonts w:ascii="ＭＳ Ｐ明朝" w:hAnsi="ＭＳ Ｐ明朝" w:cs="Times New Roman" w:hint="eastAsia"/>
          <w:szCs w:val="21"/>
          <w:lang w:eastAsia="zh-CN"/>
        </w:rPr>
        <w:t>と同様の取扱いとする。</w:t>
      </w:r>
    </w:p>
    <w:p w:rsidR="00E10EEA" w:rsidRPr="00E10EEA" w:rsidRDefault="00E10EEA" w:rsidP="00E10EEA">
      <w:pPr>
        <w:snapToGrid w:val="0"/>
        <w:textAlignment w:val="center"/>
        <w:rPr>
          <w:rFonts w:ascii="ＭＳ Ｐ明朝" w:hAnsi="ＭＳ Ｐ明朝" w:cs="Times New Roman"/>
          <w:szCs w:val="21"/>
          <w:lang w:eastAsia="zh-CN"/>
        </w:rPr>
      </w:pPr>
    </w:p>
    <w:p w:rsidR="00E10EEA" w:rsidRPr="006B7963" w:rsidRDefault="00E10EEA" w:rsidP="00E10EEA">
      <w:pPr>
        <w:snapToGrid w:val="0"/>
        <w:textAlignment w:val="center"/>
        <w:rPr>
          <w:rFonts w:ascii="ＭＳ Ｐゴシック" w:eastAsia="ＭＳ Ｐゴシック" w:hAnsi="ＭＳ Ｐゴシック" w:cs="Times New Roman"/>
          <w:szCs w:val="21"/>
          <w:lang w:eastAsia="zh-CN"/>
        </w:rPr>
      </w:pPr>
      <w:r w:rsidRPr="006B7963">
        <w:rPr>
          <w:rFonts w:ascii="ＭＳ Ｐゴシック" w:eastAsia="ＭＳ Ｐゴシック" w:hAnsi="ＭＳ Ｐゴシック" w:cs="Times New Roman" w:hint="eastAsia"/>
          <w:szCs w:val="21"/>
          <w:lang w:eastAsia="zh-CN"/>
        </w:rPr>
        <w:t>第１２条（法令との関係）</w:t>
      </w:r>
    </w:p>
    <w:p w:rsidR="00E10EEA" w:rsidRPr="00E10EEA" w:rsidRDefault="00E10EEA" w:rsidP="00E10EEA">
      <w:pPr>
        <w:snapToGrid w:val="0"/>
        <w:textAlignment w:val="center"/>
        <w:rPr>
          <w:rFonts w:ascii="ＭＳ Ｐ明朝" w:hAnsi="ＭＳ Ｐ明朝" w:cs="Times New Roman"/>
          <w:szCs w:val="21"/>
          <w:lang w:val="ja-JP" w:eastAsia="zh-CN"/>
        </w:rPr>
      </w:pPr>
      <w:r w:rsidRPr="00E10EEA">
        <w:rPr>
          <w:rFonts w:ascii="ＭＳ Ｐ明朝" w:hAnsi="ＭＳ Ｐ明朝" w:cs="Times New Roman" w:hint="eastAsia"/>
          <w:szCs w:val="21"/>
          <w:lang w:eastAsia="zh-CN"/>
        </w:rPr>
        <w:t xml:space="preserve">　育児</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介護休業</w:t>
      </w:r>
      <w:r w:rsidRPr="00E10EEA">
        <w:rPr>
          <w:rFonts w:ascii="ＭＳ Ｐ明朝" w:hAnsi="ＭＳ Ｐ明朝" w:cs="Times New Roman" w:hint="eastAsia"/>
          <w:szCs w:val="21"/>
          <w:lang w:eastAsia="zh-CN"/>
        </w:rPr>
        <w:t>（出生時育児休業含む</w:t>
      </w:r>
      <w:r w:rsidRPr="00E10EEA">
        <w:rPr>
          <w:rFonts w:ascii="ＭＳ Ｐ明朝" w:hAnsi="ＭＳ Ｐ明朝" w:cs="Times New Roman"/>
          <w:szCs w:val="21"/>
          <w:lang w:eastAsia="zh-CN"/>
        </w:rPr>
        <w:t>）</w:t>
      </w:r>
      <w:r w:rsidRPr="00E10EEA">
        <w:rPr>
          <w:rFonts w:ascii="ＭＳ Ｐ明朝" w:hAnsi="ＭＳ Ｐ明朝" w:cs="Times New Roman" w:hint="eastAsia"/>
          <w:szCs w:val="21"/>
          <w:lang w:eastAsia="zh-CN"/>
        </w:rPr>
        <w:t>、子の看護休暇、介護休暇、育児</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介護のための所定外労働の制限、時間外労</w:t>
      </w:r>
      <w:r w:rsidRPr="00E10EEA">
        <w:rPr>
          <w:rFonts w:ascii="ＭＳ Ｐ明朝" w:hAnsi="ＭＳ Ｐ明朝" w:cs="Times New Roman" w:hint="eastAsia"/>
          <w:szCs w:val="21"/>
          <w:lang w:eastAsia="zh-CN"/>
        </w:rPr>
        <w:t>働及び深夜業の制限、育児短時間勤務並びに介護短時間勤務等に関して、この規則に定めのないことについては、育児</w:t>
      </w:r>
      <w:r w:rsidRPr="00E10EEA">
        <w:rPr>
          <w:rFonts w:ascii="ＭＳ Ｐ明朝" w:hAnsi="ＭＳ Ｐ明朝" w:cs="ＭＳ 明朝" w:hint="eastAsia"/>
          <w:szCs w:val="21"/>
          <w:lang w:eastAsia="zh-CN"/>
        </w:rPr>
        <w:t>・</w:t>
      </w:r>
      <w:r w:rsidRPr="00E10EEA">
        <w:rPr>
          <w:rFonts w:ascii="ＭＳ Ｐ明朝" w:hAnsi="ＭＳ Ｐ明朝" w:cs="SimSun" w:hint="eastAsia"/>
          <w:szCs w:val="21"/>
          <w:lang w:eastAsia="zh-CN"/>
        </w:rPr>
        <w:t>介護休業法その他の法令の定めると</w:t>
      </w:r>
      <w:r w:rsidRPr="00E10EEA">
        <w:rPr>
          <w:rFonts w:ascii="ＭＳ Ｐ明朝" w:hAnsi="ＭＳ Ｐ明朝" w:cs="Times New Roman" w:hint="eastAsia"/>
          <w:szCs w:val="21"/>
          <w:lang w:eastAsia="zh-CN"/>
        </w:rPr>
        <w:t>ころによる。</w:t>
      </w:r>
    </w:p>
    <w:p w:rsidR="00E10EEA" w:rsidRPr="00E10EEA" w:rsidRDefault="00E10EEA" w:rsidP="00E10EEA">
      <w:pPr>
        <w:snapToGrid w:val="0"/>
        <w:textAlignment w:val="center"/>
        <w:rPr>
          <w:rFonts w:ascii="ＭＳ Ｐ明朝" w:hAnsi="ＭＳ Ｐ明朝" w:cs="Times New Roman"/>
          <w:szCs w:val="21"/>
          <w:lang w:eastAsia="zh-CN"/>
        </w:rPr>
      </w:pPr>
    </w:p>
    <w:p w:rsidR="00E10EEA" w:rsidRPr="00E10EEA" w:rsidRDefault="00E10EEA" w:rsidP="00E10EEA">
      <w:pPr>
        <w:snapToGrid w:val="0"/>
        <w:textAlignment w:val="center"/>
        <w:rPr>
          <w:rFonts w:ascii="ＭＳ Ｐ明朝" w:hAnsi="ＭＳ Ｐ明朝" w:cs="Times New Roman"/>
          <w:szCs w:val="21"/>
          <w:lang w:eastAsia="zh-CN"/>
        </w:rPr>
      </w:pPr>
      <w:r w:rsidRPr="006B7963">
        <w:rPr>
          <w:rFonts w:ascii="ＭＳ Ｐゴシック" w:eastAsia="ＭＳ Ｐゴシック" w:hAnsi="ＭＳ Ｐゴシック" w:cs="Times New Roman" w:hint="eastAsia"/>
          <w:szCs w:val="21"/>
          <w:lang w:eastAsia="zh-CN"/>
        </w:rPr>
        <w:t>（附則）</w:t>
      </w:r>
      <w:r w:rsidRPr="00E10EEA">
        <w:rPr>
          <w:rFonts w:ascii="ＭＳ Ｐ明朝" w:hAnsi="ＭＳ Ｐ明朝" w:cs="Times New Roman" w:hint="eastAsia"/>
          <w:szCs w:val="21"/>
          <w:lang w:eastAsia="zh-CN"/>
        </w:rPr>
        <w:t>本規則は、令和○年○月○日から適用する。</w:t>
      </w:r>
    </w:p>
    <w:p w:rsidR="00BA057E" w:rsidRPr="006B7963" w:rsidRDefault="00BA057E" w:rsidP="00CE5173">
      <w:pPr>
        <w:snapToGrid w:val="0"/>
        <w:textAlignment w:val="center"/>
        <w:rPr>
          <w:rFonts w:ascii="ＭＳ Ｐ明朝" w:eastAsia="DengXian" w:hAnsi="ＭＳ Ｐ明朝" w:cs="Times New Roman"/>
          <w:szCs w:val="21"/>
          <w:lang w:eastAsia="zh-CN"/>
        </w:rPr>
      </w:pPr>
    </w:p>
    <w:sectPr w:rsidR="00BA057E" w:rsidRPr="006B7963" w:rsidSect="00E10EEA">
      <w:headerReference w:type="even" r:id="rId7"/>
      <w:headerReference w:type="default" r:id="rId8"/>
      <w:footerReference w:type="even" r:id="rId9"/>
      <w:footerReference w:type="default" r:id="rId10"/>
      <w:headerReference w:type="first" r:id="rId11"/>
      <w:footerReference w:type="first" r:id="rId12"/>
      <w:pgSz w:w="11906" w:h="16838" w:code="9"/>
      <w:pgMar w:top="851" w:right="992" w:bottom="851" w:left="992" w:header="0" w:footer="0"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0EF" w:rsidRDefault="00EE10EF">
      <w:r>
        <w:separator/>
      </w:r>
    </w:p>
  </w:endnote>
  <w:endnote w:type="continuationSeparator" w:id="0">
    <w:p w:rsidR="00EE10EF" w:rsidRDefault="00EE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ＤＦＰ平成ゴシック体W5">
    <w:altName w:val="ＭＳ ゴシック"/>
    <w:charset w:val="80"/>
    <w:family w:val="modern"/>
    <w:pitch w:val="variable"/>
    <w:sig w:usb0="00000000" w:usb1="28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7">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28" w:rsidRDefault="005A712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66" w:rsidRDefault="00C75066">
    <w:pPr>
      <w:pStyle w:val="a9"/>
      <w:jc w:val="center"/>
      <w:rPr>
        <w:lang w:eastAsia="ja-JP"/>
      </w:rPr>
    </w:pPr>
    <w:r>
      <w:fldChar w:fldCharType="begin"/>
    </w:r>
    <w:r>
      <w:instrText xml:space="preserve"> PAGE   \* MERGEFORMAT </w:instrText>
    </w:r>
    <w:r>
      <w:fldChar w:fldCharType="separate"/>
    </w:r>
    <w:r w:rsidR="005A7128" w:rsidRPr="005A7128">
      <w:rPr>
        <w:noProof/>
        <w:lang w:val="ja-JP"/>
      </w:rPr>
      <w:t>-</w:t>
    </w:r>
    <w:r w:rsidR="005A7128">
      <w:rPr>
        <w:noProof/>
      </w:rPr>
      <w:t xml:space="preserve"> 0 -</w:t>
    </w:r>
    <w:r>
      <w:fldChar w:fldCharType="end"/>
    </w:r>
  </w:p>
  <w:p w:rsidR="00C75066" w:rsidRDefault="00C75066">
    <w:pPr>
      <w:pStyle w:val="a9"/>
      <w:jc w:val="center"/>
      <w:rPr>
        <w:lang w:eastAsia="ja-JP"/>
      </w:rPr>
    </w:pPr>
  </w:p>
  <w:p w:rsidR="00C75066" w:rsidRDefault="00C7506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66" w:rsidRDefault="00C75066" w:rsidP="00936E00">
    <w:pPr>
      <w:pStyle w:val="a9"/>
      <w:jc w:val="center"/>
      <w:rPr>
        <w:lang w:eastAsia="ja-JP"/>
      </w:rPr>
    </w:pPr>
    <w:r>
      <w:rPr>
        <w:rFonts w:hint="eastAsia"/>
        <w:lang w:eastAsia="ja-JP"/>
      </w:rPr>
      <w:t>-1-</w:t>
    </w:r>
  </w:p>
  <w:p w:rsidR="00C75066" w:rsidRDefault="00C75066" w:rsidP="00936E00">
    <w:pPr>
      <w:pStyle w:val="a9"/>
      <w:jc w:val="center"/>
      <w:rPr>
        <w:lang w:eastAsia="ja-JP"/>
      </w:rPr>
    </w:pPr>
  </w:p>
  <w:p w:rsidR="00C75066" w:rsidRDefault="00C75066" w:rsidP="00936E00">
    <w:pPr>
      <w:pStyle w:val="a9"/>
      <w:jc w:val="cente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0EF" w:rsidRDefault="00EE10EF">
      <w:r>
        <w:separator/>
      </w:r>
    </w:p>
  </w:footnote>
  <w:footnote w:type="continuationSeparator" w:id="0">
    <w:p w:rsidR="00EE10EF" w:rsidRDefault="00EE1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28" w:rsidRDefault="005A712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28" w:rsidRDefault="005A712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28" w:rsidRDefault="005A712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747D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74BB0"/>
    <w:multiLevelType w:val="hybridMultilevel"/>
    <w:tmpl w:val="8670EBEE"/>
    <w:lvl w:ilvl="0" w:tplc="77E07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571988"/>
    <w:multiLevelType w:val="hybridMultilevel"/>
    <w:tmpl w:val="7A44273C"/>
    <w:lvl w:ilvl="0" w:tplc="46C8D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D32AEE"/>
    <w:multiLevelType w:val="hybridMultilevel"/>
    <w:tmpl w:val="FD707544"/>
    <w:lvl w:ilvl="0" w:tplc="ED509FEE">
      <w:start w:val="1"/>
      <w:numFmt w:val="decimalEnclosedCircle"/>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4"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E59616B"/>
    <w:multiLevelType w:val="hybridMultilevel"/>
    <w:tmpl w:val="6A8AA46E"/>
    <w:lvl w:ilvl="0" w:tplc="AF468788">
      <w:start w:val="1"/>
      <w:numFmt w:val="decimalFullWidth"/>
      <w:lvlText w:val="(%1)"/>
      <w:lvlJc w:val="left"/>
      <w:pPr>
        <w:ind w:left="1015" w:hanging="585"/>
      </w:pPr>
      <w:rPr>
        <w:rFonts w:ascii="ＤＦＰ平成ゴシック体W5" w:eastAsia="ＤＦＰ平成ゴシック体W5" w:hAnsi="ＤＦＰ平成ゴシック体W5"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20E4758C"/>
    <w:multiLevelType w:val="hybridMultilevel"/>
    <w:tmpl w:val="572E0EFE"/>
    <w:lvl w:ilvl="0" w:tplc="BA8282F4">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DD001C"/>
    <w:multiLevelType w:val="hybridMultilevel"/>
    <w:tmpl w:val="72BE418E"/>
    <w:lvl w:ilvl="0" w:tplc="029A0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872527C"/>
    <w:multiLevelType w:val="hybridMultilevel"/>
    <w:tmpl w:val="F0B02CB6"/>
    <w:lvl w:ilvl="0" w:tplc="A6DCD5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425018"/>
    <w:multiLevelType w:val="hybridMultilevel"/>
    <w:tmpl w:val="D9901E5C"/>
    <w:lvl w:ilvl="0" w:tplc="89EC8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0C5CF0"/>
    <w:multiLevelType w:val="hybridMultilevel"/>
    <w:tmpl w:val="5F76B342"/>
    <w:lvl w:ilvl="0" w:tplc="7E921DB8">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54431DE"/>
    <w:multiLevelType w:val="hybridMultilevel"/>
    <w:tmpl w:val="045A68F6"/>
    <w:lvl w:ilvl="0" w:tplc="6D720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5B2A2C"/>
    <w:multiLevelType w:val="hybridMultilevel"/>
    <w:tmpl w:val="27369970"/>
    <w:lvl w:ilvl="0" w:tplc="D4E86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A30C65"/>
    <w:multiLevelType w:val="hybridMultilevel"/>
    <w:tmpl w:val="20140066"/>
    <w:lvl w:ilvl="0" w:tplc="AD18F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32659B"/>
    <w:multiLevelType w:val="hybridMultilevel"/>
    <w:tmpl w:val="C3786042"/>
    <w:lvl w:ilvl="0" w:tplc="55B2F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BCC685A"/>
    <w:multiLevelType w:val="hybridMultilevel"/>
    <w:tmpl w:val="89BEE970"/>
    <w:lvl w:ilvl="0" w:tplc="0B52A08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1624647"/>
    <w:multiLevelType w:val="hybridMultilevel"/>
    <w:tmpl w:val="26141A20"/>
    <w:lvl w:ilvl="0" w:tplc="B0D2D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DC59F7"/>
    <w:multiLevelType w:val="hybridMultilevel"/>
    <w:tmpl w:val="A39C07A4"/>
    <w:lvl w:ilvl="0" w:tplc="2264C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3E106D"/>
    <w:multiLevelType w:val="hybridMultilevel"/>
    <w:tmpl w:val="D2BC2BAE"/>
    <w:lvl w:ilvl="0" w:tplc="916C8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0"/>
  </w:num>
  <w:num w:numId="3">
    <w:abstractNumId w:val="16"/>
  </w:num>
  <w:num w:numId="4">
    <w:abstractNumId w:val="24"/>
  </w:num>
  <w:num w:numId="5">
    <w:abstractNumId w:val="23"/>
  </w:num>
  <w:num w:numId="6">
    <w:abstractNumId w:val="4"/>
  </w:num>
  <w:num w:numId="7">
    <w:abstractNumId w:val="13"/>
  </w:num>
  <w:num w:numId="8">
    <w:abstractNumId w:val="12"/>
  </w:num>
  <w:num w:numId="9">
    <w:abstractNumId w:val="10"/>
  </w:num>
  <w:num w:numId="10">
    <w:abstractNumId w:val="17"/>
  </w:num>
  <w:num w:numId="11">
    <w:abstractNumId w:val="6"/>
  </w:num>
  <w:num w:numId="12">
    <w:abstractNumId w:val="0"/>
  </w:num>
  <w:num w:numId="13">
    <w:abstractNumId w:val="19"/>
  </w:num>
  <w:num w:numId="14">
    <w:abstractNumId w:val="5"/>
  </w:num>
  <w:num w:numId="15">
    <w:abstractNumId w:val="1"/>
  </w:num>
  <w:num w:numId="16">
    <w:abstractNumId w:val="3"/>
  </w:num>
  <w:num w:numId="17">
    <w:abstractNumId w:val="25"/>
  </w:num>
  <w:num w:numId="18">
    <w:abstractNumId w:val="26"/>
  </w:num>
  <w:num w:numId="19">
    <w:abstractNumId w:val="8"/>
  </w:num>
  <w:num w:numId="20">
    <w:abstractNumId w:val="2"/>
  </w:num>
  <w:num w:numId="21">
    <w:abstractNumId w:val="14"/>
  </w:num>
  <w:num w:numId="22">
    <w:abstractNumId w:val="18"/>
  </w:num>
  <w:num w:numId="23">
    <w:abstractNumId w:val="27"/>
  </w:num>
  <w:num w:numId="24">
    <w:abstractNumId w:val="22"/>
  </w:num>
  <w:num w:numId="25">
    <w:abstractNumId w:val="11"/>
  </w:num>
  <w:num w:numId="26">
    <w:abstractNumId w:val="9"/>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F9"/>
    <w:rsid w:val="000C23B2"/>
    <w:rsid w:val="000E3991"/>
    <w:rsid w:val="001B4A4D"/>
    <w:rsid w:val="001D79FA"/>
    <w:rsid w:val="00284F60"/>
    <w:rsid w:val="002A3858"/>
    <w:rsid w:val="002C60A8"/>
    <w:rsid w:val="002F18BF"/>
    <w:rsid w:val="00447ED8"/>
    <w:rsid w:val="005A2B79"/>
    <w:rsid w:val="005A7128"/>
    <w:rsid w:val="00632083"/>
    <w:rsid w:val="006A61FE"/>
    <w:rsid w:val="006B7963"/>
    <w:rsid w:val="007072E1"/>
    <w:rsid w:val="0072129F"/>
    <w:rsid w:val="00865F64"/>
    <w:rsid w:val="00907094"/>
    <w:rsid w:val="00936E00"/>
    <w:rsid w:val="00A068F9"/>
    <w:rsid w:val="00BA057E"/>
    <w:rsid w:val="00C75066"/>
    <w:rsid w:val="00C772D3"/>
    <w:rsid w:val="00CE5173"/>
    <w:rsid w:val="00CE7B8B"/>
    <w:rsid w:val="00D61A71"/>
    <w:rsid w:val="00D636E3"/>
    <w:rsid w:val="00D96F56"/>
    <w:rsid w:val="00DC5735"/>
    <w:rsid w:val="00E10EEA"/>
    <w:rsid w:val="00E1206B"/>
    <w:rsid w:val="00EE10EF"/>
    <w:rsid w:val="00F6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E00"/>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068F9"/>
  </w:style>
  <w:style w:type="paragraph" w:styleId="a3">
    <w:name w:val="Body Text Indent"/>
    <w:basedOn w:val="a"/>
    <w:link w:val="a4"/>
    <w:rsid w:val="00A068F9"/>
    <w:pPr>
      <w:snapToGrid w:val="0"/>
      <w:ind w:left="360" w:hangingChars="200" w:hanging="360"/>
    </w:pPr>
    <w:rPr>
      <w:rFonts w:ascii="ＭＳ 明朝" w:eastAsia="ＭＳ 明朝" w:hAnsi="ＭＳ 明朝" w:cs="Times New Roman"/>
      <w:sz w:val="18"/>
    </w:rPr>
  </w:style>
  <w:style w:type="character" w:customStyle="1" w:styleId="a4">
    <w:name w:val="本文インデント (文字)"/>
    <w:basedOn w:val="a0"/>
    <w:link w:val="a3"/>
    <w:rsid w:val="00A068F9"/>
    <w:rPr>
      <w:rFonts w:ascii="ＭＳ 明朝" w:eastAsia="ＭＳ 明朝" w:hAnsi="ＭＳ 明朝" w:cs="Times New Roman"/>
      <w:sz w:val="18"/>
    </w:rPr>
  </w:style>
  <w:style w:type="paragraph" w:styleId="a5">
    <w:name w:val="Body Text"/>
    <w:basedOn w:val="a"/>
    <w:link w:val="a6"/>
    <w:rsid w:val="00A068F9"/>
    <w:pPr>
      <w:snapToGrid w:val="0"/>
    </w:pPr>
    <w:rPr>
      <w:rFonts w:ascii="ＭＳ 明朝" w:eastAsia="ＭＳ 明朝" w:hAnsi="ＭＳ 明朝" w:cs="Times New Roman"/>
      <w:sz w:val="18"/>
    </w:rPr>
  </w:style>
  <w:style w:type="character" w:customStyle="1" w:styleId="a6">
    <w:name w:val="本文 (文字)"/>
    <w:basedOn w:val="a0"/>
    <w:link w:val="a5"/>
    <w:rsid w:val="00A068F9"/>
    <w:rPr>
      <w:rFonts w:ascii="ＭＳ 明朝" w:eastAsia="ＭＳ 明朝" w:hAnsi="ＭＳ 明朝" w:cs="Times New Roman"/>
      <w:sz w:val="18"/>
    </w:rPr>
  </w:style>
  <w:style w:type="paragraph" w:styleId="2">
    <w:name w:val="Body Text 2"/>
    <w:basedOn w:val="a"/>
    <w:link w:val="20"/>
    <w:rsid w:val="00A068F9"/>
    <w:pPr>
      <w:snapToGrid w:val="0"/>
    </w:pPr>
    <w:rPr>
      <w:rFonts w:ascii="ＤＦ平成明朝体W7" w:eastAsia="ＤＦ平成明朝体W7" w:hAnsi="ＭＳ 明朝" w:cs="Times New Roman"/>
      <w:sz w:val="28"/>
    </w:rPr>
  </w:style>
  <w:style w:type="character" w:customStyle="1" w:styleId="20">
    <w:name w:val="本文 2 (文字)"/>
    <w:basedOn w:val="a0"/>
    <w:link w:val="2"/>
    <w:rsid w:val="00A068F9"/>
    <w:rPr>
      <w:rFonts w:ascii="ＤＦ平成明朝体W7" w:eastAsia="ＤＦ平成明朝体W7" w:hAnsi="ＭＳ 明朝" w:cs="Times New Roman"/>
      <w:sz w:val="28"/>
    </w:rPr>
  </w:style>
  <w:style w:type="paragraph" w:styleId="a7">
    <w:name w:val="header"/>
    <w:basedOn w:val="a"/>
    <w:link w:val="a8"/>
    <w:rsid w:val="00A068F9"/>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rsid w:val="00A068F9"/>
    <w:rPr>
      <w:rFonts w:ascii="Century" w:eastAsia="ＭＳ 明朝" w:hAnsi="Century" w:cs="Times New Roman"/>
      <w:szCs w:val="24"/>
    </w:rPr>
  </w:style>
  <w:style w:type="paragraph" w:styleId="a9">
    <w:name w:val="footer"/>
    <w:basedOn w:val="a"/>
    <w:link w:val="aa"/>
    <w:uiPriority w:val="99"/>
    <w:rsid w:val="00A068F9"/>
    <w:pPr>
      <w:tabs>
        <w:tab w:val="center" w:pos="4252"/>
        <w:tab w:val="right" w:pos="8504"/>
      </w:tabs>
      <w:snapToGrid w:val="0"/>
    </w:pPr>
    <w:rPr>
      <w:rFonts w:ascii="Century" w:eastAsia="ＭＳ 明朝" w:hAnsi="Century" w:cs="Times New Roman"/>
      <w:szCs w:val="24"/>
      <w:lang w:val="x-none" w:eastAsia="x-none"/>
    </w:rPr>
  </w:style>
  <w:style w:type="character" w:customStyle="1" w:styleId="aa">
    <w:name w:val="フッター (文字)"/>
    <w:basedOn w:val="a0"/>
    <w:link w:val="a9"/>
    <w:uiPriority w:val="99"/>
    <w:rsid w:val="00A068F9"/>
    <w:rPr>
      <w:rFonts w:ascii="Century" w:eastAsia="ＭＳ 明朝" w:hAnsi="Century" w:cs="Times New Roman"/>
      <w:szCs w:val="24"/>
      <w:lang w:val="x-none" w:eastAsia="x-none"/>
    </w:rPr>
  </w:style>
  <w:style w:type="character" w:styleId="ab">
    <w:name w:val="page number"/>
    <w:basedOn w:val="a0"/>
    <w:rsid w:val="00A068F9"/>
  </w:style>
  <w:style w:type="paragraph" w:styleId="ac">
    <w:name w:val="Balloon Text"/>
    <w:basedOn w:val="a"/>
    <w:link w:val="ad"/>
    <w:rsid w:val="00A068F9"/>
    <w:rPr>
      <w:rFonts w:ascii="Arial" w:eastAsia="ＭＳ ゴシック" w:hAnsi="Arial" w:cs="Times New Roman"/>
      <w:sz w:val="18"/>
      <w:szCs w:val="18"/>
      <w:lang w:val="x-none" w:eastAsia="x-none"/>
    </w:rPr>
  </w:style>
  <w:style w:type="character" w:customStyle="1" w:styleId="ad">
    <w:name w:val="吹き出し (文字)"/>
    <w:basedOn w:val="a0"/>
    <w:link w:val="ac"/>
    <w:rsid w:val="00A068F9"/>
    <w:rPr>
      <w:rFonts w:ascii="Arial" w:eastAsia="ＭＳ ゴシック" w:hAnsi="Arial" w:cs="Times New Roman"/>
      <w:sz w:val="18"/>
      <w:szCs w:val="18"/>
      <w:lang w:val="x-none" w:eastAsia="x-none"/>
    </w:rPr>
  </w:style>
  <w:style w:type="paragraph" w:customStyle="1" w:styleId="121">
    <w:name w:val="表 (青) 121"/>
    <w:hidden/>
    <w:uiPriority w:val="99"/>
    <w:semiHidden/>
    <w:rsid w:val="00A068F9"/>
    <w:rPr>
      <w:rFonts w:ascii="Century" w:eastAsia="ＭＳ 明朝" w:hAnsi="Century" w:cs="Times New Roman"/>
      <w:szCs w:val="24"/>
    </w:rPr>
  </w:style>
  <w:style w:type="table" w:styleId="ae">
    <w:name w:val="Table Grid"/>
    <w:basedOn w:val="a1"/>
    <w:rsid w:val="00A068F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068F9"/>
    <w:rPr>
      <w:rFonts w:ascii="Century" w:eastAsia="ＭＳ 明朝" w:hAnsi="Century" w:cs="Times New Roman"/>
      <w:szCs w:val="24"/>
    </w:rPr>
  </w:style>
  <w:style w:type="character" w:styleId="af0">
    <w:name w:val="annotation reference"/>
    <w:rsid w:val="00A068F9"/>
    <w:rPr>
      <w:sz w:val="18"/>
      <w:szCs w:val="18"/>
    </w:rPr>
  </w:style>
  <w:style w:type="paragraph" w:styleId="af1">
    <w:name w:val="annotation text"/>
    <w:basedOn w:val="a"/>
    <w:link w:val="af2"/>
    <w:rsid w:val="00A068F9"/>
    <w:pPr>
      <w:jc w:val="left"/>
    </w:pPr>
    <w:rPr>
      <w:rFonts w:ascii="Century" w:eastAsia="ＭＳ 明朝" w:hAnsi="Century" w:cs="Times New Roman"/>
      <w:szCs w:val="24"/>
    </w:rPr>
  </w:style>
  <w:style w:type="character" w:customStyle="1" w:styleId="af2">
    <w:name w:val="コメント文字列 (文字)"/>
    <w:basedOn w:val="a0"/>
    <w:link w:val="af1"/>
    <w:rsid w:val="00A068F9"/>
    <w:rPr>
      <w:rFonts w:ascii="Century" w:eastAsia="ＭＳ 明朝" w:hAnsi="Century" w:cs="Times New Roman"/>
      <w:szCs w:val="24"/>
    </w:rPr>
  </w:style>
  <w:style w:type="paragraph" w:styleId="af3">
    <w:name w:val="annotation subject"/>
    <w:basedOn w:val="af1"/>
    <w:next w:val="af1"/>
    <w:link w:val="af4"/>
    <w:rsid w:val="00A068F9"/>
    <w:rPr>
      <w:b/>
      <w:bCs/>
    </w:rPr>
  </w:style>
  <w:style w:type="character" w:customStyle="1" w:styleId="af4">
    <w:name w:val="コメント内容 (文字)"/>
    <w:basedOn w:val="af2"/>
    <w:link w:val="af3"/>
    <w:rsid w:val="00A068F9"/>
    <w:rPr>
      <w:rFonts w:ascii="Century" w:eastAsia="ＭＳ 明朝" w:hAnsi="Century" w:cs="Times New Roman"/>
      <w:b/>
      <w:bCs/>
      <w:szCs w:val="24"/>
    </w:rPr>
  </w:style>
  <w:style w:type="paragraph" w:styleId="af5">
    <w:name w:val="List Paragraph"/>
    <w:basedOn w:val="a"/>
    <w:uiPriority w:val="34"/>
    <w:qFormat/>
    <w:rsid w:val="00A068F9"/>
    <w:pPr>
      <w:ind w:leftChars="400" w:left="840"/>
    </w:pPr>
    <w:rPr>
      <w:rFonts w:ascii="Century" w:eastAsia="ＭＳ 明朝" w:hAnsi="Century" w:cs="Times New Roman"/>
      <w:szCs w:val="24"/>
    </w:rPr>
  </w:style>
  <w:style w:type="table" w:customStyle="1" w:styleId="10">
    <w:name w:val="表 (格子)1"/>
    <w:basedOn w:val="a1"/>
    <w:next w:val="ae"/>
    <w:uiPriority w:val="39"/>
    <w:rsid w:val="00A0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
    <w:next w:val="a2"/>
    <w:uiPriority w:val="99"/>
    <w:semiHidden/>
    <w:unhideWhenUsed/>
    <w:rsid w:val="00A068F9"/>
  </w:style>
  <w:style w:type="table" w:customStyle="1" w:styleId="22">
    <w:name w:val="表 (格子)2"/>
    <w:basedOn w:val="a1"/>
    <w:next w:val="ae"/>
    <w:rsid w:val="00A068F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39"/>
    <w:rsid w:val="00A0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e"/>
    <w:uiPriority w:val="39"/>
    <w:rsid w:val="00284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1140</Words>
  <Characters>6499</Characters>
  <Application>Microsoft Office Word</Application>
  <DocSecurity>0</DocSecurity>
  <Lines>54</Lines>
  <Paragraphs>15</Paragraphs>
  <ScaleCrop>false</ScaleCrop>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2022-12-16T04:28:00Z</dcterms:created>
  <dcterms:modified xsi:type="dcterms:W3CDTF">2022-12-16T04:29:00Z</dcterms:modified>
</cp:coreProperties>
</file>