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1B94" w14:textId="77777777" w:rsidR="00284F60" w:rsidRDefault="00284F60" w:rsidP="00284F60">
      <w:pPr>
        <w:widowControl/>
        <w:jc w:val="left"/>
      </w:pPr>
    </w:p>
    <w:p w14:paraId="67106AEF" w14:textId="5E7789DC" w:rsidR="00284F60" w:rsidRPr="007B1491" w:rsidRDefault="00284F60" w:rsidP="00284F60">
      <w:pPr>
        <w:widowControl/>
        <w:jc w:val="left"/>
        <w:rPr>
          <w:rFonts w:ascii="ＭＳ ゴシック" w:eastAsia="ＭＳ ゴシック" w:hAnsi="ＭＳ ゴシック"/>
          <w:b/>
          <w:bCs/>
          <w:sz w:val="28"/>
          <w:szCs w:val="28"/>
        </w:rPr>
      </w:pPr>
      <w:r w:rsidRPr="007B1491">
        <w:rPr>
          <w:rFonts w:ascii="ＭＳ ゴシック" w:eastAsia="ＭＳ ゴシック" w:hAnsi="ＭＳ ゴシック" w:hint="eastAsia"/>
          <w:b/>
          <w:bCs/>
          <w:color w:val="FF0000"/>
          <w:sz w:val="28"/>
          <w:szCs w:val="28"/>
        </w:rPr>
        <w:t>【令和</w:t>
      </w:r>
      <w:r w:rsidR="005C59A6" w:rsidRPr="007B1491">
        <w:rPr>
          <w:rFonts w:ascii="ＭＳ ゴシック" w:eastAsia="ＭＳ ゴシック" w:hAnsi="ＭＳ ゴシック" w:hint="eastAsia"/>
          <w:b/>
          <w:bCs/>
          <w:color w:val="FF0000"/>
          <w:sz w:val="28"/>
          <w:szCs w:val="28"/>
        </w:rPr>
        <w:t>7</w:t>
      </w:r>
      <w:r w:rsidRPr="007B1491">
        <w:rPr>
          <w:rFonts w:ascii="ＭＳ ゴシック" w:eastAsia="ＭＳ ゴシック" w:hAnsi="ＭＳ ゴシック" w:hint="eastAsia"/>
          <w:b/>
          <w:bCs/>
          <w:color w:val="FF0000"/>
          <w:sz w:val="28"/>
          <w:szCs w:val="28"/>
        </w:rPr>
        <w:t>年4月1日</w:t>
      </w:r>
      <w:r w:rsidR="005C59A6" w:rsidRPr="007B1491">
        <w:rPr>
          <w:rFonts w:ascii="ＭＳ ゴシック" w:eastAsia="ＭＳ ゴシック" w:hAnsi="ＭＳ ゴシック" w:hint="eastAsia"/>
          <w:b/>
          <w:bCs/>
          <w:color w:val="FF0000"/>
          <w:sz w:val="28"/>
          <w:szCs w:val="28"/>
        </w:rPr>
        <w:t>、</w:t>
      </w:r>
      <w:r w:rsidRPr="007B1491">
        <w:rPr>
          <w:rFonts w:ascii="ＭＳ ゴシック" w:eastAsia="ＭＳ ゴシック" w:hAnsi="ＭＳ ゴシック" w:hint="eastAsia"/>
          <w:b/>
          <w:bCs/>
          <w:color w:val="FF0000"/>
          <w:sz w:val="28"/>
          <w:szCs w:val="28"/>
        </w:rPr>
        <w:t>10月1日施行内容に対応】</w:t>
      </w:r>
    </w:p>
    <w:p w14:paraId="7BE34F94" w14:textId="77777777" w:rsidR="00284F60" w:rsidRDefault="00284F60" w:rsidP="00284F60">
      <w:pPr>
        <w:widowControl/>
        <w:jc w:val="left"/>
      </w:pPr>
    </w:p>
    <w:p w14:paraId="5A70CB2A" w14:textId="1BEC18F1" w:rsidR="00284F60" w:rsidRDefault="007B1491" w:rsidP="00284F60">
      <w:pPr>
        <w:widowControl/>
        <w:jc w:val="left"/>
      </w:pPr>
      <w:r>
        <w:rPr>
          <w:noProof/>
        </w:rPr>
        <mc:AlternateContent>
          <mc:Choice Requires="wps">
            <w:drawing>
              <wp:anchor distT="0" distB="0" distL="114300" distR="114300" simplePos="0" relativeHeight="251663360" behindDoc="0" locked="0" layoutInCell="1" allowOverlap="1" wp14:anchorId="17DCDB5B" wp14:editId="20D8847A">
                <wp:simplePos x="0" y="0"/>
                <wp:positionH relativeFrom="column">
                  <wp:posOffset>4858385</wp:posOffset>
                </wp:positionH>
                <wp:positionV relativeFrom="paragraph">
                  <wp:posOffset>200025</wp:posOffset>
                </wp:positionV>
                <wp:extent cx="1265274" cy="467833"/>
                <wp:effectExtent l="76200" t="57150" r="68580" b="104140"/>
                <wp:wrapNone/>
                <wp:docPr id="2" name="テキスト ボックス 2"/>
                <wp:cNvGraphicFramePr/>
                <a:graphic xmlns:a="http://schemas.openxmlformats.org/drawingml/2006/main">
                  <a:graphicData uri="http://schemas.microsoft.com/office/word/2010/wordprocessingShape">
                    <wps:wsp>
                      <wps:cNvSpPr txBox="1"/>
                      <wps:spPr>
                        <a:xfrm>
                          <a:off x="0" y="0"/>
                          <a:ext cx="1265274" cy="467833"/>
                        </a:xfrm>
                        <a:prstGeom prst="rect">
                          <a:avLst/>
                        </a:prstGeom>
                        <a:solidFill>
                          <a:srgbClr val="00B050"/>
                        </a:solidFill>
                        <a:ln/>
                      </wps:spPr>
                      <wps:style>
                        <a:lnRef idx="3">
                          <a:schemeClr val="lt1"/>
                        </a:lnRef>
                        <a:fillRef idx="1">
                          <a:schemeClr val="accent3"/>
                        </a:fillRef>
                        <a:effectRef idx="1">
                          <a:schemeClr val="accent3"/>
                        </a:effectRef>
                        <a:fontRef idx="minor">
                          <a:schemeClr val="lt1"/>
                        </a:fontRef>
                      </wps:style>
                      <wps:txbx>
                        <w:txbxContent>
                          <w:p w14:paraId="711CE761" w14:textId="77777777" w:rsidR="00C75066" w:rsidRPr="00284F60" w:rsidRDefault="00C75066" w:rsidP="00284F60">
                            <w:pPr>
                              <w:jc w:val="center"/>
                              <w:rPr>
                                <w:rFonts w:ascii="ＭＳ ゴシック" w:eastAsia="ＭＳ ゴシック" w:hAnsi="ＭＳ ゴシック"/>
                                <w:sz w:val="40"/>
                                <w:szCs w:val="40"/>
                              </w:rPr>
                            </w:pPr>
                            <w:r w:rsidRPr="00284F60">
                              <w:rPr>
                                <w:rFonts w:ascii="ＭＳ ゴシック" w:eastAsia="ＭＳ ゴシック" w:hAnsi="ＭＳ ゴシック" w:hint="eastAsia"/>
                                <w:sz w:val="40"/>
                                <w:szCs w:val="40"/>
                              </w:rPr>
                              <w:t>規定例４</w:t>
                            </w:r>
                          </w:p>
                          <w:p w14:paraId="7CE57629" w14:textId="77777777" w:rsidR="00C75066" w:rsidRDefault="00C75066" w:rsidP="00284F60"/>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DCDB5B" id="_x0000_t202" coordsize="21600,21600" o:spt="202" path="m,l,21600r21600,l21600,xe">
                <v:stroke joinstyle="miter"/>
                <v:path gradientshapeok="t" o:connecttype="rect"/>
              </v:shapetype>
              <v:shape id="テキスト ボックス 2" o:spid="_x0000_s1026" type="#_x0000_t202" style="position:absolute;margin-left:382.55pt;margin-top:15.75pt;width:99.65pt;height:36.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" fillcolor="#00b050" strokecolor="white [3201]" strokeweight="1.5pt">
                <v:textbox inset=",0,,0">
                  <w:txbxContent>
                    <w:p w14:paraId="711CE761" w14:textId="77777777" w:rsidR="00C75066" w:rsidRPr="00284F60" w:rsidRDefault="00C75066" w:rsidP="00284F60">
                      <w:pPr>
                        <w:jc w:val="center"/>
                        <w:rPr>
                          <w:rFonts w:ascii="ＭＳ ゴシック" w:eastAsia="ＭＳ ゴシック" w:hAnsi="ＭＳ ゴシック"/>
                          <w:sz w:val="40"/>
                          <w:szCs w:val="40"/>
                        </w:rPr>
                      </w:pPr>
                      <w:r w:rsidRPr="00284F60">
                        <w:rPr>
                          <w:rFonts w:ascii="ＭＳ ゴシック" w:eastAsia="ＭＳ ゴシック" w:hAnsi="ＭＳ ゴシック" w:hint="eastAsia"/>
                          <w:sz w:val="40"/>
                          <w:szCs w:val="40"/>
                        </w:rPr>
                        <w:t>規定例４</w:t>
                      </w:r>
                    </w:p>
                    <w:p w14:paraId="7CE57629" w14:textId="77777777" w:rsidR="00C75066" w:rsidRDefault="00C75066" w:rsidP="00284F60"/>
                  </w:txbxContent>
                </v:textbox>
              </v:shape>
            </w:pict>
          </mc:Fallback>
        </mc:AlternateContent>
      </w:r>
      <w:r w:rsidR="00116697" w:rsidRPr="001D34BA">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2336" behindDoc="0" locked="0" layoutInCell="1" allowOverlap="1" wp14:anchorId="2ED36AC1" wp14:editId="13F1FF4E">
                <wp:simplePos x="0" y="0"/>
                <wp:positionH relativeFrom="column">
                  <wp:posOffset>197485</wp:posOffset>
                </wp:positionH>
                <wp:positionV relativeFrom="paragraph">
                  <wp:posOffset>149225</wp:posOffset>
                </wp:positionV>
                <wp:extent cx="5981700" cy="3200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81700" cy="3200400"/>
                        </a:xfrm>
                        <a:prstGeom prst="rect">
                          <a:avLst/>
                        </a:prstGeom>
                        <a:solidFill>
                          <a:schemeClr val="accent3">
                            <a:lumMod val="20000"/>
                            <a:lumOff val="80000"/>
                          </a:schemeClr>
                        </a:solidFill>
                        <a:ln w="6350">
                          <a:noFill/>
                        </a:ln>
                      </wps:spPr>
                      <wps:txbx>
                        <w:txbxContent>
                          <w:p w14:paraId="47727438" w14:textId="77777777" w:rsidR="00C75066" w:rsidRPr="00284F60" w:rsidRDefault="00C75066" w:rsidP="00284F60">
                            <w:pPr>
                              <w:jc w:val="left"/>
                              <w:rPr>
                                <w:rFonts w:ascii="ＭＳ ゴシック" w:eastAsia="ＭＳ ゴシック" w:hAnsi="ＭＳ ゴシック"/>
                                <w:color w:val="525252" w:themeColor="accent3" w:themeShade="80"/>
                                <w:sz w:val="48"/>
                                <w:szCs w:val="48"/>
                              </w:rPr>
                            </w:pPr>
                            <w:r w:rsidRPr="00284F60">
                              <w:rPr>
                                <w:rFonts w:ascii="ＭＳ ゴシック" w:eastAsia="ＭＳ ゴシック" w:hAnsi="ＭＳ ゴシック" w:hint="eastAsia"/>
                                <w:color w:val="525252" w:themeColor="accent3" w:themeShade="80"/>
                                <w:sz w:val="48"/>
                                <w:szCs w:val="48"/>
                              </w:rPr>
                              <w:t>育児</w:t>
                            </w:r>
                            <w:r w:rsidRPr="00284F60">
                              <w:rPr>
                                <w:rFonts w:ascii="ＭＳ ゴシック" w:eastAsia="ＭＳ ゴシック" w:hAnsi="ＭＳ ゴシック"/>
                                <w:color w:val="525252" w:themeColor="accent3" w:themeShade="80"/>
                                <w:sz w:val="48"/>
                                <w:szCs w:val="48"/>
                              </w:rPr>
                              <w:t>・介護休業</w:t>
                            </w:r>
                            <w:r w:rsidRPr="00284F60">
                              <w:rPr>
                                <w:rFonts w:ascii="ＭＳ ゴシック" w:eastAsia="ＭＳ ゴシック" w:hAnsi="ＭＳ ゴシック" w:hint="eastAsia"/>
                                <w:color w:val="525252" w:themeColor="accent3" w:themeShade="80"/>
                                <w:sz w:val="48"/>
                                <w:szCs w:val="48"/>
                              </w:rPr>
                              <w:t>等</w:t>
                            </w:r>
                            <w:r w:rsidRPr="00284F60">
                              <w:rPr>
                                <w:rFonts w:ascii="ＭＳ ゴシック" w:eastAsia="ＭＳ ゴシック" w:hAnsi="ＭＳ ゴシック"/>
                                <w:color w:val="525252" w:themeColor="accent3" w:themeShade="80"/>
                                <w:sz w:val="48"/>
                                <w:szCs w:val="48"/>
                              </w:rPr>
                              <w:t>規定例</w:t>
                            </w:r>
                            <w:r w:rsidRPr="002A4D8D">
                              <w:rPr>
                                <w:rFonts w:ascii="ＭＳ ゴシック" w:eastAsia="ＭＳ ゴシック" w:hAnsi="ＭＳ ゴシック" w:hint="eastAsia"/>
                                <w:color w:val="ED7D31" w:themeColor="accent2"/>
                                <w:sz w:val="40"/>
                                <w:szCs w:val="40"/>
                              </w:rPr>
                              <w:t>【簡易版】</w:t>
                            </w:r>
                          </w:p>
                          <w:p w14:paraId="0CE162EF" w14:textId="77777777" w:rsidR="00C75066" w:rsidRPr="00284F60" w:rsidRDefault="00C75066" w:rsidP="00284F60">
                            <w:pPr>
                              <w:rPr>
                                <w:rFonts w:ascii="ＭＳ ゴシック" w:eastAsia="ＭＳ ゴシック" w:hAnsi="ＭＳ ゴシック"/>
                              </w:rPr>
                            </w:pPr>
                          </w:p>
                          <w:p w14:paraId="3D9D3574" w14:textId="77777777" w:rsidR="00C75066" w:rsidRPr="00284F60" w:rsidRDefault="00C75066" w:rsidP="00284F60">
                            <w:pPr>
                              <w:rPr>
                                <w:rFonts w:ascii="ＭＳ ゴシック" w:eastAsia="ＭＳ ゴシック" w:hAnsi="ＭＳ ゴシック"/>
                                <w:sz w:val="24"/>
                                <w:szCs w:val="24"/>
                              </w:rPr>
                            </w:pPr>
                            <w:r w:rsidRPr="00284F60">
                              <w:rPr>
                                <w:rFonts w:ascii="ＭＳ ゴシック" w:eastAsia="ＭＳ ゴシック" w:hAnsi="ＭＳ ゴシック" w:hint="eastAsia"/>
                                <w:sz w:val="24"/>
                                <w:szCs w:val="24"/>
                              </w:rPr>
                              <w:t>この規定例</w:t>
                            </w:r>
                            <w:r w:rsidRPr="00284F60">
                              <w:rPr>
                                <w:rFonts w:ascii="ＭＳ ゴシック" w:eastAsia="ＭＳ ゴシック" w:hAnsi="ＭＳ ゴシック"/>
                                <w:sz w:val="24"/>
                                <w:szCs w:val="24"/>
                              </w:rPr>
                              <w:t>は、</w:t>
                            </w:r>
                          </w:p>
                          <w:p w14:paraId="531879AF" w14:textId="77777777" w:rsidR="00C75066" w:rsidRPr="00284F60" w:rsidRDefault="00C75066" w:rsidP="00284F60">
                            <w:pPr>
                              <w:pStyle w:val="af5"/>
                              <w:numPr>
                                <w:ilvl w:val="0"/>
                                <w:numId w:val="24"/>
                              </w:numPr>
                              <w:ind w:leftChars="0"/>
                              <w:rPr>
                                <w:rFonts w:ascii="ＭＳ ゴシック" w:eastAsia="ＭＳ ゴシック" w:hAnsi="ＭＳ ゴシック"/>
                                <w:sz w:val="24"/>
                              </w:rPr>
                            </w:pPr>
                            <w:r w:rsidRPr="00284F60">
                              <w:rPr>
                                <w:rFonts w:ascii="ＭＳ ゴシック" w:eastAsia="ＭＳ ゴシック" w:hAnsi="ＭＳ ゴシック"/>
                                <w:sz w:val="24"/>
                              </w:rPr>
                              <w:t>期間雇用者について</w:t>
                            </w:r>
                            <w:r w:rsidRPr="00284F60">
                              <w:rPr>
                                <w:rFonts w:ascii="ＭＳ ゴシック" w:eastAsia="ＭＳ ゴシック" w:hAnsi="ＭＳ ゴシック" w:hint="eastAsia"/>
                                <w:sz w:val="24"/>
                              </w:rPr>
                              <w:t>、法律の範囲内</w:t>
                            </w:r>
                            <w:r w:rsidRPr="00284F60">
                              <w:rPr>
                                <w:rFonts w:ascii="ＭＳ ゴシック" w:eastAsia="ＭＳ ゴシック" w:hAnsi="ＭＳ ゴシック"/>
                                <w:sz w:val="24"/>
                              </w:rPr>
                              <w:t>で対象外</w:t>
                            </w:r>
                            <w:r w:rsidRPr="00284F60">
                              <w:rPr>
                                <w:rFonts w:ascii="ＭＳ ゴシック" w:eastAsia="ＭＳ ゴシック" w:hAnsi="ＭＳ ゴシック" w:hint="eastAsia"/>
                                <w:sz w:val="24"/>
                              </w:rPr>
                              <w:t>としている内容の</w:t>
                            </w:r>
                            <w:r w:rsidRPr="00284F60">
                              <w:rPr>
                                <w:rFonts w:ascii="ＭＳ ゴシック" w:eastAsia="ＭＳ ゴシック" w:hAnsi="ＭＳ ゴシック"/>
                                <w:sz w:val="24"/>
                              </w:rPr>
                              <w:t>規定例です。</w:t>
                            </w:r>
                          </w:p>
                          <w:p w14:paraId="6D01008B" w14:textId="77777777" w:rsidR="00C75066" w:rsidRPr="00284F60" w:rsidRDefault="00C75066" w:rsidP="00284F60">
                            <w:pPr>
                              <w:pStyle w:val="af5"/>
                              <w:numPr>
                                <w:ilvl w:val="0"/>
                                <w:numId w:val="24"/>
                              </w:numPr>
                              <w:ind w:leftChars="0"/>
                              <w:rPr>
                                <w:rFonts w:ascii="ＭＳ ゴシック" w:eastAsia="ＭＳ ゴシック" w:hAnsi="ＭＳ ゴシック"/>
                                <w:sz w:val="24"/>
                              </w:rPr>
                            </w:pPr>
                            <w:r w:rsidRPr="00284F60">
                              <w:rPr>
                                <w:rFonts w:ascii="ＭＳ ゴシック" w:eastAsia="ＭＳ ゴシック" w:hAnsi="ＭＳ ゴシック"/>
                                <w:sz w:val="24"/>
                              </w:rPr>
                              <w:t>また労使協定締結により対象外とすることが認められる労働者</w:t>
                            </w:r>
                            <w:r w:rsidRPr="00284F60">
                              <w:rPr>
                                <w:rFonts w:ascii="ＭＳ ゴシック" w:eastAsia="ＭＳ ゴシック" w:hAnsi="ＭＳ ゴシック" w:hint="eastAsia"/>
                                <w:sz w:val="24"/>
                              </w:rPr>
                              <w:t xml:space="preserve">については　</w:t>
                            </w:r>
                            <w:r w:rsidRPr="00284F60">
                              <w:rPr>
                                <w:rFonts w:ascii="ＭＳ ゴシック" w:eastAsia="ＭＳ ゴシック" w:hAnsi="ＭＳ ゴシック"/>
                                <w:sz w:val="24"/>
                              </w:rPr>
                              <w:t>対象除外とせず</w:t>
                            </w:r>
                            <w:r w:rsidRPr="00284F60">
                              <w:rPr>
                                <w:rFonts w:ascii="ＭＳ ゴシック" w:eastAsia="ＭＳ ゴシック" w:hAnsi="ＭＳ ゴシック" w:hint="eastAsia"/>
                                <w:sz w:val="24"/>
                              </w:rPr>
                              <w:t>、全員が制度利用できる内容</w:t>
                            </w:r>
                            <w:r w:rsidRPr="00284F60">
                              <w:rPr>
                                <w:rFonts w:ascii="ＭＳ ゴシック" w:eastAsia="ＭＳ ゴシック" w:hAnsi="ＭＳ ゴシック"/>
                                <w:sz w:val="24"/>
                              </w:rPr>
                              <w:t>です。</w:t>
                            </w:r>
                          </w:p>
                          <w:p w14:paraId="22FA093D" w14:textId="68C41050" w:rsidR="00116697" w:rsidRPr="002E543C" w:rsidRDefault="00116697" w:rsidP="00116697">
                            <w:pPr>
                              <w:pStyle w:val="af5"/>
                              <w:numPr>
                                <w:ilvl w:val="0"/>
                                <w:numId w:val="24"/>
                              </w:numPr>
                              <w:ind w:leftChars="0"/>
                              <w:rPr>
                                <w:rFonts w:ascii="ＭＳ ゴシック" w:eastAsia="ＭＳ ゴシック" w:hAnsi="ＭＳ ゴシック"/>
                                <w:sz w:val="24"/>
                              </w:rPr>
                            </w:pPr>
                            <w:r w:rsidRPr="002E543C">
                              <w:rPr>
                                <w:rFonts w:ascii="ＭＳ ゴシック" w:eastAsia="ＭＳ ゴシック" w:hAnsi="ＭＳ ゴシック" w:hint="eastAsia"/>
                                <w:sz w:val="24"/>
                              </w:rPr>
                              <w:t>「出生時育児休業</w:t>
                            </w:r>
                            <w:r w:rsidRPr="002E543C">
                              <w:rPr>
                                <w:rFonts w:ascii="ＭＳ ゴシック" w:eastAsia="ＭＳ ゴシック" w:hAnsi="ＭＳ ゴシック"/>
                                <w:sz w:val="24"/>
                              </w:rPr>
                              <w:t>（産後パパ育休）</w:t>
                            </w:r>
                            <w:r w:rsidRPr="002E543C">
                              <w:rPr>
                                <w:rFonts w:ascii="ＭＳ ゴシック" w:eastAsia="ＭＳ ゴシック" w:hAnsi="ＭＳ ゴシック" w:hint="eastAsia"/>
                                <w:sz w:val="24"/>
                              </w:rPr>
                              <w:t>」</w:t>
                            </w:r>
                            <w:r w:rsidRPr="002E543C">
                              <w:rPr>
                                <w:rFonts w:ascii="ＭＳ ゴシック" w:eastAsia="ＭＳ ゴシック" w:hAnsi="ＭＳ ゴシック"/>
                                <w:sz w:val="24"/>
                              </w:rPr>
                              <w:t>中の</w:t>
                            </w:r>
                            <w:r w:rsidRPr="00FB0884">
                              <w:rPr>
                                <w:rFonts w:ascii="ＭＳ ゴシック" w:eastAsia="ＭＳ ゴシック" w:hAnsi="ＭＳ ゴシック"/>
                                <w:sz w:val="24"/>
                              </w:rPr>
                              <w:t>就業</w:t>
                            </w:r>
                            <w:r w:rsidR="00FB0884">
                              <w:rPr>
                                <w:rFonts w:ascii="ＭＳ ゴシック" w:eastAsia="ＭＳ ゴシック" w:hAnsi="ＭＳ ゴシック" w:hint="eastAsia"/>
                                <w:sz w:val="24"/>
                              </w:rPr>
                              <w:t>は</w:t>
                            </w:r>
                            <w:r w:rsidRPr="00FB0884">
                              <w:rPr>
                                <w:rFonts w:ascii="ＭＳ ゴシック" w:eastAsia="ＭＳ ゴシック" w:hAnsi="ＭＳ ゴシック" w:hint="eastAsia"/>
                                <w:sz w:val="24"/>
                              </w:rPr>
                              <w:t>認めない</w:t>
                            </w:r>
                            <w:r>
                              <w:rPr>
                                <w:rFonts w:ascii="ＭＳ ゴシック" w:eastAsia="ＭＳ ゴシック" w:hAnsi="ＭＳ ゴシック" w:hint="eastAsia"/>
                                <w:sz w:val="24"/>
                              </w:rPr>
                              <w:t>内容</w:t>
                            </w:r>
                            <w:r w:rsidRPr="002E543C">
                              <w:rPr>
                                <w:rFonts w:ascii="ＭＳ ゴシック" w:eastAsia="ＭＳ ゴシック" w:hAnsi="ＭＳ ゴシック"/>
                                <w:sz w:val="24"/>
                              </w:rPr>
                              <w:t>です。</w:t>
                            </w:r>
                          </w:p>
                          <w:p w14:paraId="6D41385B" w14:textId="77777777" w:rsidR="00116697" w:rsidRPr="00DC5735" w:rsidRDefault="00116697" w:rsidP="00116697">
                            <w:pPr>
                              <w:pStyle w:val="af5"/>
                              <w:numPr>
                                <w:ilvl w:val="0"/>
                                <w:numId w:val="24"/>
                              </w:numPr>
                              <w:ind w:leftChars="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3歳から小学校就学までの子を養育する労働者の「柔軟な働き方を実現するための措置（第10条）」は、5つの措置の中から「始業・終業時刻の繰上げ・繰下げ」と「テレワーク」を講じた例です。</w:t>
                            </w:r>
                          </w:p>
                          <w:p w14:paraId="43068119" w14:textId="77777777" w:rsidR="00007BCA" w:rsidRPr="00284F60" w:rsidRDefault="00007BCA" w:rsidP="00284F60">
                            <w:pPr>
                              <w:rPr>
                                <w:rFonts w:ascii="ＭＳ ゴシック" w:eastAsia="ＭＳ ゴシック" w:hAnsi="ＭＳ ゴシック"/>
                              </w:rPr>
                            </w:pPr>
                          </w:p>
                          <w:p w14:paraId="4D0EFBA8" w14:textId="6AE737E2" w:rsidR="00C75066" w:rsidRPr="00284F60" w:rsidRDefault="00C75066" w:rsidP="00284F60">
                            <w:pPr>
                              <w:pStyle w:val="af5"/>
                              <w:ind w:leftChars="0" w:left="360"/>
                              <w:jc w:val="right"/>
                              <w:rPr>
                                <w:rFonts w:ascii="ＭＳ ゴシック" w:eastAsia="ＭＳ ゴシック" w:hAnsi="ＭＳ ゴシック"/>
                                <w:sz w:val="24"/>
                              </w:rPr>
                            </w:pPr>
                            <w:r w:rsidRPr="00284F60">
                              <w:rPr>
                                <w:rFonts w:ascii="ＭＳ ゴシック" w:eastAsia="ＭＳ ゴシック" w:hAnsi="ＭＳ ゴシック" w:hint="eastAsia"/>
                              </w:rPr>
                              <w:t xml:space="preserve">　</w:t>
                            </w:r>
                            <w:r w:rsidRPr="00284F60">
                              <w:rPr>
                                <w:rFonts w:ascii="ＭＳ ゴシック" w:eastAsia="ＭＳ ゴシック" w:hAnsi="ＭＳ ゴシック"/>
                              </w:rPr>
                              <w:t xml:space="preserve">　　　　　　　　　　　　　　　</w:t>
                            </w:r>
                            <w:r w:rsidRPr="00284F60">
                              <w:rPr>
                                <w:rFonts w:ascii="ＭＳ ゴシック" w:eastAsia="ＭＳ ゴシック" w:hAnsi="ＭＳ ゴシック"/>
                                <w:sz w:val="24"/>
                              </w:rPr>
                              <w:t>20</w:t>
                            </w:r>
                            <w:r w:rsidR="005C59A6">
                              <w:rPr>
                                <w:rFonts w:ascii="ＭＳ ゴシック" w:eastAsia="ＭＳ ゴシック" w:hAnsi="ＭＳ ゴシック" w:hint="eastAsia"/>
                                <w:sz w:val="24"/>
                              </w:rPr>
                              <w:t>24</w:t>
                            </w:r>
                            <w:r w:rsidRPr="00284F60">
                              <w:rPr>
                                <w:rFonts w:ascii="ＭＳ ゴシック" w:eastAsia="ＭＳ ゴシック" w:hAnsi="ＭＳ ゴシック"/>
                                <w:sz w:val="24"/>
                              </w:rPr>
                              <w:t>.1</w:t>
                            </w:r>
                            <w:r w:rsidR="005219AD">
                              <w:rPr>
                                <w:rFonts w:ascii="ＭＳ ゴシック" w:eastAsia="ＭＳ ゴシック" w:hAnsi="ＭＳ ゴシック" w:hint="eastAsia"/>
                                <w:sz w:val="24"/>
                              </w:rPr>
                              <w:t>2</w:t>
                            </w:r>
                            <w:r w:rsidRPr="00284F60">
                              <w:rPr>
                                <w:rFonts w:ascii="ＭＳ ゴシック" w:eastAsia="ＭＳ ゴシック" w:hAnsi="ＭＳ ゴシック"/>
                                <w:sz w:val="24"/>
                              </w:rPr>
                              <w:t>岩手労働局</w:t>
                            </w:r>
                            <w:r w:rsidRPr="00284F60">
                              <w:rPr>
                                <w:rFonts w:ascii="ＭＳ ゴシック" w:eastAsia="ＭＳ ゴシック" w:hAnsi="ＭＳ ゴシック" w:hint="eastAsia"/>
                                <w:sz w:val="24"/>
                              </w:rPr>
                              <w:t xml:space="preserve">　</w:t>
                            </w:r>
                            <w:r w:rsidRPr="00284F60">
                              <w:rPr>
                                <w:rFonts w:ascii="ＭＳ ゴシック" w:eastAsia="ＭＳ ゴシック" w:hAnsi="ＭＳ ゴシック"/>
                                <w:sz w:val="24"/>
                              </w:rPr>
                              <w:t>雇用環境・均等室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6AC1" id="テキスト ボックス 1" o:spid="_x0000_s1027" type="#_x0000_t202" style="position:absolute;margin-left:15.55pt;margin-top:11.75pt;width:471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" fillcolor="#ededed [662]" stroked="f" strokeweight=".5pt">
                <v:textbox>
                  <w:txbxContent>
                    <w:p w14:paraId="47727438" w14:textId="77777777" w:rsidR="00C75066" w:rsidRPr="00284F60" w:rsidRDefault="00C75066" w:rsidP="00284F60">
                      <w:pPr>
                        <w:jc w:val="left"/>
                        <w:rPr>
                          <w:rFonts w:ascii="ＭＳ ゴシック" w:eastAsia="ＭＳ ゴシック" w:hAnsi="ＭＳ ゴシック"/>
                          <w:color w:val="525252" w:themeColor="accent3" w:themeShade="80"/>
                          <w:sz w:val="48"/>
                          <w:szCs w:val="48"/>
                        </w:rPr>
                      </w:pPr>
                      <w:r w:rsidRPr="00284F60">
                        <w:rPr>
                          <w:rFonts w:ascii="ＭＳ ゴシック" w:eastAsia="ＭＳ ゴシック" w:hAnsi="ＭＳ ゴシック" w:hint="eastAsia"/>
                          <w:color w:val="525252" w:themeColor="accent3" w:themeShade="80"/>
                          <w:sz w:val="48"/>
                          <w:szCs w:val="48"/>
                        </w:rPr>
                        <w:t>育児</w:t>
                      </w:r>
                      <w:r w:rsidRPr="00284F60">
                        <w:rPr>
                          <w:rFonts w:ascii="ＭＳ ゴシック" w:eastAsia="ＭＳ ゴシック" w:hAnsi="ＭＳ ゴシック"/>
                          <w:color w:val="525252" w:themeColor="accent3" w:themeShade="80"/>
                          <w:sz w:val="48"/>
                          <w:szCs w:val="48"/>
                        </w:rPr>
                        <w:t>・介護休業</w:t>
                      </w:r>
                      <w:r w:rsidRPr="00284F60">
                        <w:rPr>
                          <w:rFonts w:ascii="ＭＳ ゴシック" w:eastAsia="ＭＳ ゴシック" w:hAnsi="ＭＳ ゴシック" w:hint="eastAsia"/>
                          <w:color w:val="525252" w:themeColor="accent3" w:themeShade="80"/>
                          <w:sz w:val="48"/>
                          <w:szCs w:val="48"/>
                        </w:rPr>
                        <w:t>等</w:t>
                      </w:r>
                      <w:r w:rsidRPr="00284F60">
                        <w:rPr>
                          <w:rFonts w:ascii="ＭＳ ゴシック" w:eastAsia="ＭＳ ゴシック" w:hAnsi="ＭＳ ゴシック"/>
                          <w:color w:val="525252" w:themeColor="accent3" w:themeShade="80"/>
                          <w:sz w:val="48"/>
                          <w:szCs w:val="48"/>
                        </w:rPr>
                        <w:t>規定例</w:t>
                      </w:r>
                      <w:r w:rsidRPr="002A4D8D">
                        <w:rPr>
                          <w:rFonts w:ascii="ＭＳ ゴシック" w:eastAsia="ＭＳ ゴシック" w:hAnsi="ＭＳ ゴシック" w:hint="eastAsia"/>
                          <w:color w:val="ED7D31" w:themeColor="accent2"/>
                          <w:sz w:val="40"/>
                          <w:szCs w:val="40"/>
                        </w:rPr>
                        <w:t>【簡易版】</w:t>
                      </w:r>
                    </w:p>
                    <w:p w14:paraId="0CE162EF" w14:textId="77777777" w:rsidR="00C75066" w:rsidRPr="00284F60" w:rsidRDefault="00C75066" w:rsidP="00284F60">
                      <w:pPr>
                        <w:rPr>
                          <w:rFonts w:ascii="ＭＳ ゴシック" w:eastAsia="ＭＳ ゴシック" w:hAnsi="ＭＳ ゴシック"/>
                        </w:rPr>
                      </w:pPr>
                    </w:p>
                    <w:p w14:paraId="3D9D3574" w14:textId="77777777" w:rsidR="00C75066" w:rsidRPr="00284F60" w:rsidRDefault="00C75066" w:rsidP="00284F60">
                      <w:pPr>
                        <w:rPr>
                          <w:rFonts w:ascii="ＭＳ ゴシック" w:eastAsia="ＭＳ ゴシック" w:hAnsi="ＭＳ ゴシック"/>
                          <w:sz w:val="24"/>
                          <w:szCs w:val="24"/>
                        </w:rPr>
                      </w:pPr>
                      <w:r w:rsidRPr="00284F60">
                        <w:rPr>
                          <w:rFonts w:ascii="ＭＳ ゴシック" w:eastAsia="ＭＳ ゴシック" w:hAnsi="ＭＳ ゴシック" w:hint="eastAsia"/>
                          <w:sz w:val="24"/>
                          <w:szCs w:val="24"/>
                        </w:rPr>
                        <w:t>この規定例</w:t>
                      </w:r>
                      <w:r w:rsidRPr="00284F60">
                        <w:rPr>
                          <w:rFonts w:ascii="ＭＳ ゴシック" w:eastAsia="ＭＳ ゴシック" w:hAnsi="ＭＳ ゴシック"/>
                          <w:sz w:val="24"/>
                          <w:szCs w:val="24"/>
                        </w:rPr>
                        <w:t>は、</w:t>
                      </w:r>
                    </w:p>
                    <w:p w14:paraId="531879AF" w14:textId="77777777" w:rsidR="00C75066" w:rsidRPr="00284F60" w:rsidRDefault="00C75066" w:rsidP="00284F60">
                      <w:pPr>
                        <w:pStyle w:val="af5"/>
                        <w:numPr>
                          <w:ilvl w:val="0"/>
                          <w:numId w:val="24"/>
                        </w:numPr>
                        <w:ind w:leftChars="0"/>
                        <w:rPr>
                          <w:rFonts w:ascii="ＭＳ ゴシック" w:eastAsia="ＭＳ ゴシック" w:hAnsi="ＭＳ ゴシック"/>
                          <w:sz w:val="24"/>
                        </w:rPr>
                      </w:pPr>
                      <w:r w:rsidRPr="00284F60">
                        <w:rPr>
                          <w:rFonts w:ascii="ＭＳ ゴシック" w:eastAsia="ＭＳ ゴシック" w:hAnsi="ＭＳ ゴシック"/>
                          <w:sz w:val="24"/>
                        </w:rPr>
                        <w:t>期間雇用者について</w:t>
                      </w:r>
                      <w:r w:rsidRPr="00284F60">
                        <w:rPr>
                          <w:rFonts w:ascii="ＭＳ ゴシック" w:eastAsia="ＭＳ ゴシック" w:hAnsi="ＭＳ ゴシック" w:hint="eastAsia"/>
                          <w:sz w:val="24"/>
                        </w:rPr>
                        <w:t>、法律の範囲内</w:t>
                      </w:r>
                      <w:r w:rsidRPr="00284F60">
                        <w:rPr>
                          <w:rFonts w:ascii="ＭＳ ゴシック" w:eastAsia="ＭＳ ゴシック" w:hAnsi="ＭＳ ゴシック"/>
                          <w:sz w:val="24"/>
                        </w:rPr>
                        <w:t>で対象外</w:t>
                      </w:r>
                      <w:r w:rsidRPr="00284F60">
                        <w:rPr>
                          <w:rFonts w:ascii="ＭＳ ゴシック" w:eastAsia="ＭＳ ゴシック" w:hAnsi="ＭＳ ゴシック" w:hint="eastAsia"/>
                          <w:sz w:val="24"/>
                        </w:rPr>
                        <w:t>としている内容の</w:t>
                      </w:r>
                      <w:r w:rsidRPr="00284F60">
                        <w:rPr>
                          <w:rFonts w:ascii="ＭＳ ゴシック" w:eastAsia="ＭＳ ゴシック" w:hAnsi="ＭＳ ゴシック"/>
                          <w:sz w:val="24"/>
                        </w:rPr>
                        <w:t>規定例です。</w:t>
                      </w:r>
                    </w:p>
                    <w:p w14:paraId="6D01008B" w14:textId="77777777" w:rsidR="00C75066" w:rsidRPr="00284F60" w:rsidRDefault="00C75066" w:rsidP="00284F60">
                      <w:pPr>
                        <w:pStyle w:val="af5"/>
                        <w:numPr>
                          <w:ilvl w:val="0"/>
                          <w:numId w:val="24"/>
                        </w:numPr>
                        <w:ind w:leftChars="0"/>
                        <w:rPr>
                          <w:rFonts w:ascii="ＭＳ ゴシック" w:eastAsia="ＭＳ ゴシック" w:hAnsi="ＭＳ ゴシック"/>
                          <w:sz w:val="24"/>
                        </w:rPr>
                      </w:pPr>
                      <w:r w:rsidRPr="00284F60">
                        <w:rPr>
                          <w:rFonts w:ascii="ＭＳ ゴシック" w:eastAsia="ＭＳ ゴシック" w:hAnsi="ＭＳ ゴシック"/>
                          <w:sz w:val="24"/>
                        </w:rPr>
                        <w:t>また労使協定締結により対象外とすることが認められる労働者</w:t>
                      </w:r>
                      <w:r w:rsidRPr="00284F60">
                        <w:rPr>
                          <w:rFonts w:ascii="ＭＳ ゴシック" w:eastAsia="ＭＳ ゴシック" w:hAnsi="ＭＳ ゴシック" w:hint="eastAsia"/>
                          <w:sz w:val="24"/>
                        </w:rPr>
                        <w:t xml:space="preserve">については　</w:t>
                      </w:r>
                      <w:r w:rsidRPr="00284F60">
                        <w:rPr>
                          <w:rFonts w:ascii="ＭＳ ゴシック" w:eastAsia="ＭＳ ゴシック" w:hAnsi="ＭＳ ゴシック"/>
                          <w:sz w:val="24"/>
                        </w:rPr>
                        <w:t>対象除外とせず</w:t>
                      </w:r>
                      <w:r w:rsidRPr="00284F60">
                        <w:rPr>
                          <w:rFonts w:ascii="ＭＳ ゴシック" w:eastAsia="ＭＳ ゴシック" w:hAnsi="ＭＳ ゴシック" w:hint="eastAsia"/>
                          <w:sz w:val="24"/>
                        </w:rPr>
                        <w:t>、全員が制度利用できる内容</w:t>
                      </w:r>
                      <w:r w:rsidRPr="00284F60">
                        <w:rPr>
                          <w:rFonts w:ascii="ＭＳ ゴシック" w:eastAsia="ＭＳ ゴシック" w:hAnsi="ＭＳ ゴシック"/>
                          <w:sz w:val="24"/>
                        </w:rPr>
                        <w:t>です。</w:t>
                      </w:r>
                    </w:p>
                    <w:p w14:paraId="22FA093D" w14:textId="68C41050" w:rsidR="00116697" w:rsidRPr="002E543C" w:rsidRDefault="00116697" w:rsidP="00116697">
                      <w:pPr>
                        <w:pStyle w:val="af5"/>
                        <w:numPr>
                          <w:ilvl w:val="0"/>
                          <w:numId w:val="24"/>
                        </w:numPr>
                        <w:ind w:leftChars="0"/>
                        <w:rPr>
                          <w:rFonts w:ascii="ＭＳ ゴシック" w:eastAsia="ＭＳ ゴシック" w:hAnsi="ＭＳ ゴシック"/>
                          <w:sz w:val="24"/>
                        </w:rPr>
                      </w:pPr>
                      <w:r w:rsidRPr="002E543C">
                        <w:rPr>
                          <w:rFonts w:ascii="ＭＳ ゴシック" w:eastAsia="ＭＳ ゴシック" w:hAnsi="ＭＳ ゴシック" w:hint="eastAsia"/>
                          <w:sz w:val="24"/>
                        </w:rPr>
                        <w:t>「出生時育児休業</w:t>
                      </w:r>
                      <w:r w:rsidRPr="002E543C">
                        <w:rPr>
                          <w:rFonts w:ascii="ＭＳ ゴシック" w:eastAsia="ＭＳ ゴシック" w:hAnsi="ＭＳ ゴシック"/>
                          <w:sz w:val="24"/>
                        </w:rPr>
                        <w:t>（産後パパ育休）</w:t>
                      </w:r>
                      <w:r w:rsidRPr="002E543C">
                        <w:rPr>
                          <w:rFonts w:ascii="ＭＳ ゴシック" w:eastAsia="ＭＳ ゴシック" w:hAnsi="ＭＳ ゴシック" w:hint="eastAsia"/>
                          <w:sz w:val="24"/>
                        </w:rPr>
                        <w:t>」</w:t>
                      </w:r>
                      <w:r w:rsidRPr="002E543C">
                        <w:rPr>
                          <w:rFonts w:ascii="ＭＳ ゴシック" w:eastAsia="ＭＳ ゴシック" w:hAnsi="ＭＳ ゴシック"/>
                          <w:sz w:val="24"/>
                        </w:rPr>
                        <w:t>中の</w:t>
                      </w:r>
                      <w:r w:rsidRPr="00FB0884">
                        <w:rPr>
                          <w:rFonts w:ascii="ＭＳ ゴシック" w:eastAsia="ＭＳ ゴシック" w:hAnsi="ＭＳ ゴシック"/>
                          <w:sz w:val="24"/>
                        </w:rPr>
                        <w:t>就業</w:t>
                      </w:r>
                      <w:r w:rsidR="00FB0884">
                        <w:rPr>
                          <w:rFonts w:ascii="ＭＳ ゴシック" w:eastAsia="ＭＳ ゴシック" w:hAnsi="ＭＳ ゴシック" w:hint="eastAsia"/>
                          <w:sz w:val="24"/>
                        </w:rPr>
                        <w:t>は</w:t>
                      </w:r>
                      <w:r w:rsidRPr="00FB0884">
                        <w:rPr>
                          <w:rFonts w:ascii="ＭＳ ゴシック" w:eastAsia="ＭＳ ゴシック" w:hAnsi="ＭＳ ゴシック" w:hint="eastAsia"/>
                          <w:sz w:val="24"/>
                        </w:rPr>
                        <w:t>認めない</w:t>
                      </w:r>
                      <w:r>
                        <w:rPr>
                          <w:rFonts w:ascii="ＭＳ ゴシック" w:eastAsia="ＭＳ ゴシック" w:hAnsi="ＭＳ ゴシック" w:hint="eastAsia"/>
                          <w:sz w:val="24"/>
                        </w:rPr>
                        <w:t>内容</w:t>
                      </w:r>
                      <w:r w:rsidRPr="002E543C">
                        <w:rPr>
                          <w:rFonts w:ascii="ＭＳ ゴシック" w:eastAsia="ＭＳ ゴシック" w:hAnsi="ＭＳ ゴシック"/>
                          <w:sz w:val="24"/>
                        </w:rPr>
                        <w:t>です。</w:t>
                      </w:r>
                    </w:p>
                    <w:p w14:paraId="6D41385B" w14:textId="77777777" w:rsidR="00116697" w:rsidRPr="00DC5735" w:rsidRDefault="00116697" w:rsidP="00116697">
                      <w:pPr>
                        <w:pStyle w:val="af5"/>
                        <w:numPr>
                          <w:ilvl w:val="0"/>
                          <w:numId w:val="24"/>
                        </w:numPr>
                        <w:ind w:leftChars="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3歳から小学校就学までの子を養育する労働者の「柔軟な働き方を実現するための措置（第10条）」は、5つの措置の中から「始業・終業時刻の繰上げ・繰下げ」と「テレワーク」を講じた例です。</w:t>
                      </w:r>
                    </w:p>
                    <w:p w14:paraId="43068119" w14:textId="77777777" w:rsidR="00007BCA" w:rsidRPr="00284F60" w:rsidRDefault="00007BCA" w:rsidP="00284F60">
                      <w:pPr>
                        <w:rPr>
                          <w:rFonts w:ascii="ＭＳ ゴシック" w:eastAsia="ＭＳ ゴシック" w:hAnsi="ＭＳ ゴシック"/>
                        </w:rPr>
                      </w:pPr>
                    </w:p>
                    <w:p w14:paraId="4D0EFBA8" w14:textId="6AE737E2" w:rsidR="00C75066" w:rsidRPr="00284F60" w:rsidRDefault="00C75066" w:rsidP="00284F60">
                      <w:pPr>
                        <w:pStyle w:val="af5"/>
                        <w:ind w:leftChars="0" w:left="360"/>
                        <w:jc w:val="right"/>
                        <w:rPr>
                          <w:rFonts w:ascii="ＭＳ ゴシック" w:eastAsia="ＭＳ ゴシック" w:hAnsi="ＭＳ ゴシック"/>
                          <w:sz w:val="24"/>
                        </w:rPr>
                      </w:pPr>
                      <w:r w:rsidRPr="00284F60">
                        <w:rPr>
                          <w:rFonts w:ascii="ＭＳ ゴシック" w:eastAsia="ＭＳ ゴシック" w:hAnsi="ＭＳ ゴシック" w:hint="eastAsia"/>
                        </w:rPr>
                        <w:t xml:space="preserve">　</w:t>
                      </w:r>
                      <w:r w:rsidRPr="00284F60">
                        <w:rPr>
                          <w:rFonts w:ascii="ＭＳ ゴシック" w:eastAsia="ＭＳ ゴシック" w:hAnsi="ＭＳ ゴシック"/>
                        </w:rPr>
                        <w:t xml:space="preserve">　　　　　　　　　　　　　　　</w:t>
                      </w:r>
                      <w:r w:rsidRPr="00284F60">
                        <w:rPr>
                          <w:rFonts w:ascii="ＭＳ ゴシック" w:eastAsia="ＭＳ ゴシック" w:hAnsi="ＭＳ ゴシック"/>
                          <w:sz w:val="24"/>
                        </w:rPr>
                        <w:t>20</w:t>
                      </w:r>
                      <w:r w:rsidR="005C59A6">
                        <w:rPr>
                          <w:rFonts w:ascii="ＭＳ ゴシック" w:eastAsia="ＭＳ ゴシック" w:hAnsi="ＭＳ ゴシック" w:hint="eastAsia"/>
                          <w:sz w:val="24"/>
                        </w:rPr>
                        <w:t>24</w:t>
                      </w:r>
                      <w:r w:rsidRPr="00284F60">
                        <w:rPr>
                          <w:rFonts w:ascii="ＭＳ ゴシック" w:eastAsia="ＭＳ ゴシック" w:hAnsi="ＭＳ ゴシック"/>
                          <w:sz w:val="24"/>
                        </w:rPr>
                        <w:t>.1</w:t>
                      </w:r>
                      <w:r w:rsidR="005219AD">
                        <w:rPr>
                          <w:rFonts w:ascii="ＭＳ ゴシック" w:eastAsia="ＭＳ ゴシック" w:hAnsi="ＭＳ ゴシック" w:hint="eastAsia"/>
                          <w:sz w:val="24"/>
                        </w:rPr>
                        <w:t>2</w:t>
                      </w:r>
                      <w:r w:rsidRPr="00284F60">
                        <w:rPr>
                          <w:rFonts w:ascii="ＭＳ ゴシック" w:eastAsia="ＭＳ ゴシック" w:hAnsi="ＭＳ ゴシック"/>
                          <w:sz w:val="24"/>
                        </w:rPr>
                        <w:t>岩手労働局</w:t>
                      </w:r>
                      <w:r w:rsidRPr="00284F60">
                        <w:rPr>
                          <w:rFonts w:ascii="ＭＳ ゴシック" w:eastAsia="ＭＳ ゴシック" w:hAnsi="ＭＳ ゴシック" w:hint="eastAsia"/>
                          <w:sz w:val="24"/>
                        </w:rPr>
                        <w:t xml:space="preserve">　</w:t>
                      </w:r>
                      <w:r w:rsidRPr="00284F60">
                        <w:rPr>
                          <w:rFonts w:ascii="ＭＳ ゴシック" w:eastAsia="ＭＳ ゴシック" w:hAnsi="ＭＳ ゴシック"/>
                          <w:sz w:val="24"/>
                        </w:rPr>
                        <w:t>雇用環境・均等室</w:t>
                      </w:r>
                    </w:p>
                  </w:txbxContent>
                </v:textbox>
              </v:shape>
            </w:pict>
          </mc:Fallback>
        </mc:AlternateContent>
      </w:r>
    </w:p>
    <w:p w14:paraId="342EE167" w14:textId="77777777" w:rsidR="00284F60" w:rsidRDefault="00284F60" w:rsidP="00284F60">
      <w:pPr>
        <w:widowControl/>
        <w:jc w:val="left"/>
      </w:pPr>
    </w:p>
    <w:p w14:paraId="0589E96A" w14:textId="77777777" w:rsidR="00284F60" w:rsidRDefault="00284F60" w:rsidP="00284F60">
      <w:pPr>
        <w:widowControl/>
        <w:jc w:val="left"/>
      </w:pPr>
    </w:p>
    <w:p w14:paraId="16CC3571" w14:textId="77777777" w:rsidR="00284F60" w:rsidRDefault="00284F60" w:rsidP="00284F60">
      <w:pPr>
        <w:widowControl/>
        <w:jc w:val="left"/>
      </w:pPr>
    </w:p>
    <w:p w14:paraId="332AF0CA" w14:textId="77777777" w:rsidR="00284F60" w:rsidRDefault="00284F60" w:rsidP="00284F60">
      <w:pPr>
        <w:widowControl/>
        <w:jc w:val="left"/>
      </w:pPr>
    </w:p>
    <w:p w14:paraId="11644CD4" w14:textId="77777777" w:rsidR="00284F60" w:rsidRDefault="00284F60" w:rsidP="00284F60">
      <w:pPr>
        <w:widowControl/>
        <w:jc w:val="left"/>
      </w:pPr>
    </w:p>
    <w:p w14:paraId="4FE41384" w14:textId="77777777" w:rsidR="00284F60" w:rsidRDefault="00284F60" w:rsidP="00284F60">
      <w:pPr>
        <w:widowControl/>
        <w:jc w:val="left"/>
      </w:pPr>
    </w:p>
    <w:p w14:paraId="7BCD9920" w14:textId="77777777" w:rsidR="00284F60" w:rsidRDefault="00284F60" w:rsidP="00284F60">
      <w:pPr>
        <w:widowControl/>
        <w:jc w:val="left"/>
      </w:pPr>
    </w:p>
    <w:p w14:paraId="1978493A" w14:textId="77777777" w:rsidR="00284F60" w:rsidRDefault="00284F60" w:rsidP="00284F60">
      <w:pPr>
        <w:widowControl/>
        <w:jc w:val="left"/>
      </w:pPr>
    </w:p>
    <w:p w14:paraId="369DFF6D" w14:textId="77777777" w:rsidR="00284F60" w:rsidRPr="00007BCA" w:rsidRDefault="00284F60" w:rsidP="00284F60">
      <w:pPr>
        <w:widowControl/>
        <w:jc w:val="left"/>
      </w:pPr>
    </w:p>
    <w:p w14:paraId="665CCBC4" w14:textId="77777777" w:rsidR="00284F60" w:rsidRPr="001D34BA" w:rsidRDefault="00284F60" w:rsidP="00284F60">
      <w:pPr>
        <w:widowControl/>
        <w:jc w:val="left"/>
      </w:pPr>
    </w:p>
    <w:p w14:paraId="11020FDF" w14:textId="77777777" w:rsidR="00284F60" w:rsidRDefault="00284F60" w:rsidP="00284F60">
      <w:pPr>
        <w:widowControl/>
        <w:jc w:val="left"/>
      </w:pPr>
    </w:p>
    <w:p w14:paraId="14A0DF14" w14:textId="77777777" w:rsidR="00007BCA" w:rsidRDefault="00007BCA" w:rsidP="00284F60">
      <w:pPr>
        <w:widowControl/>
        <w:jc w:val="left"/>
      </w:pPr>
    </w:p>
    <w:p w14:paraId="1FA4E462" w14:textId="77777777" w:rsidR="00007BCA" w:rsidRDefault="00007BCA" w:rsidP="00284F60">
      <w:pPr>
        <w:widowControl/>
        <w:jc w:val="left"/>
      </w:pPr>
    </w:p>
    <w:p w14:paraId="04EAD166" w14:textId="77777777" w:rsidR="00116697" w:rsidRDefault="00116697" w:rsidP="00284F60">
      <w:pPr>
        <w:widowControl/>
        <w:jc w:val="left"/>
      </w:pPr>
    </w:p>
    <w:tbl>
      <w:tblPr>
        <w:tblStyle w:val="10"/>
        <w:tblpPr w:leftFromText="142" w:rightFromText="142" w:vertAnchor="text" w:horzAnchor="margin" w:tblpXSpec="center" w:tblpY="199"/>
        <w:tblW w:w="0" w:type="auto"/>
        <w:tblLook w:val="04A0" w:firstRow="1" w:lastRow="0" w:firstColumn="1" w:lastColumn="0" w:noHBand="0" w:noVBand="1"/>
      </w:tblPr>
      <w:tblGrid>
        <w:gridCol w:w="1419"/>
        <w:gridCol w:w="1705"/>
        <w:gridCol w:w="2828"/>
        <w:gridCol w:w="2963"/>
      </w:tblGrid>
      <w:tr w:rsidR="00284F60" w:rsidRPr="00B87306" w14:paraId="42DC4C4B" w14:textId="77777777" w:rsidTr="00C75066">
        <w:trPr>
          <w:trHeight w:val="364"/>
        </w:trPr>
        <w:tc>
          <w:tcPr>
            <w:tcW w:w="3124" w:type="dxa"/>
            <w:gridSpan w:val="2"/>
            <w:vMerge w:val="restart"/>
            <w:tcBorders>
              <w:top w:val="single" w:sz="12" w:space="0" w:color="auto"/>
              <w:left w:val="single" w:sz="12" w:space="0" w:color="auto"/>
              <w:right w:val="double" w:sz="4" w:space="0" w:color="auto"/>
            </w:tcBorders>
            <w:shd w:val="clear" w:color="auto" w:fill="CCFF66"/>
            <w:vAlign w:val="center"/>
          </w:tcPr>
          <w:p w14:paraId="1727A68C"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育児・介護休業規定例</w:t>
            </w:r>
          </w:p>
        </w:tc>
        <w:tc>
          <w:tcPr>
            <w:tcW w:w="5791" w:type="dxa"/>
            <w:gridSpan w:val="2"/>
            <w:tcBorders>
              <w:top w:val="single" w:sz="12" w:space="0" w:color="auto"/>
              <w:left w:val="double" w:sz="4" w:space="0" w:color="auto"/>
              <w:bottom w:val="single" w:sz="4" w:space="0" w:color="auto"/>
              <w:right w:val="single" w:sz="12" w:space="0" w:color="auto"/>
            </w:tcBorders>
            <w:shd w:val="clear" w:color="auto" w:fill="CCFF66"/>
            <w:vAlign w:val="center"/>
          </w:tcPr>
          <w:p w14:paraId="672CF5BD"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除外できる対象者</w:t>
            </w:r>
          </w:p>
        </w:tc>
      </w:tr>
      <w:tr w:rsidR="00284F60" w:rsidRPr="00B87306" w14:paraId="609DB8DA" w14:textId="77777777" w:rsidTr="00C75066">
        <w:trPr>
          <w:trHeight w:val="464"/>
        </w:trPr>
        <w:tc>
          <w:tcPr>
            <w:tcW w:w="3124" w:type="dxa"/>
            <w:gridSpan w:val="2"/>
            <w:vMerge/>
            <w:tcBorders>
              <w:left w:val="single" w:sz="12" w:space="0" w:color="auto"/>
              <w:bottom w:val="single" w:sz="12" w:space="0" w:color="auto"/>
              <w:right w:val="double" w:sz="4" w:space="0" w:color="auto"/>
            </w:tcBorders>
            <w:shd w:val="clear" w:color="auto" w:fill="CCFF66"/>
          </w:tcPr>
          <w:p w14:paraId="1867C406" w14:textId="77777777" w:rsidR="00284F60" w:rsidRPr="00284F60" w:rsidRDefault="00284F60" w:rsidP="00C75066">
            <w:pPr>
              <w:jc w:val="center"/>
              <w:rPr>
                <w:rFonts w:ascii="ＭＳ Ｐゴシック" w:eastAsia="ＭＳ Ｐゴシック" w:hAnsi="ＭＳ Ｐゴシック"/>
              </w:rPr>
            </w:pPr>
          </w:p>
        </w:tc>
        <w:tc>
          <w:tcPr>
            <w:tcW w:w="2828" w:type="dxa"/>
            <w:tcBorders>
              <w:top w:val="single" w:sz="4" w:space="0" w:color="auto"/>
              <w:left w:val="double" w:sz="4" w:space="0" w:color="auto"/>
              <w:bottom w:val="single" w:sz="12" w:space="0" w:color="auto"/>
            </w:tcBorders>
            <w:shd w:val="clear" w:color="auto" w:fill="CCFF66"/>
            <w:vAlign w:val="center"/>
          </w:tcPr>
          <w:p w14:paraId="5FD7C76F"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期間雇用者</w:t>
            </w:r>
          </w:p>
        </w:tc>
        <w:tc>
          <w:tcPr>
            <w:tcW w:w="2963" w:type="dxa"/>
            <w:tcBorders>
              <w:top w:val="single" w:sz="4" w:space="0" w:color="auto"/>
              <w:bottom w:val="single" w:sz="12" w:space="0" w:color="auto"/>
              <w:right w:val="single" w:sz="12" w:space="0" w:color="auto"/>
            </w:tcBorders>
            <w:shd w:val="clear" w:color="auto" w:fill="CCFF66"/>
            <w:vAlign w:val="center"/>
          </w:tcPr>
          <w:p w14:paraId="740AE26F"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労使協定による対象除外</w:t>
            </w:r>
          </w:p>
        </w:tc>
      </w:tr>
      <w:tr w:rsidR="00284F60" w:rsidRPr="00B87306" w14:paraId="4247824F" w14:textId="77777777" w:rsidTr="00C75066">
        <w:trPr>
          <w:trHeight w:val="533"/>
        </w:trPr>
        <w:tc>
          <w:tcPr>
            <w:tcW w:w="1419"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1DC97F34"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詳細版</w:t>
            </w:r>
          </w:p>
        </w:tc>
        <w:tc>
          <w:tcPr>
            <w:tcW w:w="1705" w:type="dxa"/>
            <w:tcBorders>
              <w:top w:val="single" w:sz="12" w:space="0" w:color="auto"/>
              <w:left w:val="single" w:sz="4" w:space="0" w:color="auto"/>
              <w:bottom w:val="single" w:sz="4" w:space="0" w:color="auto"/>
              <w:right w:val="double" w:sz="4" w:space="0" w:color="auto"/>
            </w:tcBorders>
            <w:shd w:val="clear" w:color="auto" w:fill="D9D9D9" w:themeFill="background1" w:themeFillShade="D9"/>
            <w:vAlign w:val="center"/>
          </w:tcPr>
          <w:p w14:paraId="5621B8F8"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規定例1</w:t>
            </w:r>
          </w:p>
        </w:tc>
        <w:tc>
          <w:tcPr>
            <w:tcW w:w="2828" w:type="dxa"/>
            <w:tcBorders>
              <w:top w:val="single" w:sz="12" w:space="0" w:color="auto"/>
              <w:left w:val="double" w:sz="4" w:space="0" w:color="auto"/>
              <w:bottom w:val="single" w:sz="4" w:space="0" w:color="auto"/>
            </w:tcBorders>
            <w:shd w:val="clear" w:color="auto" w:fill="D9D9D9" w:themeFill="background1" w:themeFillShade="D9"/>
            <w:vAlign w:val="center"/>
          </w:tcPr>
          <w:p w14:paraId="66C1DC15"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全員取得可能</w:t>
            </w:r>
          </w:p>
        </w:tc>
        <w:tc>
          <w:tcPr>
            <w:tcW w:w="2963" w:type="dxa"/>
            <w:tcBorders>
              <w:top w:val="single" w:sz="12" w:space="0" w:color="auto"/>
              <w:bottom w:val="single" w:sz="4" w:space="0" w:color="auto"/>
              <w:right w:val="single" w:sz="12" w:space="0" w:color="auto"/>
            </w:tcBorders>
            <w:shd w:val="clear" w:color="auto" w:fill="D9D9D9" w:themeFill="background1" w:themeFillShade="D9"/>
            <w:vAlign w:val="center"/>
          </w:tcPr>
          <w:p w14:paraId="3624F13D"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全員取得可能</w:t>
            </w:r>
          </w:p>
        </w:tc>
      </w:tr>
      <w:tr w:rsidR="00284F60" w:rsidRPr="00B87306" w14:paraId="6F5552DB" w14:textId="77777777" w:rsidTr="00C75066">
        <w:trPr>
          <w:trHeight w:val="533"/>
        </w:trPr>
        <w:tc>
          <w:tcPr>
            <w:tcW w:w="1419" w:type="dxa"/>
            <w:vMerge/>
            <w:tcBorders>
              <w:left w:val="single" w:sz="12" w:space="0" w:color="auto"/>
              <w:right w:val="single" w:sz="4" w:space="0" w:color="auto"/>
            </w:tcBorders>
            <w:shd w:val="clear" w:color="auto" w:fill="D9D9D9" w:themeFill="background1" w:themeFillShade="D9"/>
          </w:tcPr>
          <w:p w14:paraId="4C5EDFAC" w14:textId="77777777" w:rsidR="00284F60" w:rsidRPr="00284F60" w:rsidRDefault="00284F60" w:rsidP="00C7506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6EB7B48E"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規定例2</w:t>
            </w:r>
          </w:p>
        </w:tc>
        <w:tc>
          <w:tcPr>
            <w:tcW w:w="2828" w:type="dxa"/>
            <w:tcBorders>
              <w:left w:val="double" w:sz="4" w:space="0" w:color="auto"/>
            </w:tcBorders>
            <w:shd w:val="clear" w:color="auto" w:fill="D9D9D9" w:themeFill="background1" w:themeFillShade="D9"/>
            <w:vAlign w:val="center"/>
          </w:tcPr>
          <w:p w14:paraId="18969B15"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64C832E4"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全員取得可能</w:t>
            </w:r>
          </w:p>
        </w:tc>
      </w:tr>
      <w:tr w:rsidR="00284F60" w:rsidRPr="00B87306" w14:paraId="3CF44954" w14:textId="77777777" w:rsidTr="00C75066">
        <w:trPr>
          <w:trHeight w:val="533"/>
        </w:trPr>
        <w:tc>
          <w:tcPr>
            <w:tcW w:w="1419" w:type="dxa"/>
            <w:vMerge/>
            <w:tcBorders>
              <w:left w:val="single" w:sz="12" w:space="0" w:color="auto"/>
              <w:right w:val="single" w:sz="4" w:space="0" w:color="auto"/>
            </w:tcBorders>
            <w:shd w:val="clear" w:color="auto" w:fill="D9D9D9" w:themeFill="background1" w:themeFillShade="D9"/>
          </w:tcPr>
          <w:p w14:paraId="37588954" w14:textId="77777777" w:rsidR="00284F60" w:rsidRPr="00284F60" w:rsidRDefault="00284F60" w:rsidP="00C7506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5A993966"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規定例３</w:t>
            </w:r>
          </w:p>
        </w:tc>
        <w:tc>
          <w:tcPr>
            <w:tcW w:w="2828" w:type="dxa"/>
            <w:tcBorders>
              <w:left w:val="double" w:sz="4" w:space="0" w:color="auto"/>
            </w:tcBorders>
            <w:shd w:val="clear" w:color="auto" w:fill="D9D9D9" w:themeFill="background1" w:themeFillShade="D9"/>
            <w:vAlign w:val="center"/>
          </w:tcPr>
          <w:p w14:paraId="433BEEBF"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6D42F66B"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対象外あり（</w:t>
            </w:r>
            <w:r w:rsidRPr="00284F60">
              <w:rPr>
                <w:rFonts w:ascii="ＭＳ Ｐゴシック" w:eastAsia="ＭＳ Ｐゴシック" w:hAnsi="ＭＳ Ｐゴシック" w:hint="eastAsia"/>
                <w:color w:val="2E74B5" w:themeColor="accent1" w:themeShade="BF"/>
                <w:u w:val="single"/>
              </w:rPr>
              <w:t>労使協定締結</w:t>
            </w:r>
            <w:r w:rsidRPr="00284F60">
              <w:rPr>
                <w:rFonts w:ascii="ＭＳ Ｐゴシック" w:eastAsia="ＭＳ Ｐゴシック" w:hAnsi="ＭＳ Ｐゴシック" w:hint="eastAsia"/>
              </w:rPr>
              <w:t>）</w:t>
            </w:r>
          </w:p>
        </w:tc>
      </w:tr>
      <w:tr w:rsidR="00284F60" w:rsidRPr="00B87306" w14:paraId="7359BAC5" w14:textId="77777777" w:rsidTr="00C75066">
        <w:trPr>
          <w:trHeight w:val="533"/>
        </w:trPr>
        <w:tc>
          <w:tcPr>
            <w:tcW w:w="1419" w:type="dxa"/>
            <w:vMerge w:val="restart"/>
            <w:tcBorders>
              <w:left w:val="single" w:sz="12" w:space="0" w:color="auto"/>
              <w:right w:val="single" w:sz="4" w:space="0" w:color="auto"/>
            </w:tcBorders>
            <w:shd w:val="clear" w:color="auto" w:fill="FFFFFF" w:themeFill="background1"/>
            <w:vAlign w:val="center"/>
          </w:tcPr>
          <w:p w14:paraId="02ADE912"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簡易版</w:t>
            </w:r>
          </w:p>
        </w:tc>
        <w:tc>
          <w:tcPr>
            <w:tcW w:w="1705" w:type="dxa"/>
            <w:tcBorders>
              <w:left w:val="single" w:sz="4" w:space="0" w:color="auto"/>
              <w:right w:val="double" w:sz="4" w:space="0" w:color="auto"/>
            </w:tcBorders>
            <w:shd w:val="clear" w:color="auto" w:fill="FFFFFF" w:themeFill="background1"/>
            <w:vAlign w:val="center"/>
          </w:tcPr>
          <w:p w14:paraId="64D30AF0"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規定例４</w:t>
            </w:r>
          </w:p>
        </w:tc>
        <w:tc>
          <w:tcPr>
            <w:tcW w:w="2828" w:type="dxa"/>
            <w:tcBorders>
              <w:left w:val="double" w:sz="4" w:space="0" w:color="auto"/>
            </w:tcBorders>
            <w:shd w:val="clear" w:color="auto" w:fill="FFFFFF" w:themeFill="background1"/>
            <w:vAlign w:val="center"/>
          </w:tcPr>
          <w:p w14:paraId="0F578A43"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FFFFFF" w:themeFill="background1"/>
            <w:vAlign w:val="center"/>
          </w:tcPr>
          <w:p w14:paraId="2C5FD421"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全員取得可能</w:t>
            </w:r>
          </w:p>
        </w:tc>
      </w:tr>
      <w:tr w:rsidR="00284F60" w:rsidRPr="00B87306" w14:paraId="3D45EBC3" w14:textId="77777777" w:rsidTr="00C75066">
        <w:trPr>
          <w:trHeight w:val="533"/>
        </w:trPr>
        <w:tc>
          <w:tcPr>
            <w:tcW w:w="1419" w:type="dxa"/>
            <w:vMerge/>
            <w:tcBorders>
              <w:left w:val="single" w:sz="12" w:space="0" w:color="auto"/>
              <w:right w:val="single" w:sz="4" w:space="0" w:color="auto"/>
            </w:tcBorders>
            <w:shd w:val="clear" w:color="auto" w:fill="FFFFFF" w:themeFill="background1"/>
          </w:tcPr>
          <w:p w14:paraId="545F0E07" w14:textId="77777777" w:rsidR="00284F60" w:rsidRPr="00284F60" w:rsidRDefault="00284F60" w:rsidP="00C7506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5DAA0320" w14:textId="77777777" w:rsidR="00284F60" w:rsidRPr="00284F60" w:rsidRDefault="00284F60" w:rsidP="00C75066">
            <w:pPr>
              <w:jc w:val="center"/>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規定例5</w:t>
            </w:r>
          </w:p>
        </w:tc>
        <w:tc>
          <w:tcPr>
            <w:tcW w:w="2828" w:type="dxa"/>
            <w:tcBorders>
              <w:left w:val="double" w:sz="4" w:space="0" w:color="auto"/>
            </w:tcBorders>
            <w:shd w:val="clear" w:color="auto" w:fill="D9D9D9" w:themeFill="background1" w:themeFillShade="D9"/>
            <w:vAlign w:val="center"/>
          </w:tcPr>
          <w:p w14:paraId="5E46C1A2"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5B7F49FA" w14:textId="77777777" w:rsidR="00284F60" w:rsidRPr="00284F60" w:rsidRDefault="00284F60" w:rsidP="00C75066">
            <w:pPr>
              <w:jc w:val="center"/>
              <w:rPr>
                <w:rFonts w:ascii="ＭＳ Ｐゴシック" w:eastAsia="ＭＳ Ｐゴシック" w:hAnsi="ＭＳ Ｐゴシック"/>
              </w:rPr>
            </w:pPr>
            <w:r w:rsidRPr="00284F60">
              <w:rPr>
                <w:rFonts w:ascii="ＭＳ Ｐゴシック" w:eastAsia="ＭＳ Ｐゴシック" w:hAnsi="ＭＳ Ｐゴシック" w:hint="eastAsia"/>
              </w:rPr>
              <w:t>対象外あり（</w:t>
            </w:r>
            <w:r w:rsidRPr="00284F60">
              <w:rPr>
                <w:rFonts w:ascii="ＭＳ Ｐゴシック" w:eastAsia="ＭＳ Ｐゴシック" w:hAnsi="ＭＳ Ｐゴシック" w:hint="eastAsia"/>
                <w:color w:val="2E74B5" w:themeColor="accent1" w:themeShade="BF"/>
                <w:u w:val="single"/>
              </w:rPr>
              <w:t>労使協定締結</w:t>
            </w:r>
            <w:r w:rsidRPr="00284F60">
              <w:rPr>
                <w:rFonts w:ascii="ＭＳ Ｐゴシック" w:eastAsia="ＭＳ Ｐゴシック" w:hAnsi="ＭＳ Ｐゴシック" w:hint="eastAsia"/>
              </w:rPr>
              <w:t>）</w:t>
            </w:r>
          </w:p>
        </w:tc>
      </w:tr>
      <w:tr w:rsidR="00284F60" w:rsidRPr="00B87306" w14:paraId="49A21950" w14:textId="77777777" w:rsidTr="00C75066">
        <w:trPr>
          <w:trHeight w:val="533"/>
        </w:trPr>
        <w:tc>
          <w:tcPr>
            <w:tcW w:w="8915"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3E727FEA" w14:textId="77777777" w:rsidR="00284F60" w:rsidRPr="00284F60" w:rsidRDefault="00284F60" w:rsidP="00C75066">
            <w:pPr>
              <w:ind w:firstLineChars="100" w:firstLine="210"/>
              <w:jc w:val="left"/>
              <w:rPr>
                <w:rFonts w:ascii="ＭＳ Ｐゴシック" w:eastAsia="ＭＳ Ｐゴシック" w:hAnsi="ＭＳ Ｐゴシック"/>
                <w:u w:val="single"/>
              </w:rPr>
            </w:pPr>
            <w:r w:rsidRPr="00284F60">
              <w:rPr>
                <w:rFonts w:ascii="ＭＳ Ｐゴシック" w:eastAsia="ＭＳ Ｐゴシック" w:hAnsi="ＭＳ Ｐゴシック" w:hint="eastAsia"/>
                <w:color w:val="2E74B5" w:themeColor="accent1" w:themeShade="BF"/>
                <w:u w:val="single"/>
              </w:rPr>
              <w:t>様式（休業申出書等）</w:t>
            </w:r>
          </w:p>
        </w:tc>
      </w:tr>
    </w:tbl>
    <w:p w14:paraId="6AB1DBB7" w14:textId="77777777" w:rsidR="00284F60" w:rsidRPr="001D34BA" w:rsidRDefault="00284F60" w:rsidP="00284F60">
      <w:pPr>
        <w:widowControl/>
        <w:jc w:val="left"/>
      </w:pPr>
    </w:p>
    <w:p w14:paraId="4446EA86" w14:textId="5D668BD3" w:rsidR="00A068F9" w:rsidRPr="00A068F9" w:rsidRDefault="00A068F9" w:rsidP="00A068F9">
      <w:pPr>
        <w:widowControl/>
        <w:jc w:val="left"/>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sz w:val="28"/>
          <w:szCs w:val="28"/>
        </w:rPr>
        <w:br w:type="page"/>
      </w:r>
    </w:p>
    <w:p w14:paraId="6F9FF7DC" w14:textId="77777777" w:rsidR="00A068F9" w:rsidRPr="00A068F9" w:rsidRDefault="00A068F9" w:rsidP="00A068F9">
      <w:pPr>
        <w:snapToGrid w:val="0"/>
        <w:jc w:val="center"/>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sz w:val="28"/>
          <w:szCs w:val="28"/>
        </w:rPr>
        <w:lastRenderedPageBreak/>
        <w:t>育児・介護休業等に関する規則の規定例</w:t>
      </w:r>
    </w:p>
    <w:p w14:paraId="66F4A350" w14:textId="77777777" w:rsidR="00A068F9" w:rsidRDefault="00A068F9" w:rsidP="00A068F9">
      <w:pPr>
        <w:snapToGrid w:val="0"/>
        <w:textAlignment w:val="center"/>
        <w:rPr>
          <w:rFonts w:ascii="ＭＳ Ｐゴシック" w:eastAsia="DengXian" w:hAnsi="ＭＳ Ｐゴシック" w:cs="Times New Roman"/>
          <w:szCs w:val="21"/>
          <w:lang w:eastAsia="zh-CN"/>
        </w:rPr>
      </w:pPr>
    </w:p>
    <w:p w14:paraId="522A1F95" w14:textId="77777777" w:rsidR="00C75066" w:rsidRPr="00C75066" w:rsidRDefault="00C75066" w:rsidP="00C75066">
      <w:pPr>
        <w:snapToGrid w:val="0"/>
        <w:textAlignment w:val="center"/>
        <w:rPr>
          <w:rFonts w:ascii="ＭＳ Ｐゴシック" w:eastAsia="ＭＳ Ｐゴシック" w:hAnsi="ＭＳ Ｐゴシック" w:cs="Times New Roman"/>
          <w:szCs w:val="21"/>
          <w:lang w:eastAsia="zh-CN"/>
        </w:rPr>
      </w:pPr>
      <w:r w:rsidRPr="00C75066">
        <w:rPr>
          <w:rFonts w:ascii="ＭＳ Ｐゴシック" w:eastAsia="ＭＳ Ｐゴシック" w:hAnsi="ＭＳ Ｐゴシック" w:cs="Times New Roman" w:hint="eastAsia"/>
          <w:szCs w:val="21"/>
          <w:lang w:eastAsia="zh-CN"/>
        </w:rPr>
        <w:t>第１条（育児休業）</w:t>
      </w:r>
    </w:p>
    <w:p w14:paraId="350A8A12" w14:textId="6C92818D" w:rsidR="00C75066" w:rsidRPr="00C75066" w:rsidRDefault="00C75066" w:rsidP="00C75066">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育児のために休業することを希望する従業員（日雇従業員を除く）であって、１歳に満たない子と同居し、養育する者は、申出により、</w:t>
      </w:r>
      <w:r w:rsidR="00BD7991" w:rsidRPr="00BD7991">
        <w:rPr>
          <w:rFonts w:ascii="ＭＳ Ｐ明朝" w:hAnsi="ＭＳ Ｐ明朝" w:cs="Times New Roman" w:hint="eastAsia"/>
          <w:szCs w:val="21"/>
          <w:lang w:eastAsia="zh-CN"/>
        </w:rPr>
        <w:t>子が１歳に達するまでの間で、本人が申し出た期間、</w:t>
      </w:r>
      <w:r w:rsidRPr="00C75066">
        <w:rPr>
          <w:rFonts w:ascii="ＭＳ Ｐ明朝" w:hAnsi="ＭＳ Ｐ明朝" w:cs="Times New Roman" w:hint="eastAsia"/>
          <w:szCs w:val="21"/>
          <w:lang w:eastAsia="zh-CN"/>
        </w:rPr>
        <w:t>育児休業をすることができる。ただし、有期雇用従業員にあっては、申出時点において、子が１歳６か月（５、６の申出にあっては２歳）に</w:t>
      </w:r>
      <w:r w:rsidR="00FB0884">
        <w:rPr>
          <w:rFonts w:ascii="ＭＳ Ｐ明朝" w:hAnsi="ＭＳ Ｐ明朝" w:cs="Times New Roman" w:hint="eastAsia"/>
          <w:szCs w:val="21"/>
        </w:rPr>
        <w:t>達する</w:t>
      </w:r>
      <w:r w:rsidRPr="00C75066">
        <w:rPr>
          <w:rFonts w:ascii="ＭＳ Ｐ明朝" w:hAnsi="ＭＳ Ｐ明朝" w:cs="Times New Roman" w:hint="eastAsia"/>
          <w:szCs w:val="21"/>
          <w:lang w:eastAsia="zh-CN"/>
        </w:rPr>
        <w:t>までに労働契約期間が満了し、更新されないことが明らかでない者に限り、育児休業をすることができる。</w:t>
      </w:r>
    </w:p>
    <w:p w14:paraId="705FA070" w14:textId="2440BCA5" w:rsidR="00C75066" w:rsidRPr="00C75066" w:rsidRDefault="00C75066" w:rsidP="00C75066">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２　</w:t>
      </w:r>
      <w:r w:rsidR="00BD7991" w:rsidRPr="00BD7991">
        <w:rPr>
          <w:rFonts w:ascii="ＭＳ Ｐ明朝" w:hAnsi="ＭＳ Ｐ明朝" w:cs="Times New Roman" w:hint="eastAsia"/>
          <w:szCs w:val="21"/>
          <w:lang w:eastAsia="zh-CN"/>
        </w:rPr>
        <w:t>１にかかわらず、</w:t>
      </w:r>
      <w:r w:rsidRPr="00C75066">
        <w:rPr>
          <w:rFonts w:ascii="ＭＳ Ｐ明朝" w:hAnsi="ＭＳ Ｐ明朝" w:cs="Times New Roman" w:hint="eastAsia"/>
          <w:szCs w:val="21"/>
          <w:lang w:eastAsia="zh-CN"/>
        </w:rPr>
        <w:t>配偶者が従業員と同じ日から又は従業員より先に育児休業をしている場合、従業員は、子が１歳２か月に達するまでの間で、出生日以後の産前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産後休業期間、</w:t>
      </w:r>
      <w:r w:rsidRPr="00C75066">
        <w:rPr>
          <w:rFonts w:ascii="ＭＳ Ｐ明朝" w:hAnsi="ＭＳ Ｐ明朝" w:cs="Times New Roman" w:hint="eastAsia"/>
          <w:szCs w:val="21"/>
          <w:lang w:eastAsia="zh-CN"/>
        </w:rPr>
        <w:t>育児休業期間及び出生時育児休業期間との合計が１年を限度として、育児休業をすることができる。</w:t>
      </w:r>
    </w:p>
    <w:p w14:paraId="1F9AE8F8" w14:textId="77777777" w:rsidR="00C75066" w:rsidRPr="00C75066" w:rsidRDefault="00C75066" w:rsidP="00C75066">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介護休業法第５条第３項（本項）に基づく休業を子の１歳の誕生日から開始する場合は、配偶者の育児休業終了予定日の翌日以前の日を開始日とすることができる。</w:t>
      </w:r>
    </w:p>
    <w:p w14:paraId="14E82460" w14:textId="77777777" w:rsidR="00C75066" w:rsidRPr="00E1206B" w:rsidRDefault="00C75066"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w:t>
      </w:r>
      <w:r w:rsidR="00E1206B">
        <w:rPr>
          <w:rFonts w:ascii="ＭＳ Ｐ明朝" w:hAnsi="ＭＳ Ｐ明朝" w:cs="Times New Roman" w:hint="eastAsia"/>
          <w:szCs w:val="21"/>
        </w:rPr>
        <w:t>１</w:t>
      </w:r>
      <w:r w:rsidRPr="00E1206B">
        <w:rPr>
          <w:rFonts w:ascii="ＭＳ Ｐ明朝" w:hAnsi="ＭＳ Ｐ明朝" w:cs="Times New Roman" w:hint="eastAsia"/>
          <w:szCs w:val="21"/>
        </w:rPr>
        <w:t>)</w:t>
      </w:r>
      <w:r w:rsidR="00CE5173">
        <w:rPr>
          <w:rFonts w:ascii="ＭＳ Ｐ明朝" w:hAnsi="ＭＳ Ｐ明朝" w:cs="Times New Roman" w:hint="eastAsia"/>
          <w:szCs w:val="21"/>
        </w:rPr>
        <w:t xml:space="preserve">　</w:t>
      </w:r>
      <w:r w:rsidRPr="00E1206B">
        <w:rPr>
          <w:rFonts w:ascii="ＭＳ Ｐ明朝" w:hAnsi="ＭＳ Ｐ明朝" w:cs="Times New Roman" w:hint="eastAsia"/>
          <w:szCs w:val="21"/>
          <w:lang w:eastAsia="zh-CN"/>
        </w:rPr>
        <w:t>従業員又は配偶者が原則として子の１歳の誕生日の前日に育児休業をしていること</w:t>
      </w:r>
    </w:p>
    <w:p w14:paraId="28C825C8" w14:textId="77777777" w:rsidR="00C75066" w:rsidRPr="00E1206B"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(２)</w:t>
      </w:r>
      <w:r w:rsidR="00CE5173">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次のいずれかの事情があること</w:t>
      </w:r>
    </w:p>
    <w:p w14:paraId="215E3842" w14:textId="77777777" w:rsidR="00C75066" w:rsidRPr="00E1206B" w:rsidRDefault="00E1206B" w:rsidP="00E1206B">
      <w:pPr>
        <w:snapToGrid w:val="0"/>
        <w:ind w:firstLineChars="200" w:firstLine="42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(ア)</w:t>
      </w:r>
      <w:r w:rsidR="00CE5173">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保育所等に入所を希望しているが、入所できない場合</w:t>
      </w:r>
    </w:p>
    <w:p w14:paraId="36A10435" w14:textId="77777777" w:rsidR="00C75066" w:rsidRPr="00E1206B" w:rsidRDefault="00E1206B" w:rsidP="00E1206B">
      <w:pPr>
        <w:snapToGrid w:val="0"/>
        <w:ind w:leftChars="200" w:left="63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(イ)</w:t>
      </w:r>
      <w:r w:rsidR="00CE5173">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従業員の配偶者であって育児休業の対象となる子の親であり、１歳以降育児に当たる予定であった者が、死亡、負傷、疾病等の事情により子を養育することが困難になった場合</w:t>
      </w:r>
    </w:p>
    <w:p w14:paraId="5A2B42FD" w14:textId="77777777" w:rsidR="00C75066" w:rsidRPr="00E1206B"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(３)</w:t>
      </w:r>
      <w:r w:rsidR="00CE5173">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子の１歳の誕生日以降に本項の休業をしたことがないこと</w:t>
      </w:r>
    </w:p>
    <w:p w14:paraId="48B5C6AA" w14:textId="77777777" w:rsidR="00C75066" w:rsidRPr="00E1206B" w:rsidRDefault="00C75066" w:rsidP="00E1206B">
      <w:pPr>
        <w:snapToGrid w:val="0"/>
        <w:ind w:left="21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lang w:eastAsia="zh-CN"/>
        </w:rPr>
        <w:t>４　３にかかわらず、産前</w:t>
      </w:r>
      <w:r w:rsidRPr="00E1206B">
        <w:rPr>
          <w:rFonts w:ascii="ＭＳ Ｐ明朝" w:hAnsi="ＭＳ Ｐ明朝" w:cs="ＭＳ 明朝" w:hint="eastAsia"/>
          <w:szCs w:val="21"/>
          <w:lang w:eastAsia="zh-CN"/>
        </w:rPr>
        <w:t>・</w:t>
      </w:r>
      <w:r w:rsidRPr="00E1206B">
        <w:rPr>
          <w:rFonts w:ascii="ＭＳ Ｐ明朝" w:hAnsi="ＭＳ Ｐ明朝" w:cs="SimSun" w:hint="eastAsia"/>
          <w:szCs w:val="21"/>
          <w:lang w:eastAsia="zh-CN"/>
        </w:rPr>
        <w:t>産後休業等が始まったことにより１</w:t>
      </w:r>
      <w:r w:rsidRPr="00E1206B">
        <w:rPr>
          <w:rFonts w:ascii="ＭＳ Ｐ明朝" w:hAnsi="ＭＳ Ｐ明朝" w:cs="Times New Roman" w:hint="eastAsia"/>
          <w:szCs w:val="21"/>
          <w:lang w:eastAsia="zh-CN"/>
        </w:rPr>
        <w:t>、３に基づく育児休業が終了し、その産前</w:t>
      </w:r>
      <w:r w:rsidRPr="00E1206B">
        <w:rPr>
          <w:rFonts w:ascii="ＭＳ Ｐ明朝" w:hAnsi="ＭＳ Ｐ明朝" w:cs="ＭＳ 明朝" w:hint="eastAsia"/>
          <w:szCs w:val="21"/>
          <w:lang w:eastAsia="zh-CN"/>
        </w:rPr>
        <w:t>・</w:t>
      </w:r>
      <w:r w:rsidRPr="00E1206B">
        <w:rPr>
          <w:rFonts w:ascii="ＭＳ Ｐ明朝" w:hAnsi="ＭＳ Ｐ明朝" w:cs="SimSun" w:hint="eastAsia"/>
          <w:szCs w:val="21"/>
          <w:lang w:eastAsia="zh-CN"/>
        </w:rPr>
        <w:t>産後休業等に係る子等が死亡等した従業員は、子が１歳６か月に達するまでの間で必要な日数について育児休業をすることができる。</w:t>
      </w:r>
    </w:p>
    <w:p w14:paraId="00935109" w14:textId="21841260" w:rsidR="00C75066" w:rsidRPr="00E1206B" w:rsidRDefault="00C75066" w:rsidP="00E1206B">
      <w:pPr>
        <w:snapToGrid w:val="0"/>
        <w:ind w:left="21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lang w:eastAsia="zh-CN"/>
        </w:rPr>
        <w:t>５　次のいずれにも該当する従業員は、子が２歳に達するまでの間で必要な日数について、育児休業をすることができる。なお、育児休業を開始しようとする日は、</w:t>
      </w:r>
      <w:r w:rsidR="00BD7991" w:rsidRPr="00BD7991">
        <w:rPr>
          <w:rFonts w:ascii="ＭＳ Ｐ明朝" w:hAnsi="ＭＳ Ｐ明朝" w:cs="Times New Roman" w:hint="eastAsia"/>
          <w:szCs w:val="21"/>
          <w:lang w:eastAsia="zh-CN"/>
        </w:rPr>
        <w:t>原則として</w:t>
      </w:r>
      <w:r w:rsidRPr="00E1206B">
        <w:rPr>
          <w:rFonts w:ascii="ＭＳ Ｐ明朝" w:hAnsi="ＭＳ Ｐ明朝" w:cs="Times New Roman" w:hint="eastAsia"/>
          <w:szCs w:val="21"/>
          <w:lang w:eastAsia="zh-CN"/>
        </w:rPr>
        <w:t>子の１歳６か月の誕生日応当日とする。ただし、配偶者が育児</w:t>
      </w:r>
      <w:r w:rsidRPr="00E1206B">
        <w:rPr>
          <w:rFonts w:ascii="ＭＳ Ｐ明朝" w:hAnsi="ＭＳ Ｐ明朝" w:cs="ＭＳ 明朝" w:hint="eastAsia"/>
          <w:szCs w:val="21"/>
          <w:lang w:eastAsia="zh-CN"/>
        </w:rPr>
        <w:t>・</w:t>
      </w:r>
      <w:r w:rsidRPr="00E1206B">
        <w:rPr>
          <w:rFonts w:ascii="ＭＳ Ｐ明朝" w:hAnsi="ＭＳ Ｐ明朝" w:cs="SimSun" w:hint="eastAsia"/>
          <w:szCs w:val="21"/>
          <w:lang w:eastAsia="zh-CN"/>
        </w:rPr>
        <w:t>介護休業法第５条第４項（本項）に基づく休業を子の１歳６か月の誕生日応当日から開始する場合は、配偶者の育児休業終了予定日の翌日以前の日を開始日とするこ</w:t>
      </w:r>
      <w:r w:rsidRPr="00E1206B">
        <w:rPr>
          <w:rFonts w:ascii="ＭＳ Ｐ明朝" w:hAnsi="ＭＳ Ｐ明朝" w:cs="Times New Roman" w:hint="eastAsia"/>
          <w:szCs w:val="21"/>
          <w:lang w:eastAsia="zh-CN"/>
        </w:rPr>
        <w:t>とができる。</w:t>
      </w:r>
    </w:p>
    <w:p w14:paraId="2E98819D" w14:textId="77777777" w:rsidR="00C75066" w:rsidRPr="00C75066"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(１)</w:t>
      </w:r>
      <w:r w:rsidR="009E30D1">
        <w:rPr>
          <w:rFonts w:ascii="ＭＳ Ｐ明朝" w:hAnsi="ＭＳ Ｐ明朝" w:cs="Times New Roman" w:hint="eastAsia"/>
          <w:szCs w:val="21"/>
        </w:rPr>
        <w:t xml:space="preserve">　</w:t>
      </w:r>
      <w:r w:rsidR="00C75066" w:rsidRPr="00E1206B">
        <w:rPr>
          <w:rFonts w:ascii="ＭＳ Ｐ明朝" w:hAnsi="ＭＳ Ｐ明朝" w:cs="Times New Roman" w:hint="eastAsia"/>
          <w:szCs w:val="21"/>
          <w:lang w:eastAsia="zh-CN"/>
        </w:rPr>
        <w:t>従業員又は配偶者が子の１歳６か月の誕生日応当日の前日に育児休業をしていること</w:t>
      </w:r>
    </w:p>
    <w:p w14:paraId="2BB1387B" w14:textId="77777777" w:rsidR="00C75066" w:rsidRPr="00C75066"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(２)</w:t>
      </w:r>
      <w:r w:rsidR="00CE5173">
        <w:rPr>
          <w:rFonts w:ascii="ＭＳ Ｐ明朝" w:hAnsi="ＭＳ Ｐ明朝" w:cs="Times New Roman" w:hint="eastAsia"/>
          <w:szCs w:val="21"/>
        </w:rPr>
        <w:t xml:space="preserve">　</w:t>
      </w:r>
      <w:r w:rsidR="00C75066" w:rsidRPr="00C75066">
        <w:rPr>
          <w:rFonts w:ascii="ＭＳ Ｐ明朝" w:hAnsi="ＭＳ Ｐ明朝" w:cs="Times New Roman" w:hint="eastAsia"/>
          <w:szCs w:val="21"/>
          <w:lang w:eastAsia="zh-CN"/>
        </w:rPr>
        <w:t>次のいずれかの事情があること</w:t>
      </w:r>
    </w:p>
    <w:p w14:paraId="48D0A0DC" w14:textId="77777777" w:rsidR="00C75066" w:rsidRPr="00C75066" w:rsidRDefault="00E1206B" w:rsidP="00E1206B">
      <w:pPr>
        <w:snapToGrid w:val="0"/>
        <w:ind w:firstLineChars="200" w:firstLine="42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(ア)</w:t>
      </w:r>
      <w:r w:rsidR="00CE5173">
        <w:rPr>
          <w:rFonts w:ascii="ＭＳ Ｐ明朝" w:hAnsi="ＭＳ Ｐ明朝" w:cs="Times New Roman" w:hint="eastAsia"/>
          <w:szCs w:val="21"/>
        </w:rPr>
        <w:t xml:space="preserve">　</w:t>
      </w:r>
      <w:r w:rsidR="00C75066" w:rsidRPr="00C75066">
        <w:rPr>
          <w:rFonts w:ascii="ＭＳ Ｐ明朝" w:hAnsi="ＭＳ Ｐ明朝" w:cs="Times New Roman" w:hint="eastAsia"/>
          <w:szCs w:val="21"/>
          <w:lang w:eastAsia="zh-CN"/>
        </w:rPr>
        <w:t>保育所等に入所を希望しているが、入所できない場合</w:t>
      </w:r>
    </w:p>
    <w:p w14:paraId="06B7F5C6" w14:textId="77777777" w:rsidR="00C75066" w:rsidRPr="00C75066" w:rsidRDefault="00E1206B" w:rsidP="00E1206B">
      <w:pPr>
        <w:snapToGrid w:val="0"/>
        <w:ind w:leftChars="200" w:left="63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(イ)</w:t>
      </w:r>
      <w:r w:rsidR="00CE5173">
        <w:rPr>
          <w:rFonts w:ascii="ＭＳ Ｐ明朝" w:hAnsi="ＭＳ Ｐ明朝" w:cs="Times New Roman" w:hint="eastAsia"/>
          <w:szCs w:val="21"/>
        </w:rPr>
        <w:t xml:space="preserve">　</w:t>
      </w:r>
      <w:r w:rsidR="00C75066" w:rsidRPr="00C75066">
        <w:rPr>
          <w:rFonts w:ascii="ＭＳ Ｐ明朝" w:hAnsi="ＭＳ Ｐ明朝" w:cs="Times New Roman" w:hint="eastAsia"/>
          <w:szCs w:val="21"/>
          <w:lang w:eastAsia="zh-CN"/>
        </w:rPr>
        <w:t>従業員の配偶者であって育児休業の対象となる子の親であり、１歳６か月以降育児に当たる予定であった者が死亡、負傷、疾病等の事情により子を養育することが困難になった場合</w:t>
      </w:r>
    </w:p>
    <w:p w14:paraId="5A5C60A1" w14:textId="77777777" w:rsidR="00C75066" w:rsidRPr="00C75066" w:rsidRDefault="00E1206B" w:rsidP="00E1206B">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(３)</w:t>
      </w:r>
      <w:r w:rsidR="00CE5173">
        <w:rPr>
          <w:rFonts w:ascii="ＭＳ Ｐ明朝" w:hAnsi="ＭＳ Ｐ明朝" w:cs="Times New Roman" w:hint="eastAsia"/>
          <w:szCs w:val="21"/>
        </w:rPr>
        <w:t xml:space="preserve">　</w:t>
      </w:r>
      <w:r w:rsidR="00C75066" w:rsidRPr="00C75066">
        <w:rPr>
          <w:rFonts w:ascii="ＭＳ Ｐ明朝" w:hAnsi="ＭＳ Ｐ明朝" w:cs="Times New Roman" w:hint="eastAsia"/>
          <w:szCs w:val="21"/>
          <w:lang w:eastAsia="zh-CN"/>
        </w:rPr>
        <w:t>子の１歳６か月の誕生日応当日以降に本項の休業をしたことがないこと</w:t>
      </w:r>
    </w:p>
    <w:p w14:paraId="24F3E711"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６　５にかかわらず、産前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産後休業等が始まったことにより</w:t>
      </w:r>
      <w:r w:rsidRPr="00C75066">
        <w:rPr>
          <w:rFonts w:ascii="ＭＳ Ｐ明朝" w:hAnsi="ＭＳ Ｐ明朝" w:cs="Times New Roman" w:hint="eastAsia"/>
          <w:szCs w:val="21"/>
          <w:lang w:eastAsia="zh-CN"/>
        </w:rPr>
        <w:t>１、３、４又は</w:t>
      </w:r>
      <w:r>
        <w:rPr>
          <w:rFonts w:ascii="ＭＳ Ｐ明朝" w:hAnsi="ＭＳ Ｐ明朝" w:cs="Times New Roman" w:hint="eastAsia"/>
          <w:szCs w:val="21"/>
        </w:rPr>
        <w:t>５</w:t>
      </w:r>
      <w:r w:rsidRPr="00C75066">
        <w:rPr>
          <w:rFonts w:ascii="ＭＳ Ｐ明朝" w:hAnsi="ＭＳ Ｐ明朝" w:cs="Times New Roman" w:hint="eastAsia"/>
          <w:szCs w:val="21"/>
          <w:lang w:eastAsia="zh-CN"/>
        </w:rPr>
        <w:t>に基づく育児休業が終了し、その産前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産後休業等に係る子等が死亡等した従業員は、子が２歳に達するまでの間で必要な日数について育児休業をすることができる。</w:t>
      </w:r>
    </w:p>
    <w:p w14:paraId="3BF44434"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７　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24E94E3E" w14:textId="77777777" w:rsidR="00C75066" w:rsidRPr="00C75066" w:rsidRDefault="00E1206B" w:rsidP="00E1206B">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C75066" w:rsidRPr="00C75066">
        <w:rPr>
          <w:rFonts w:ascii="ＭＳ Ｐ明朝" w:hAnsi="ＭＳ Ｐ明朝" w:cs="Times New Roman" w:hint="eastAsia"/>
          <w:szCs w:val="21"/>
          <w:lang w:eastAsia="zh-CN"/>
        </w:rPr>
        <w:t>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256B61B7"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８　１</w:t>
      </w:r>
      <w:r w:rsidRPr="00C75066">
        <w:rPr>
          <w:rFonts w:ascii="ＭＳ Ｐ明朝" w:hAnsi="ＭＳ Ｐ明朝" w:cs="Times New Roman"/>
          <w:szCs w:val="21"/>
          <w:lang w:eastAsia="zh-CN"/>
        </w:rPr>
        <w:t>に基づく</w:t>
      </w:r>
      <w:r w:rsidRPr="00C75066">
        <w:rPr>
          <w:rFonts w:ascii="ＭＳ Ｐ明朝" w:hAnsi="ＭＳ Ｐ明朝" w:cs="Times New Roman" w:hint="eastAsia"/>
          <w:szCs w:val="21"/>
          <w:lang w:eastAsia="zh-CN"/>
        </w:rPr>
        <w:t>申出は、配偶者の死亡等特別の事情がある場合を除き、一子につき２回までとする。３</w:t>
      </w:r>
      <w:r w:rsidRPr="00C75066">
        <w:rPr>
          <w:rFonts w:ascii="ＭＳ Ｐ明朝" w:hAnsi="ＭＳ Ｐ明朝" w:cs="Times New Roman"/>
          <w:szCs w:val="21"/>
          <w:lang w:eastAsia="zh-CN"/>
        </w:rPr>
        <w:t>に基づく申出は、</w:t>
      </w:r>
      <w:r w:rsidRPr="00C75066">
        <w:rPr>
          <w:rFonts w:ascii="ＭＳ Ｐ明朝" w:hAnsi="ＭＳ Ｐ明朝" w:cs="Times New Roman" w:hint="eastAsia"/>
          <w:szCs w:val="21"/>
          <w:lang w:eastAsia="zh-CN"/>
        </w:rPr>
        <w:t>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w:t>
      </w:r>
      <w:r w:rsidRPr="00C75066">
        <w:rPr>
          <w:rFonts w:ascii="ＭＳ Ｐ明朝" w:hAnsi="ＭＳ Ｐ明朝" w:cs="Times New Roman"/>
          <w:szCs w:val="21"/>
          <w:lang w:eastAsia="zh-CN"/>
        </w:rPr>
        <w:t>等が始まったことにより</w:t>
      </w:r>
      <w:r w:rsidRPr="00C75066">
        <w:rPr>
          <w:rFonts w:ascii="ＭＳ Ｐ明朝" w:hAnsi="ＭＳ Ｐ明朝" w:cs="Times New Roman" w:hint="eastAsia"/>
          <w:szCs w:val="21"/>
          <w:lang w:eastAsia="zh-CN"/>
        </w:rPr>
        <w:t>１、</w:t>
      </w:r>
      <w:r w:rsidRPr="00C75066">
        <w:rPr>
          <w:rFonts w:ascii="ＭＳ Ｐ明朝" w:hAnsi="ＭＳ Ｐ明朝" w:cs="Times New Roman"/>
          <w:szCs w:val="21"/>
          <w:lang w:eastAsia="zh-CN"/>
        </w:rPr>
        <w:t>３又は４に基づく休業が終了したが、</w:t>
      </w:r>
      <w:r w:rsidRPr="00C75066">
        <w:rPr>
          <w:rFonts w:ascii="ＭＳ Ｐ明朝" w:hAnsi="ＭＳ Ｐ明朝" w:cs="Times New Roman" w:hint="eastAsia"/>
          <w:szCs w:val="21"/>
          <w:lang w:eastAsia="zh-CN"/>
        </w:rPr>
        <w:t>その産前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産後休業等に係る子等が死亡等した場合を</w:t>
      </w:r>
      <w:r w:rsidRPr="00C75066">
        <w:rPr>
          <w:rFonts w:ascii="ＭＳ Ｐ明朝" w:hAnsi="ＭＳ Ｐ明朝" w:cs="Times New Roman"/>
          <w:szCs w:val="21"/>
          <w:lang w:eastAsia="zh-CN"/>
        </w:rPr>
        <w:t>除き、一子に</w:t>
      </w:r>
      <w:r w:rsidRPr="00C75066">
        <w:rPr>
          <w:rFonts w:ascii="ＭＳ Ｐ明朝" w:hAnsi="ＭＳ Ｐ明朝" w:cs="Times New Roman" w:hint="eastAsia"/>
          <w:szCs w:val="21"/>
          <w:lang w:eastAsia="zh-CN"/>
        </w:rPr>
        <w:t>つき</w:t>
      </w:r>
      <w:r w:rsidRPr="00C75066">
        <w:rPr>
          <w:rFonts w:ascii="ＭＳ Ｐ明朝" w:hAnsi="ＭＳ Ｐ明朝" w:cs="Times New Roman"/>
          <w:szCs w:val="21"/>
          <w:lang w:eastAsia="zh-CN"/>
        </w:rPr>
        <w:t>１回限りとする。</w:t>
      </w:r>
      <w:r w:rsidRPr="00C75066">
        <w:rPr>
          <w:rFonts w:ascii="ＭＳ Ｐ明朝" w:hAnsi="ＭＳ Ｐ明朝" w:cs="Times New Roman" w:hint="eastAsia"/>
          <w:szCs w:val="21"/>
          <w:lang w:eastAsia="zh-CN"/>
        </w:rPr>
        <w:t>５に基づく申出は、産前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産後休業等が始まったことにより</w:t>
      </w:r>
      <w:r w:rsidRPr="00C75066">
        <w:rPr>
          <w:rFonts w:ascii="ＭＳ Ｐ明朝" w:hAnsi="ＭＳ Ｐ明朝" w:cs="Times New Roman" w:hint="eastAsia"/>
          <w:szCs w:val="21"/>
          <w:lang w:eastAsia="zh-CN"/>
        </w:rPr>
        <w:t>１、３、４、５又は６に基づく休業が終了したが、その産前</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産後休業等に係る子等が死亡等した場合を除き、一子につき１回限りとする。</w:t>
      </w:r>
    </w:p>
    <w:p w14:paraId="23905E02"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９　育児休業申出書が提出されたときは、会社は速やかに当該育児休業申出書を提出した者に対し、育児休業取扱通知書を交付する。</w:t>
      </w:r>
    </w:p>
    <w:p w14:paraId="747332DD" w14:textId="77777777" w:rsidR="00C75066" w:rsidRPr="00C75066" w:rsidRDefault="00C75066" w:rsidP="00C75066">
      <w:pPr>
        <w:snapToGrid w:val="0"/>
        <w:textAlignment w:val="center"/>
        <w:rPr>
          <w:rFonts w:ascii="ＭＳ Ｐ明朝" w:hAnsi="ＭＳ Ｐ明朝" w:cs="Times New Roman"/>
          <w:szCs w:val="21"/>
          <w:lang w:eastAsia="zh-CN"/>
        </w:rPr>
      </w:pPr>
    </w:p>
    <w:p w14:paraId="027334B6" w14:textId="77777777" w:rsidR="00C75066" w:rsidRPr="00E1206B" w:rsidRDefault="00C75066" w:rsidP="00C75066">
      <w:pPr>
        <w:snapToGrid w:val="0"/>
        <w:textAlignment w:val="center"/>
        <w:rPr>
          <w:rFonts w:ascii="ＭＳ Ｐゴシック" w:eastAsia="ＭＳ Ｐゴシック" w:hAnsi="ＭＳ Ｐゴシック" w:cs="Times New Roman"/>
          <w:szCs w:val="21"/>
          <w:lang w:eastAsia="zh-CN"/>
        </w:rPr>
      </w:pPr>
      <w:r w:rsidRPr="00E1206B">
        <w:rPr>
          <w:rFonts w:ascii="ＭＳ Ｐゴシック" w:eastAsia="ＭＳ Ｐゴシック" w:hAnsi="ＭＳ Ｐゴシック" w:cs="Times New Roman" w:hint="eastAsia"/>
          <w:szCs w:val="21"/>
          <w:lang w:eastAsia="zh-CN"/>
        </w:rPr>
        <w:t>第２条（出生時育児休業（産後パパ育休））</w:t>
      </w:r>
    </w:p>
    <w:p w14:paraId="18B9D74D" w14:textId="042CD0F1" w:rsidR="00C75066" w:rsidRPr="00C75066" w:rsidRDefault="00447ED8" w:rsidP="00E1206B">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rPr>
        <w:t>１</w:t>
      </w:r>
      <w:r w:rsidR="00C75066" w:rsidRPr="00C75066">
        <w:rPr>
          <w:rFonts w:ascii="ＭＳ Ｐ明朝" w:hAnsi="ＭＳ Ｐ明朝" w:cs="Times New Roman" w:hint="eastAsia"/>
          <w:szCs w:val="21"/>
          <w:lang w:eastAsia="zh-CN"/>
        </w:rPr>
        <w:t xml:space="preserve">　育児のために休業することを希望する従業員（日雇従業員を除く）であって、産後休業をしておらず、子の出生日又は出産予定日のいずれか遅い方から８週間以内の子と同居し、養育する者は、</w:t>
      </w:r>
      <w:r w:rsidR="00BD7991" w:rsidRPr="00BD7991">
        <w:rPr>
          <w:rFonts w:ascii="ＭＳ Ｐ明朝" w:hAnsi="ＭＳ Ｐ明朝" w:cs="Times New Roman" w:hint="eastAsia"/>
          <w:szCs w:val="21"/>
          <w:lang w:eastAsia="zh-CN"/>
        </w:rPr>
        <w:t>申出により</w:t>
      </w:r>
      <w:r w:rsidR="00C75066" w:rsidRPr="00C75066">
        <w:rPr>
          <w:rFonts w:ascii="ＭＳ Ｐ明朝" w:hAnsi="ＭＳ Ｐ明朝" w:cs="Times New Roman" w:hint="eastAsia"/>
          <w:szCs w:val="21"/>
          <w:lang w:eastAsia="zh-CN"/>
        </w:rPr>
        <w:t>４週間（</w:t>
      </w:r>
      <w:r w:rsidR="00FB0884">
        <w:rPr>
          <w:rFonts w:ascii="ＭＳ Ｐ明朝" w:hAnsi="ＭＳ Ｐ明朝" w:cs="Times New Roman" w:hint="eastAsia"/>
          <w:szCs w:val="21"/>
        </w:rPr>
        <w:t>２８</w:t>
      </w:r>
      <w:r w:rsidR="00C75066" w:rsidRPr="00C75066">
        <w:rPr>
          <w:rFonts w:ascii="ＭＳ Ｐ明朝" w:hAnsi="ＭＳ Ｐ明朝" w:cs="Times New Roman" w:hint="eastAsia"/>
          <w:szCs w:val="21"/>
          <w:lang w:eastAsia="zh-CN"/>
        </w:rPr>
        <w:t>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2C856CC2"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lastRenderedPageBreak/>
        <w:t>２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15AA1968"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99D76D6"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１に基づく申出は、一子につき２回まで分割できる。ただし、２回に分割する場合は２回分まとめて申し出ることとし、まとめて申し出なかった場合は後の申出を拒む場合がある。</w:t>
      </w:r>
    </w:p>
    <w:p w14:paraId="68E4B13A" w14:textId="77777777" w:rsidR="00C75066" w:rsidRPr="00C75066" w:rsidRDefault="00C75066" w:rsidP="00E1206B">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４　出生時育児休業申出書が提出されたときは、会社は速やかに当該出生時育児休業申出書を提出した者に対し、出生時育児休業取扱通知書を交付する。</w:t>
      </w:r>
    </w:p>
    <w:p w14:paraId="286FF4D5" w14:textId="77777777" w:rsidR="00C75066" w:rsidRPr="00C75066" w:rsidRDefault="00C75066" w:rsidP="00C75066">
      <w:pPr>
        <w:snapToGrid w:val="0"/>
        <w:textAlignment w:val="center"/>
        <w:rPr>
          <w:rFonts w:ascii="ＭＳ Ｐ明朝" w:hAnsi="ＭＳ Ｐ明朝" w:cs="Times New Roman"/>
          <w:szCs w:val="21"/>
          <w:lang w:eastAsia="zh-CN"/>
        </w:rPr>
      </w:pPr>
    </w:p>
    <w:p w14:paraId="6A106565" w14:textId="77777777" w:rsidR="00C75066" w:rsidRPr="00E1206B" w:rsidRDefault="00C75066" w:rsidP="00C75066">
      <w:pPr>
        <w:snapToGrid w:val="0"/>
        <w:textAlignment w:val="center"/>
        <w:rPr>
          <w:rFonts w:ascii="ＭＳ Ｐゴシック" w:eastAsia="ＭＳ Ｐゴシック" w:hAnsi="ＭＳ Ｐゴシック" w:cs="Times New Roman"/>
          <w:szCs w:val="21"/>
          <w:lang w:eastAsia="zh-CN"/>
        </w:rPr>
      </w:pPr>
      <w:r w:rsidRPr="00E1206B">
        <w:rPr>
          <w:rFonts w:ascii="ＭＳ Ｐゴシック" w:eastAsia="ＭＳ Ｐゴシック" w:hAnsi="ＭＳ Ｐゴシック" w:cs="Times New Roman" w:hint="eastAsia"/>
          <w:szCs w:val="21"/>
          <w:lang w:eastAsia="zh-CN"/>
        </w:rPr>
        <w:t>第３条（介護休業）</w:t>
      </w:r>
    </w:p>
    <w:p w14:paraId="120EC19D" w14:textId="68FE295E"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要介護状態にある家族を介護する従業員（日雇従業員を除く）は、申出により、介護を必要とする家族１人につき、通算９３日までの範囲内で３回を上限として介護休業をすることができる。ただし、有期</w:t>
      </w:r>
      <w:r>
        <w:rPr>
          <w:rFonts w:ascii="ＭＳ Ｐ明朝" w:hAnsi="ＭＳ Ｐ明朝" w:cs="Times New Roman" w:hint="eastAsia"/>
          <w:szCs w:val="21"/>
        </w:rPr>
        <w:t>雇用</w:t>
      </w:r>
      <w:r w:rsidRPr="00C75066">
        <w:rPr>
          <w:rFonts w:ascii="ＭＳ Ｐ明朝" w:hAnsi="ＭＳ Ｐ明朝" w:cs="Times New Roman" w:hint="eastAsia"/>
          <w:szCs w:val="21"/>
          <w:lang w:eastAsia="zh-CN"/>
        </w:rPr>
        <w:t>従業員にあっては、申出時点において、介護休業開始予定日から</w:t>
      </w:r>
      <w:r w:rsidR="007B00A8">
        <w:rPr>
          <w:rFonts w:ascii="ＭＳ Ｐ明朝" w:hAnsi="ＭＳ Ｐ明朝" w:cs="Times New Roman" w:hint="eastAsia"/>
          <w:szCs w:val="21"/>
        </w:rPr>
        <w:t>９３</w:t>
      </w:r>
      <w:r w:rsidRPr="00C75066">
        <w:rPr>
          <w:rFonts w:ascii="ＭＳ Ｐ明朝" w:hAnsi="ＭＳ Ｐ明朝" w:cs="Times New Roman" w:hint="eastAsia"/>
          <w:szCs w:val="21"/>
          <w:lang w:eastAsia="zh-CN"/>
        </w:rPr>
        <w:t>日を経過する日から６か月を経過する日までに労働契約期間が満了し、更新されないことが明らかでない者に限り、介護休業をすることができる。</w:t>
      </w:r>
    </w:p>
    <w:p w14:paraId="5B26696B"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要介護状態にある家族とは、負傷、疾病又は身体上若しくは精神上の障害により、２週間以上の期間にわたり常時介護を必要とする状態にある次の者をいう。</w:t>
      </w:r>
    </w:p>
    <w:p w14:paraId="6BA70F5A" w14:textId="77777777" w:rsidR="00C75066" w:rsidRPr="00C75066" w:rsidRDefault="00632083" w:rsidP="00C75066">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C75066" w:rsidRPr="00C75066">
        <w:rPr>
          <w:rFonts w:ascii="ＭＳ Ｐ明朝" w:hAnsi="ＭＳ Ｐ明朝" w:cs="Times New Roman" w:hint="eastAsia"/>
          <w:szCs w:val="21"/>
          <w:lang w:eastAsia="zh-CN"/>
        </w:rPr>
        <w:t>配偶者／父母／子／配偶者の父母／祖父母／兄弟姉妹／孫</w:t>
      </w:r>
    </w:p>
    <w:p w14:paraId="0304D59A"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介護休業をすることを希望する従業員は、原則として、介護休業を開始しようとする日の２週間前までに、介護休業申出書を人事担当者に提出することにより申し出るものとする。</w:t>
      </w:r>
    </w:p>
    <w:p w14:paraId="6B83299E"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４　介護休業申出書が提出されたときは、会社は速やかに当該介護休業申出書を提出した者に対し、介護休業取扱通知書を交付する。</w:t>
      </w:r>
    </w:p>
    <w:p w14:paraId="21E086D7"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3DA1BB00" w14:textId="705B9860"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第４条（子の看護</w:t>
      </w:r>
      <w:r w:rsidR="00BD7991" w:rsidRPr="00BD7991">
        <w:rPr>
          <w:rFonts w:ascii="ＭＳ Ｐゴシック" w:eastAsia="ＭＳ Ｐゴシック" w:hAnsi="ＭＳ Ｐゴシック" w:cs="Times New Roman" w:hint="eastAsia"/>
          <w:szCs w:val="21"/>
          <w:lang w:eastAsia="zh-CN"/>
        </w:rPr>
        <w:t>等</w:t>
      </w:r>
      <w:r w:rsidRPr="00632083">
        <w:rPr>
          <w:rFonts w:ascii="ＭＳ Ｐゴシック" w:eastAsia="ＭＳ Ｐゴシック" w:hAnsi="ＭＳ Ｐゴシック" w:cs="Times New Roman" w:hint="eastAsia"/>
          <w:szCs w:val="21"/>
          <w:lang w:eastAsia="zh-CN"/>
        </w:rPr>
        <w:t>休暇）</w:t>
      </w:r>
    </w:p>
    <w:p w14:paraId="008FC120" w14:textId="7763B534" w:rsidR="00C75066" w:rsidRDefault="00C75066" w:rsidP="009E30D1">
      <w:pPr>
        <w:snapToGrid w:val="0"/>
        <w:ind w:left="210" w:hangingChars="100" w:hanging="210"/>
        <w:textAlignment w:val="center"/>
        <w:rPr>
          <w:rFonts w:ascii="ＭＳ Ｐ明朝" w:hAnsi="ＭＳ Ｐ明朝" w:cs="Times New Roman"/>
          <w:szCs w:val="21"/>
        </w:rPr>
      </w:pPr>
      <w:r w:rsidRPr="00C75066">
        <w:rPr>
          <w:rFonts w:ascii="ＭＳ Ｐ明朝" w:hAnsi="ＭＳ Ｐ明朝" w:cs="Times New Roman" w:hint="eastAsia"/>
          <w:szCs w:val="21"/>
          <w:lang w:eastAsia="zh-CN"/>
        </w:rPr>
        <w:t xml:space="preserve">１　</w:t>
      </w:r>
      <w:r w:rsidR="00BD7991" w:rsidRPr="00BD7991">
        <w:rPr>
          <w:rFonts w:ascii="ＭＳ Ｐ明朝" w:hAnsi="ＭＳ Ｐ明朝" w:cs="Times New Roman" w:hint="eastAsia"/>
          <w:szCs w:val="21"/>
          <w:lang w:eastAsia="zh-CN"/>
        </w:rPr>
        <w:t>小学校第３学年修了までの子</w:t>
      </w:r>
      <w:r w:rsidRPr="00C75066">
        <w:rPr>
          <w:rFonts w:ascii="ＭＳ Ｐ明朝" w:hAnsi="ＭＳ Ｐ明朝" w:cs="Times New Roman" w:hint="eastAsia"/>
          <w:szCs w:val="21"/>
          <w:lang w:eastAsia="zh-CN"/>
        </w:rPr>
        <w:t>を養育する従業員（日雇従業員を除く）は、</w:t>
      </w:r>
      <w:r w:rsidR="00BD7991" w:rsidRPr="00BD7991">
        <w:rPr>
          <w:rFonts w:ascii="ＭＳ Ｐ明朝" w:hAnsi="ＭＳ Ｐ明朝" w:cs="Times New Roman" w:hint="eastAsia"/>
          <w:szCs w:val="21"/>
          <w:lang w:eastAsia="zh-CN"/>
        </w:rPr>
        <w:t>次に定める当該子の世話等のために、</w:t>
      </w:r>
      <w:r w:rsidRPr="00C75066">
        <w:rPr>
          <w:rFonts w:ascii="ＭＳ Ｐ明朝" w:hAnsi="ＭＳ Ｐ明朝" w:cs="Times New Roman" w:hint="eastAsia"/>
          <w:szCs w:val="21"/>
          <w:lang w:eastAsia="zh-CN"/>
        </w:rPr>
        <w:t>就業規則に規定する年次有給休暇とは別に、当該子が１人の場合は１年間につき５日、２人以上の場合は１年間につき１０日を限度として、子の看護</w:t>
      </w:r>
      <w:r w:rsidR="00FB0884">
        <w:rPr>
          <w:rFonts w:ascii="ＭＳ Ｐ明朝" w:hAnsi="ＭＳ Ｐ明朝" w:cs="Times New Roman" w:hint="eastAsia"/>
          <w:szCs w:val="21"/>
        </w:rPr>
        <w:t>等</w:t>
      </w:r>
      <w:r w:rsidRPr="00C75066">
        <w:rPr>
          <w:rFonts w:ascii="ＭＳ Ｐ明朝" w:hAnsi="ＭＳ Ｐ明朝" w:cs="Times New Roman" w:hint="eastAsia"/>
          <w:szCs w:val="21"/>
          <w:lang w:eastAsia="zh-CN"/>
        </w:rPr>
        <w:t>休暇を取得することができる。この場合の１年間とは、４月１日から翌年３月３１日までの期間とする。</w:t>
      </w:r>
    </w:p>
    <w:p w14:paraId="76DB9C0C" w14:textId="77777777" w:rsidR="00BD7991" w:rsidRDefault="00BD7991" w:rsidP="00BD7991">
      <w:pPr>
        <w:snapToGrid w:val="0"/>
        <w:ind w:left="21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BD7991">
        <w:rPr>
          <w:rFonts w:ascii="ＭＳ Ｐ明朝" w:hAnsi="ＭＳ Ｐ明朝" w:cs="Times New Roman" w:hint="eastAsia"/>
          <w:szCs w:val="21"/>
        </w:rPr>
        <w:t>一　負傷し、又は疾病にかかった子の世話</w:t>
      </w:r>
    </w:p>
    <w:p w14:paraId="61FE6FDE" w14:textId="57D1D377" w:rsidR="00BD7991" w:rsidRDefault="00BD7991" w:rsidP="00BD7991">
      <w:pPr>
        <w:snapToGrid w:val="0"/>
        <w:ind w:left="21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BD7991">
        <w:rPr>
          <w:rFonts w:ascii="ＭＳ Ｐ明朝" w:hAnsi="ＭＳ Ｐ明朝" w:cs="Times New Roman" w:hint="eastAsia"/>
          <w:szCs w:val="21"/>
        </w:rPr>
        <w:t>二　当該子に予防接種や健康診断を受けさせること</w:t>
      </w:r>
    </w:p>
    <w:p w14:paraId="79168D0F" w14:textId="704049FF" w:rsidR="00BD7991" w:rsidRDefault="00BD7991" w:rsidP="00BD7991">
      <w:pPr>
        <w:snapToGrid w:val="0"/>
        <w:ind w:left="21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BD7991">
        <w:rPr>
          <w:rFonts w:ascii="ＭＳ Ｐ明朝" w:hAnsi="ＭＳ Ｐ明朝" w:cs="Times New Roman" w:hint="eastAsia"/>
          <w:szCs w:val="21"/>
        </w:rPr>
        <w:t>三　感染症に伴う学級閉鎖等になった子の世話</w:t>
      </w:r>
    </w:p>
    <w:p w14:paraId="0DFF9312" w14:textId="07853902" w:rsidR="00BD7991" w:rsidRPr="00C75066" w:rsidRDefault="00BD7991" w:rsidP="00BD7991">
      <w:pPr>
        <w:snapToGrid w:val="0"/>
        <w:ind w:left="21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BD7991">
        <w:rPr>
          <w:rFonts w:ascii="ＭＳ Ｐ明朝" w:hAnsi="ＭＳ Ｐ明朝" w:cs="Times New Roman" w:hint="eastAsia"/>
          <w:szCs w:val="21"/>
        </w:rPr>
        <w:t>四　当該子の入園（入学）式、卒園式への参加</w:t>
      </w:r>
    </w:p>
    <w:p w14:paraId="25F09F1A" w14:textId="0CF91C8B"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子の看護</w:t>
      </w:r>
      <w:r w:rsidR="00AF44CF">
        <w:rPr>
          <w:rFonts w:ascii="ＭＳ Ｐ明朝" w:hAnsi="ＭＳ Ｐ明朝" w:cs="Times New Roman" w:hint="eastAsia"/>
          <w:szCs w:val="21"/>
        </w:rPr>
        <w:t>等</w:t>
      </w:r>
      <w:r w:rsidRPr="00C75066">
        <w:rPr>
          <w:rFonts w:ascii="ＭＳ Ｐ明朝" w:hAnsi="ＭＳ Ｐ明朝" w:cs="Times New Roman" w:hint="eastAsia"/>
          <w:szCs w:val="21"/>
          <w:lang w:eastAsia="zh-CN"/>
        </w:rPr>
        <w:t>休暇は、時間単位で始業時刻から連続又は終業時刻まで連続して取得することができる。</w:t>
      </w:r>
    </w:p>
    <w:p w14:paraId="1B145DF3"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7764E66A" w14:textId="7777777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第５条（介護休暇）</w:t>
      </w:r>
    </w:p>
    <w:p w14:paraId="74E85C5D"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要介護状態にある家族の介護その他の世話をする従業員（日雇従業員を除く）は、就業規則に規定する年次有給休暇とは別に、対象家族が１人の場合は１年間につき５日、２人以上の場合は１年間につき１０日を限度として、介護休暇を取得することができる。この場合の１年間とは、４月１日から翌年３月３１日までの期間とする。</w:t>
      </w:r>
    </w:p>
    <w:p w14:paraId="112C5AF1"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介護休暇は、時間単位で始業時刻から連続又は終業時刻まで連続して取得することができる。</w:t>
      </w:r>
    </w:p>
    <w:p w14:paraId="6DA98C77"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1C7EA4EC" w14:textId="7777777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第６条（育児</w:t>
      </w:r>
      <w:r w:rsidRPr="00632083">
        <w:rPr>
          <w:rFonts w:ascii="ＭＳ Ｐゴシック" w:eastAsia="ＭＳ Ｐゴシック" w:hAnsi="ＭＳ Ｐゴシック" w:cs="ＭＳ 明朝" w:hint="eastAsia"/>
          <w:szCs w:val="21"/>
          <w:lang w:eastAsia="zh-CN"/>
        </w:rPr>
        <w:t>・</w:t>
      </w:r>
      <w:r w:rsidRPr="00632083">
        <w:rPr>
          <w:rFonts w:ascii="ＭＳ Ｐゴシック" w:eastAsia="ＭＳ Ｐゴシック" w:hAnsi="ＭＳ Ｐゴシック" w:cs="SimSun" w:hint="eastAsia"/>
          <w:szCs w:val="21"/>
          <w:lang w:eastAsia="zh-CN"/>
        </w:rPr>
        <w:t>介護のための所定外労働の制限）</w:t>
      </w:r>
    </w:p>
    <w:p w14:paraId="4189B698" w14:textId="67F2D114"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１　</w:t>
      </w:r>
      <w:r w:rsidR="00C52479" w:rsidRPr="00C52479">
        <w:rPr>
          <w:rFonts w:ascii="ＭＳ Ｐ明朝" w:hAnsi="ＭＳ Ｐ明朝" w:cs="Times New Roman" w:hint="eastAsia"/>
          <w:szCs w:val="21"/>
          <w:lang w:eastAsia="zh-CN"/>
        </w:rPr>
        <w:t>小学校就学の始期に達するまでの子</w:t>
      </w:r>
      <w:r w:rsidRPr="00C75066">
        <w:rPr>
          <w:rFonts w:ascii="ＭＳ Ｐ明朝" w:hAnsi="ＭＳ Ｐ明朝" w:cs="Times New Roman" w:hint="eastAsia"/>
          <w:szCs w:val="21"/>
          <w:lang w:eastAsia="zh-CN"/>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5B2EBC49"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請求をしようとする者は、１回につき、１か月以上１年以内の期間について、制限を開始しようとする日及び制限を終了しようとする日を明らかにして、原則として、制限開始予定日の１か月前までに育児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介護のための所定外労働制限請求</w:t>
      </w:r>
      <w:r w:rsidRPr="00C75066">
        <w:rPr>
          <w:rFonts w:ascii="ＭＳ Ｐ明朝" w:hAnsi="ＭＳ Ｐ明朝" w:cs="Times New Roman" w:hint="eastAsia"/>
          <w:szCs w:val="21"/>
          <w:lang w:eastAsia="zh-CN"/>
        </w:rPr>
        <w:t>書を人事担当者に提出するものとする。</w:t>
      </w:r>
    </w:p>
    <w:p w14:paraId="2AFA18E8"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579A54B2" w14:textId="7777777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第７条（育児</w:t>
      </w:r>
      <w:r w:rsidRPr="00632083">
        <w:rPr>
          <w:rFonts w:ascii="ＭＳ Ｐゴシック" w:eastAsia="ＭＳ Ｐゴシック" w:hAnsi="ＭＳ Ｐゴシック" w:cs="ＭＳ 明朝" w:hint="eastAsia"/>
          <w:szCs w:val="21"/>
          <w:lang w:eastAsia="zh-CN"/>
        </w:rPr>
        <w:t>・</w:t>
      </w:r>
      <w:r w:rsidRPr="00632083">
        <w:rPr>
          <w:rFonts w:ascii="ＭＳ Ｐゴシック" w:eastAsia="ＭＳ Ｐゴシック" w:hAnsi="ＭＳ Ｐゴシック" w:cs="SimSun" w:hint="eastAsia"/>
          <w:szCs w:val="21"/>
          <w:lang w:eastAsia="zh-CN"/>
        </w:rPr>
        <w:t>介護のための時間外労働の制限）</w:t>
      </w:r>
    </w:p>
    <w:p w14:paraId="56B01764"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１か月について２４時間、１年について１５０時間を超えて時間外労働をさせることはない。</w:t>
      </w:r>
    </w:p>
    <w:p w14:paraId="3C7E324B"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１にかかわらず、次の一から三のいずれかに該当する従業員は育児のための時間外労働の制限及び介護のための時間外労働の制限を請求することができない。</w:t>
      </w:r>
    </w:p>
    <w:p w14:paraId="505C2E5A"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lastRenderedPageBreak/>
        <w:t xml:space="preserve">　一　日雇従業員</w:t>
      </w:r>
    </w:p>
    <w:p w14:paraId="7B6B1AFE"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二　入社１年未満の従業員</w:t>
      </w:r>
    </w:p>
    <w:p w14:paraId="56F77C7B"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三　１週間の所定労働日数が２日以下の従業員</w:t>
      </w:r>
    </w:p>
    <w:p w14:paraId="6F6F5E69"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介護のための時間外労働制限請求</w:t>
      </w:r>
      <w:r w:rsidRPr="00C75066">
        <w:rPr>
          <w:rFonts w:ascii="ＭＳ Ｐ明朝" w:hAnsi="ＭＳ Ｐ明朝" w:cs="Times New Roman" w:hint="eastAsia"/>
          <w:szCs w:val="21"/>
          <w:lang w:eastAsia="zh-CN"/>
        </w:rPr>
        <w:t>書を人事担当者に提出するものとする。</w:t>
      </w:r>
    </w:p>
    <w:p w14:paraId="1E85D948" w14:textId="77777777" w:rsidR="00C75066" w:rsidRPr="00C75066" w:rsidRDefault="00C75066" w:rsidP="00C75066">
      <w:pPr>
        <w:snapToGrid w:val="0"/>
        <w:textAlignment w:val="center"/>
        <w:rPr>
          <w:rFonts w:ascii="ＭＳ Ｐ明朝" w:hAnsi="ＭＳ Ｐ明朝" w:cs="Times New Roman"/>
          <w:szCs w:val="21"/>
          <w:lang w:eastAsia="zh-CN"/>
        </w:rPr>
      </w:pPr>
    </w:p>
    <w:p w14:paraId="0FED71CE" w14:textId="7777777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第８条（育児</w:t>
      </w:r>
      <w:r w:rsidRPr="00632083">
        <w:rPr>
          <w:rFonts w:ascii="ＭＳ Ｐゴシック" w:eastAsia="ＭＳ Ｐゴシック" w:hAnsi="ＭＳ Ｐゴシック" w:cs="ＭＳ 明朝" w:hint="eastAsia"/>
          <w:szCs w:val="21"/>
          <w:lang w:eastAsia="zh-CN"/>
        </w:rPr>
        <w:t>・</w:t>
      </w:r>
      <w:r w:rsidRPr="00632083">
        <w:rPr>
          <w:rFonts w:ascii="ＭＳ Ｐゴシック" w:eastAsia="ＭＳ Ｐゴシック" w:hAnsi="ＭＳ Ｐゴシック" w:cs="SimSun" w:hint="eastAsia"/>
          <w:szCs w:val="21"/>
          <w:lang w:eastAsia="zh-CN"/>
        </w:rPr>
        <w:t>介護のための深夜業の制限）</w:t>
      </w:r>
    </w:p>
    <w:p w14:paraId="2333ACBA" w14:textId="472B7278"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小学校就学の始期に達するまでの子を養育する従業員が当該子を養育するため</w:t>
      </w:r>
      <w:r w:rsidR="00FB0884">
        <w:rPr>
          <w:rFonts w:ascii="ＭＳ Ｐ明朝" w:hAnsi="ＭＳ Ｐ明朝" w:cs="Times New Roman" w:hint="eastAsia"/>
          <w:szCs w:val="21"/>
        </w:rPr>
        <w:t>、</w:t>
      </w:r>
      <w:r w:rsidRPr="00C75066">
        <w:rPr>
          <w:rFonts w:ascii="ＭＳ Ｐ明朝" w:hAnsi="ＭＳ Ｐ明朝" w:cs="Times New Roman" w:hint="eastAsia"/>
          <w:szCs w:val="21"/>
          <w:lang w:eastAsia="zh-CN"/>
        </w:rPr>
        <w:t>又は要介護状態にある家族を介護する従業員が当該家族を介護するために請求した場合には、就業規則の規定にかかわらず、事業の正常な運営に支障がある場合を除き、午後１０時から午前５時までの間に労働させることはない。</w:t>
      </w:r>
    </w:p>
    <w:p w14:paraId="10761A97"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１にかかわらず、次のいずれかに該当する従業員は深夜業の制限を請求することができない。</w:t>
      </w:r>
    </w:p>
    <w:p w14:paraId="1DE6BD1E"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一　日雇従業員</w:t>
      </w:r>
    </w:p>
    <w:p w14:paraId="37F1EC75"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二　入社１年未満の従業員</w:t>
      </w:r>
    </w:p>
    <w:p w14:paraId="5709260F"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三　請求に係る家族の１６歳以上の同居の家族が次のいずれにも該当する従業員</w:t>
      </w:r>
    </w:p>
    <w:p w14:paraId="1505FA53"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r w:rsidR="00632083">
        <w:rPr>
          <w:rFonts w:ascii="ＭＳ Ｐ明朝" w:hAnsi="ＭＳ Ｐ明朝" w:cs="Times New Roman" w:hint="eastAsia"/>
          <w:szCs w:val="21"/>
        </w:rPr>
        <w:t xml:space="preserve">　</w:t>
      </w:r>
      <w:r w:rsidRPr="00C75066">
        <w:rPr>
          <w:rFonts w:ascii="ＭＳ Ｐ明朝" w:hAnsi="ＭＳ Ｐ明朝" w:cs="Times New Roman" w:hint="eastAsia"/>
          <w:szCs w:val="21"/>
          <w:lang w:eastAsia="zh-CN"/>
        </w:rPr>
        <w:t>イ　深夜において就業していない者（１か月について深夜における就業が３日以下の者を含む。）であること</w:t>
      </w:r>
    </w:p>
    <w:p w14:paraId="2160F2B5"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r w:rsidR="00632083">
        <w:rPr>
          <w:rFonts w:ascii="ＭＳ Ｐ明朝" w:hAnsi="ＭＳ Ｐ明朝" w:cs="Times New Roman" w:hint="eastAsia"/>
          <w:szCs w:val="21"/>
        </w:rPr>
        <w:t xml:space="preserve">　</w:t>
      </w:r>
      <w:r w:rsidRPr="00C75066">
        <w:rPr>
          <w:rFonts w:ascii="ＭＳ Ｐ明朝" w:hAnsi="ＭＳ Ｐ明朝" w:cs="Times New Roman" w:hint="eastAsia"/>
          <w:szCs w:val="21"/>
          <w:lang w:eastAsia="zh-CN"/>
        </w:rPr>
        <w:t>ロ　心身の状況が請求に係る子の保育又は家族の介護をすることができる者であること</w:t>
      </w:r>
    </w:p>
    <w:p w14:paraId="1F4BD835" w14:textId="05E9241C" w:rsidR="00C75066" w:rsidRPr="00CE5173" w:rsidRDefault="00C75066" w:rsidP="00632083">
      <w:pPr>
        <w:snapToGrid w:val="0"/>
        <w:ind w:left="630" w:hangingChars="300" w:hanging="630"/>
        <w:textAlignment w:val="center"/>
        <w:rPr>
          <w:rFonts w:ascii="ＭＳ Ｐ明朝" w:eastAsia="DengXian" w:hAnsi="ＭＳ Ｐ明朝" w:cs="Times New Roman"/>
          <w:szCs w:val="21"/>
        </w:rPr>
      </w:pPr>
      <w:r w:rsidRPr="00C75066">
        <w:rPr>
          <w:rFonts w:ascii="ＭＳ Ｐ明朝" w:hAnsi="ＭＳ Ｐ明朝" w:cs="Times New Roman" w:hint="eastAsia"/>
          <w:szCs w:val="21"/>
          <w:lang w:eastAsia="zh-CN"/>
        </w:rPr>
        <w:t xml:space="preserve">　</w:t>
      </w:r>
      <w:r w:rsidR="00632083">
        <w:rPr>
          <w:rFonts w:ascii="ＭＳ Ｐ明朝" w:hAnsi="ＭＳ Ｐ明朝" w:cs="Times New Roman" w:hint="eastAsia"/>
          <w:szCs w:val="21"/>
        </w:rPr>
        <w:t xml:space="preserve">　</w:t>
      </w:r>
      <w:r w:rsidRPr="00C75066">
        <w:rPr>
          <w:rFonts w:ascii="ＭＳ Ｐ明朝" w:hAnsi="ＭＳ Ｐ明朝" w:cs="Times New Roman" w:hint="eastAsia"/>
          <w:szCs w:val="21"/>
          <w:lang w:eastAsia="zh-CN"/>
        </w:rPr>
        <w:t>ハ　６週間（多胎妊娠の場合にあっては、１４</w:t>
      </w:r>
      <w:r w:rsidR="00CE5173">
        <w:rPr>
          <w:rFonts w:ascii="ＭＳ Ｐ明朝" w:hAnsi="ＭＳ Ｐ明朝" w:cs="Times New Roman" w:hint="eastAsia"/>
          <w:szCs w:val="21"/>
          <w:lang w:eastAsia="zh-CN"/>
        </w:rPr>
        <w:t>週間）以内に出産予定で</w:t>
      </w:r>
      <w:r w:rsidR="00FB0884">
        <w:rPr>
          <w:rFonts w:ascii="ＭＳ Ｐ明朝" w:hAnsi="ＭＳ Ｐ明朝" w:cs="Times New Roman" w:hint="eastAsia"/>
          <w:szCs w:val="21"/>
        </w:rPr>
        <w:t>ないか、又は</w:t>
      </w:r>
      <w:r w:rsidR="00CE5173">
        <w:rPr>
          <w:rFonts w:ascii="ＭＳ Ｐ明朝" w:hAnsi="ＭＳ Ｐ明朝" w:cs="Times New Roman" w:hint="eastAsia"/>
          <w:szCs w:val="21"/>
          <w:lang w:eastAsia="zh-CN"/>
        </w:rPr>
        <w:t>産後８週間以内でない者である</w:t>
      </w:r>
      <w:r w:rsidR="00CE5173">
        <w:rPr>
          <w:rFonts w:ascii="ＭＳ Ｐ明朝" w:hAnsi="ＭＳ Ｐ明朝" w:cs="Times New Roman" w:hint="eastAsia"/>
          <w:szCs w:val="21"/>
        </w:rPr>
        <w:t>こと</w:t>
      </w:r>
    </w:p>
    <w:p w14:paraId="3BB2238C"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四　１週間の所定労働日数が２日以下の従業員</w:t>
      </w:r>
    </w:p>
    <w:p w14:paraId="3C0A97D6"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五　所定労働時間の全部が深夜にある従業員</w:t>
      </w:r>
    </w:p>
    <w:p w14:paraId="7D6FCEBF"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介護のための深夜業制限</w:t>
      </w:r>
      <w:r w:rsidRPr="00C75066">
        <w:rPr>
          <w:rFonts w:ascii="ＭＳ Ｐ明朝" w:hAnsi="ＭＳ Ｐ明朝" w:cs="Times New Roman" w:hint="eastAsia"/>
          <w:szCs w:val="21"/>
          <w:lang w:eastAsia="zh-CN"/>
        </w:rPr>
        <w:t>請求書を人事担当者に提出するものとする。</w:t>
      </w:r>
    </w:p>
    <w:p w14:paraId="455B65B4" w14:textId="77777777" w:rsidR="00C75066" w:rsidRPr="00C75066" w:rsidRDefault="00C75066" w:rsidP="00C75066">
      <w:pPr>
        <w:snapToGrid w:val="0"/>
        <w:textAlignment w:val="center"/>
        <w:rPr>
          <w:rFonts w:ascii="ＭＳ Ｐ明朝" w:hAnsi="ＭＳ Ｐ明朝" w:cs="Times New Roman"/>
          <w:szCs w:val="21"/>
          <w:lang w:eastAsia="zh-CN"/>
        </w:rPr>
      </w:pPr>
    </w:p>
    <w:p w14:paraId="5E598F05" w14:textId="38F35BC7"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第９条（育児短時間勤務</w:t>
      </w:r>
      <w:r w:rsidR="00C52479" w:rsidRPr="00C52479">
        <w:rPr>
          <w:rFonts w:ascii="ＭＳ Ｐゴシック" w:eastAsia="ＭＳ Ｐゴシック" w:hAnsi="ＭＳ Ｐゴシック" w:cs="Times New Roman" w:hint="eastAsia"/>
          <w:szCs w:val="21"/>
          <w:lang w:eastAsia="zh-CN"/>
        </w:rPr>
        <w:t>（３歳未満）</w:t>
      </w:r>
      <w:r w:rsidRPr="00632083">
        <w:rPr>
          <w:rFonts w:ascii="ＭＳ Ｐゴシック" w:eastAsia="ＭＳ Ｐゴシック" w:hAnsi="ＭＳ Ｐゴシック" w:cs="Times New Roman" w:hint="eastAsia"/>
          <w:szCs w:val="21"/>
          <w:lang w:eastAsia="zh-CN"/>
        </w:rPr>
        <w:t>）</w:t>
      </w:r>
    </w:p>
    <w:p w14:paraId="2CD08A7C"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３歳に満たない子を養育する従業員は、申し出ることにより、就業規則の所定労働時間について、以下のように変更することができる。</w:t>
      </w:r>
    </w:p>
    <w:p w14:paraId="575D7E74"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所定労働時間を午前９時から午後４時まで（うち休憩時間は、午前１２時から午後１時までの１時間とする。）の６時間とする（１歳に満たない子を育てる女性従業員は更に別途３０分ずつ２回の育児時間を請求することができる。）。</w:t>
      </w:r>
    </w:p>
    <w:p w14:paraId="38C905F4"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１にかかわらず、次のいずれかに該当する従業員からの育児短時間勤務の申出は拒むことができる。</w:t>
      </w:r>
    </w:p>
    <w:p w14:paraId="12F62501"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一　日雇従業員</w:t>
      </w:r>
    </w:p>
    <w:p w14:paraId="07F65628"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二　１日の所定労働時間が６時間以下である従業員</w:t>
      </w:r>
    </w:p>
    <w:p w14:paraId="1053F841"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067802D" w14:textId="77777777" w:rsidR="00C75066" w:rsidRDefault="00C75066" w:rsidP="00C75066">
      <w:pPr>
        <w:snapToGrid w:val="0"/>
        <w:textAlignment w:val="center"/>
        <w:rPr>
          <w:rFonts w:ascii="ＭＳ Ｐ明朝" w:hAnsi="ＭＳ Ｐ明朝" w:cs="Times New Roman"/>
          <w:szCs w:val="21"/>
        </w:rPr>
      </w:pPr>
    </w:p>
    <w:p w14:paraId="14C6A055" w14:textId="31846BC3" w:rsidR="00C52479" w:rsidRPr="00C52479" w:rsidRDefault="00C52479" w:rsidP="00C52479">
      <w:pPr>
        <w:snapToGrid w:val="0"/>
        <w:textAlignment w:val="center"/>
        <w:rPr>
          <w:rFonts w:ascii="ＭＳ Ｐ明朝" w:hAnsi="ＭＳ Ｐ明朝" w:cs="Times New Roman"/>
          <w:szCs w:val="21"/>
        </w:rPr>
      </w:pPr>
      <w:r w:rsidRPr="00FB0884">
        <w:rPr>
          <w:rFonts w:ascii="ＭＳ Ｐゴシック" w:eastAsia="ＭＳ Ｐゴシック" w:hAnsi="ＭＳ Ｐゴシック" w:cs="Times New Roman" w:hint="eastAsia"/>
          <w:szCs w:val="21"/>
        </w:rPr>
        <w:t>第１０条（柔軟な働き方を実現するための措置）</w:t>
      </w:r>
      <w:r w:rsidR="00FB0884">
        <w:rPr>
          <w:rFonts w:ascii="ＭＳ Ｐゴシック" w:eastAsia="ＭＳ Ｐゴシック" w:hAnsi="ＭＳ Ｐゴシック" w:cs="Times New Roman" w:hint="eastAsia"/>
          <w:szCs w:val="21"/>
        </w:rPr>
        <w:t xml:space="preserve">　</w:t>
      </w:r>
      <w:r w:rsidR="00220A16" w:rsidRPr="00220A16">
        <w:rPr>
          <w:rFonts w:ascii="ＭＳ Ｐゴシック" w:eastAsia="ＭＳ Ｐゴシック" w:hAnsi="ＭＳ Ｐゴシック" w:cs="Times New Roman" w:hint="eastAsia"/>
          <w:szCs w:val="21"/>
        </w:rPr>
        <w:t>≪始業・終業時刻の繰上げ・繰下げ及びテレワークを講じた例≫</w:t>
      </w:r>
    </w:p>
    <w:p w14:paraId="23019C1F" w14:textId="77777777" w:rsidR="00C52479" w:rsidRPr="00C52479" w:rsidRDefault="00C52479" w:rsidP="00C52479">
      <w:pPr>
        <w:snapToGrid w:val="0"/>
        <w:textAlignment w:val="center"/>
        <w:rPr>
          <w:rFonts w:ascii="ＭＳ Ｐ明朝" w:hAnsi="ＭＳ Ｐ明朝" w:cs="Times New Roman"/>
          <w:szCs w:val="21"/>
        </w:rPr>
      </w:pPr>
      <w:r w:rsidRPr="00C52479">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３歳から小学校就学の始期に達するまでの子を養育する従業員（対象従業員）は、柔軟な働き方を実現するために申し出ることにより、次のいずれか１つの措置を選択して受けることができる。</w:t>
      </w:r>
    </w:p>
    <w:p w14:paraId="0FCF106E" w14:textId="77777777"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t>一　始業・終業時刻の繰上げ・繰下げ</w:t>
      </w:r>
    </w:p>
    <w:p w14:paraId="15B60429" w14:textId="77777777"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t>二　テレワーク</w:t>
      </w:r>
    </w:p>
    <w:p w14:paraId="02CA5537" w14:textId="5DE12A6B" w:rsidR="00C52479" w:rsidRPr="00C52479" w:rsidRDefault="00C52479" w:rsidP="00C52479">
      <w:pPr>
        <w:snapToGrid w:val="0"/>
        <w:textAlignment w:val="center"/>
        <w:rPr>
          <w:rFonts w:ascii="ＭＳ Ｐ明朝" w:hAnsi="ＭＳ Ｐ明朝" w:cs="Times New Roman"/>
          <w:szCs w:val="21"/>
        </w:rPr>
      </w:pPr>
      <w:r w:rsidRPr="00C52479">
        <w:rPr>
          <w:rFonts w:ascii="ＭＳ Ｐ明朝" w:hAnsi="ＭＳ Ｐ明朝" w:cs="Times New Roman" w:hint="eastAsia"/>
          <w:szCs w:val="21"/>
        </w:rPr>
        <w:t xml:space="preserve">２　</w:t>
      </w:r>
      <w:r w:rsidR="00FB0884">
        <w:rPr>
          <w:rFonts w:ascii="ＭＳ Ｐ明朝" w:hAnsi="ＭＳ Ｐ明朝" w:cs="Times New Roman" w:hint="eastAsia"/>
          <w:szCs w:val="21"/>
        </w:rPr>
        <w:t>１</w:t>
      </w:r>
      <w:r w:rsidRPr="00C52479">
        <w:rPr>
          <w:rFonts w:ascii="ＭＳ Ｐ明朝" w:hAnsi="ＭＳ Ｐ明朝" w:cs="Times New Roman" w:hint="eastAsia"/>
          <w:szCs w:val="21"/>
        </w:rPr>
        <w:t>にかかわらず、日雇従業員からの申出は拒むことができる。</w:t>
      </w:r>
    </w:p>
    <w:p w14:paraId="2733DAED" w14:textId="43EB5745" w:rsidR="00C52479" w:rsidRPr="00C52479" w:rsidRDefault="00C52479" w:rsidP="00C52479">
      <w:pPr>
        <w:snapToGrid w:val="0"/>
        <w:textAlignment w:val="center"/>
        <w:rPr>
          <w:rFonts w:ascii="ＭＳ Ｐ明朝" w:hAnsi="ＭＳ Ｐ明朝" w:cs="Times New Roman"/>
          <w:szCs w:val="21"/>
        </w:rPr>
      </w:pPr>
      <w:r w:rsidRPr="00C52479">
        <w:rPr>
          <w:rFonts w:ascii="ＭＳ Ｐ明朝" w:hAnsi="ＭＳ Ｐ明朝" w:cs="Times New Roman" w:hint="eastAsia"/>
          <w:szCs w:val="21"/>
        </w:rPr>
        <w:t xml:space="preserve">３　</w:t>
      </w:r>
      <w:r w:rsidR="00FB0884">
        <w:rPr>
          <w:rFonts w:ascii="ＭＳ Ｐ明朝" w:hAnsi="ＭＳ Ｐ明朝" w:cs="Times New Roman" w:hint="eastAsia"/>
          <w:szCs w:val="21"/>
        </w:rPr>
        <w:t>１</w:t>
      </w:r>
      <w:r w:rsidRPr="00C52479">
        <w:rPr>
          <w:rFonts w:ascii="ＭＳ Ｐ明朝" w:hAnsi="ＭＳ Ｐ明朝" w:cs="Times New Roman" w:hint="eastAsia"/>
          <w:szCs w:val="21"/>
        </w:rPr>
        <w:t>の一に定める始業・終業時刻の繰上げ・繰下げの措置内容及び申出については、次のとおりとする。</w:t>
      </w:r>
    </w:p>
    <w:p w14:paraId="0B627591" w14:textId="029E63EC" w:rsidR="00C52479" w:rsidRPr="00C52479" w:rsidRDefault="00C52479" w:rsidP="00C52479">
      <w:pPr>
        <w:snapToGrid w:val="0"/>
        <w:ind w:leftChars="100" w:left="420" w:hangingChars="100" w:hanging="210"/>
        <w:textAlignment w:val="center"/>
        <w:rPr>
          <w:rFonts w:ascii="ＭＳ Ｐ明朝" w:hAnsi="ＭＳ Ｐ明朝" w:cs="Times New Roman"/>
          <w:szCs w:val="21"/>
        </w:rPr>
      </w:pPr>
      <w:r w:rsidRPr="00C52479">
        <w:rPr>
          <w:rFonts w:ascii="ＭＳ Ｐ明朝" w:hAnsi="ＭＳ Ｐ明朝" w:cs="Times New Roman" w:hint="eastAsia"/>
          <w:szCs w:val="21"/>
        </w:rPr>
        <w:t>一　対象従業員は、申し出ることにより、就業規則の始業及び終業の時刻について、以下のように変更することができる。</w:t>
      </w:r>
    </w:p>
    <w:p w14:paraId="5B450062" w14:textId="659D8B4A" w:rsidR="00C52479" w:rsidRPr="00C52479" w:rsidRDefault="00C52479" w:rsidP="00C52479">
      <w:pPr>
        <w:snapToGrid w:val="0"/>
        <w:ind w:firstLineChars="200" w:firstLine="420"/>
        <w:textAlignment w:val="center"/>
        <w:rPr>
          <w:rFonts w:ascii="ＭＳ Ｐ明朝" w:hAnsi="ＭＳ Ｐ明朝" w:cs="Times New Roman"/>
          <w:szCs w:val="21"/>
        </w:rPr>
      </w:pPr>
      <w:r w:rsidRPr="00C52479">
        <w:rPr>
          <w:rFonts w:ascii="ＭＳ Ｐ明朝" w:hAnsi="ＭＳ Ｐ明朝" w:cs="Times New Roman" w:hint="eastAsia"/>
          <w:szCs w:val="21"/>
        </w:rPr>
        <w:t>・通常勤務=午前</w:t>
      </w:r>
      <w:r w:rsidR="00FB0884">
        <w:rPr>
          <w:rFonts w:ascii="ＭＳ Ｐ明朝" w:hAnsi="ＭＳ Ｐ明朝" w:cs="Times New Roman" w:hint="eastAsia"/>
          <w:szCs w:val="21"/>
        </w:rPr>
        <w:t>８</w:t>
      </w:r>
      <w:r w:rsidRPr="00C52479">
        <w:rPr>
          <w:rFonts w:ascii="ＭＳ Ｐ明朝" w:hAnsi="ＭＳ Ｐ明朝" w:cs="Times New Roman" w:hint="eastAsia"/>
          <w:szCs w:val="21"/>
        </w:rPr>
        <w:t>時</w:t>
      </w:r>
      <w:r w:rsidR="00FB0884">
        <w:rPr>
          <w:rFonts w:ascii="ＭＳ Ｐ明朝" w:hAnsi="ＭＳ Ｐ明朝" w:cs="Times New Roman" w:hint="eastAsia"/>
          <w:szCs w:val="21"/>
        </w:rPr>
        <w:t>３０</w:t>
      </w:r>
      <w:r w:rsidRPr="00C52479">
        <w:rPr>
          <w:rFonts w:ascii="ＭＳ Ｐ明朝" w:hAnsi="ＭＳ Ｐ明朝" w:cs="Times New Roman" w:hint="eastAsia"/>
          <w:szCs w:val="21"/>
        </w:rPr>
        <w:t>分始業、午後</w:t>
      </w:r>
      <w:r w:rsidR="00FB0884">
        <w:rPr>
          <w:rFonts w:ascii="ＭＳ Ｐ明朝" w:hAnsi="ＭＳ Ｐ明朝" w:cs="Times New Roman" w:hint="eastAsia"/>
          <w:szCs w:val="21"/>
        </w:rPr>
        <w:t>５</w:t>
      </w:r>
      <w:r w:rsidRPr="00C52479">
        <w:rPr>
          <w:rFonts w:ascii="ＭＳ Ｐ明朝" w:hAnsi="ＭＳ Ｐ明朝" w:cs="Times New Roman" w:hint="eastAsia"/>
          <w:szCs w:val="21"/>
        </w:rPr>
        <w:t>時</w:t>
      </w:r>
      <w:r w:rsidR="00FB0884">
        <w:rPr>
          <w:rFonts w:ascii="ＭＳ Ｐ明朝" w:hAnsi="ＭＳ Ｐ明朝" w:cs="Times New Roman" w:hint="eastAsia"/>
          <w:szCs w:val="21"/>
        </w:rPr>
        <w:t>３０</w:t>
      </w:r>
      <w:r w:rsidRPr="00C52479">
        <w:rPr>
          <w:rFonts w:ascii="ＭＳ Ｐ明朝" w:hAnsi="ＭＳ Ｐ明朝" w:cs="Times New Roman" w:hint="eastAsia"/>
          <w:szCs w:val="21"/>
        </w:rPr>
        <w:t>分終業</w:t>
      </w:r>
    </w:p>
    <w:p w14:paraId="012C9F19" w14:textId="0AB5757A" w:rsidR="00C52479" w:rsidRPr="00C52479" w:rsidRDefault="00C52479" w:rsidP="00C52479">
      <w:pPr>
        <w:snapToGrid w:val="0"/>
        <w:ind w:firstLineChars="200" w:firstLine="420"/>
        <w:textAlignment w:val="center"/>
        <w:rPr>
          <w:rFonts w:ascii="ＭＳ Ｐ明朝" w:hAnsi="ＭＳ Ｐ明朝" w:cs="Times New Roman"/>
          <w:szCs w:val="21"/>
        </w:rPr>
      </w:pPr>
      <w:r w:rsidRPr="00C52479">
        <w:rPr>
          <w:rFonts w:ascii="ＭＳ Ｐ明朝" w:hAnsi="ＭＳ Ｐ明朝" w:cs="Times New Roman" w:hint="eastAsia"/>
          <w:szCs w:val="21"/>
        </w:rPr>
        <w:t>・時差出勤</w:t>
      </w:r>
      <w:r w:rsidR="00FB0884">
        <w:rPr>
          <w:rFonts w:ascii="ＭＳ Ｐ明朝" w:hAnsi="ＭＳ Ｐ明朝" w:cs="Times New Roman" w:hint="eastAsia"/>
          <w:szCs w:val="21"/>
        </w:rPr>
        <w:t>Ａ</w:t>
      </w:r>
      <w:r w:rsidRPr="00C52479">
        <w:rPr>
          <w:rFonts w:ascii="ＭＳ Ｐ明朝" w:hAnsi="ＭＳ Ｐ明朝" w:cs="Times New Roman" w:hint="eastAsia"/>
          <w:szCs w:val="21"/>
        </w:rPr>
        <w:t>=午前</w:t>
      </w:r>
      <w:r w:rsidR="00FB0884">
        <w:rPr>
          <w:rFonts w:ascii="ＭＳ Ｐ明朝" w:hAnsi="ＭＳ Ｐ明朝" w:cs="Times New Roman" w:hint="eastAsia"/>
          <w:szCs w:val="21"/>
        </w:rPr>
        <w:t>８</w:t>
      </w:r>
      <w:r w:rsidRPr="00C52479">
        <w:rPr>
          <w:rFonts w:ascii="ＭＳ Ｐ明朝" w:hAnsi="ＭＳ Ｐ明朝" w:cs="Times New Roman" w:hint="eastAsia"/>
          <w:szCs w:val="21"/>
        </w:rPr>
        <w:t>時始業、午後</w:t>
      </w:r>
      <w:r w:rsidR="00FB0884">
        <w:rPr>
          <w:rFonts w:ascii="ＭＳ Ｐ明朝" w:hAnsi="ＭＳ Ｐ明朝" w:cs="Times New Roman" w:hint="eastAsia"/>
          <w:szCs w:val="21"/>
        </w:rPr>
        <w:t>５</w:t>
      </w:r>
      <w:r w:rsidRPr="00C52479">
        <w:rPr>
          <w:rFonts w:ascii="ＭＳ Ｐ明朝" w:hAnsi="ＭＳ Ｐ明朝" w:cs="Times New Roman" w:hint="eastAsia"/>
          <w:szCs w:val="21"/>
        </w:rPr>
        <w:t>時終業</w:t>
      </w:r>
    </w:p>
    <w:p w14:paraId="27E04059" w14:textId="38CAB851" w:rsidR="00C52479" w:rsidRPr="00C52479" w:rsidRDefault="00C52479" w:rsidP="00C52479">
      <w:pPr>
        <w:snapToGrid w:val="0"/>
        <w:ind w:firstLineChars="200" w:firstLine="420"/>
        <w:textAlignment w:val="center"/>
        <w:rPr>
          <w:rFonts w:ascii="ＭＳ Ｐ明朝" w:hAnsi="ＭＳ Ｐ明朝" w:cs="Times New Roman"/>
          <w:szCs w:val="21"/>
        </w:rPr>
      </w:pPr>
      <w:r w:rsidRPr="00C52479">
        <w:rPr>
          <w:rFonts w:ascii="ＭＳ Ｐ明朝" w:hAnsi="ＭＳ Ｐ明朝" w:cs="Times New Roman" w:hint="eastAsia"/>
          <w:szCs w:val="21"/>
        </w:rPr>
        <w:t>・時差出勤</w:t>
      </w:r>
      <w:r w:rsidR="00FB0884">
        <w:rPr>
          <w:rFonts w:ascii="ＭＳ Ｐ明朝" w:hAnsi="ＭＳ Ｐ明朝" w:cs="Times New Roman" w:hint="eastAsia"/>
          <w:szCs w:val="21"/>
        </w:rPr>
        <w:t>Ｂ</w:t>
      </w:r>
      <w:r w:rsidRPr="00C52479">
        <w:rPr>
          <w:rFonts w:ascii="ＭＳ Ｐ明朝" w:hAnsi="ＭＳ Ｐ明朝" w:cs="Times New Roman" w:hint="eastAsia"/>
          <w:szCs w:val="21"/>
        </w:rPr>
        <w:t>=午前</w:t>
      </w:r>
      <w:r w:rsidR="00FB0884">
        <w:rPr>
          <w:rFonts w:ascii="ＭＳ Ｐ明朝" w:hAnsi="ＭＳ Ｐ明朝" w:cs="Times New Roman" w:hint="eastAsia"/>
          <w:szCs w:val="21"/>
        </w:rPr>
        <w:t>９</w:t>
      </w:r>
      <w:r w:rsidRPr="00C52479">
        <w:rPr>
          <w:rFonts w:ascii="ＭＳ Ｐ明朝" w:hAnsi="ＭＳ Ｐ明朝" w:cs="Times New Roman" w:hint="eastAsia"/>
          <w:szCs w:val="21"/>
        </w:rPr>
        <w:t>時始業、午後</w:t>
      </w:r>
      <w:r w:rsidR="00FB0884">
        <w:rPr>
          <w:rFonts w:ascii="ＭＳ Ｐ明朝" w:hAnsi="ＭＳ Ｐ明朝" w:cs="Times New Roman" w:hint="eastAsia"/>
          <w:szCs w:val="21"/>
        </w:rPr>
        <w:t>６</w:t>
      </w:r>
      <w:r w:rsidRPr="00C52479">
        <w:rPr>
          <w:rFonts w:ascii="ＭＳ Ｐ明朝" w:hAnsi="ＭＳ Ｐ明朝" w:cs="Times New Roman" w:hint="eastAsia"/>
          <w:szCs w:val="21"/>
        </w:rPr>
        <w:t>時終業</w:t>
      </w:r>
    </w:p>
    <w:p w14:paraId="61116DFF" w14:textId="322E5E34" w:rsidR="00C52479" w:rsidRPr="00C52479" w:rsidRDefault="00C52479" w:rsidP="00C52479">
      <w:pPr>
        <w:snapToGrid w:val="0"/>
        <w:ind w:firstLineChars="200" w:firstLine="420"/>
        <w:textAlignment w:val="center"/>
        <w:rPr>
          <w:rFonts w:ascii="ＭＳ Ｐ明朝" w:hAnsi="ＭＳ Ｐ明朝" w:cs="Times New Roman"/>
          <w:szCs w:val="21"/>
        </w:rPr>
      </w:pPr>
      <w:r w:rsidRPr="00C52479">
        <w:rPr>
          <w:rFonts w:ascii="ＭＳ Ｐ明朝" w:hAnsi="ＭＳ Ｐ明朝" w:cs="Times New Roman" w:hint="eastAsia"/>
          <w:szCs w:val="21"/>
        </w:rPr>
        <w:t>・時差出勤</w:t>
      </w:r>
      <w:r w:rsidR="00FB0884">
        <w:rPr>
          <w:rFonts w:ascii="ＭＳ Ｐ明朝" w:hAnsi="ＭＳ Ｐ明朝" w:cs="Times New Roman" w:hint="eastAsia"/>
          <w:szCs w:val="21"/>
        </w:rPr>
        <w:t>Ｃ</w:t>
      </w:r>
      <w:r w:rsidRPr="00C52479">
        <w:rPr>
          <w:rFonts w:ascii="ＭＳ Ｐ明朝" w:hAnsi="ＭＳ Ｐ明朝" w:cs="Times New Roman" w:hint="eastAsia"/>
          <w:szCs w:val="21"/>
        </w:rPr>
        <w:t>=午前</w:t>
      </w:r>
      <w:r w:rsidR="00FB0884">
        <w:rPr>
          <w:rFonts w:ascii="ＭＳ Ｐ明朝" w:hAnsi="ＭＳ Ｐ明朝" w:cs="Times New Roman" w:hint="eastAsia"/>
          <w:szCs w:val="21"/>
        </w:rPr>
        <w:t>１０</w:t>
      </w:r>
      <w:r w:rsidRPr="00C52479">
        <w:rPr>
          <w:rFonts w:ascii="ＭＳ Ｐ明朝" w:hAnsi="ＭＳ Ｐ明朝" w:cs="Times New Roman" w:hint="eastAsia"/>
          <w:szCs w:val="21"/>
        </w:rPr>
        <w:t>時始業、午後</w:t>
      </w:r>
      <w:r w:rsidR="00FB0884">
        <w:rPr>
          <w:rFonts w:ascii="ＭＳ Ｐ明朝" w:hAnsi="ＭＳ Ｐ明朝" w:cs="Times New Roman" w:hint="eastAsia"/>
          <w:szCs w:val="21"/>
        </w:rPr>
        <w:t>７</w:t>
      </w:r>
      <w:r w:rsidRPr="00C52479">
        <w:rPr>
          <w:rFonts w:ascii="ＭＳ Ｐ明朝" w:hAnsi="ＭＳ Ｐ明朝" w:cs="Times New Roman" w:hint="eastAsia"/>
          <w:szCs w:val="21"/>
        </w:rPr>
        <w:t>時終業</w:t>
      </w:r>
    </w:p>
    <w:p w14:paraId="74B5C8E8" w14:textId="4AC3C9E5" w:rsidR="00C52479" w:rsidRPr="00C52479" w:rsidRDefault="00C52479" w:rsidP="00C52479">
      <w:pPr>
        <w:snapToGrid w:val="0"/>
        <w:ind w:leftChars="100" w:left="420" w:hangingChars="100" w:hanging="210"/>
        <w:textAlignment w:val="center"/>
        <w:rPr>
          <w:rFonts w:ascii="ＭＳ Ｐ明朝" w:hAnsi="ＭＳ Ｐ明朝" w:cs="Times New Roman"/>
          <w:szCs w:val="21"/>
        </w:rPr>
      </w:pPr>
      <w:r w:rsidRPr="00C52479">
        <w:rPr>
          <w:rFonts w:ascii="ＭＳ Ｐ明朝" w:hAnsi="ＭＳ Ｐ明朝" w:cs="Times New Roman" w:hint="eastAsia"/>
          <w:szCs w:val="21"/>
        </w:rPr>
        <w:t>二　申出をしようとする者は、</w:t>
      </w:r>
      <w:r w:rsidR="00FB0884">
        <w:rPr>
          <w:rFonts w:ascii="ＭＳ Ｐ明朝" w:hAnsi="ＭＳ Ｐ明朝" w:cs="Times New Roman" w:hint="eastAsia"/>
          <w:szCs w:val="21"/>
        </w:rPr>
        <w:t>１</w:t>
      </w:r>
      <w:r w:rsidRPr="00C52479">
        <w:rPr>
          <w:rFonts w:ascii="ＭＳ Ｐ明朝" w:hAnsi="ＭＳ Ｐ明朝" w:cs="Times New Roman" w:hint="eastAsia"/>
          <w:szCs w:val="21"/>
        </w:rPr>
        <w:t>回につき</w:t>
      </w:r>
      <w:r w:rsidR="00FB0884">
        <w:rPr>
          <w:rFonts w:ascii="ＭＳ Ｐ明朝" w:hAnsi="ＭＳ Ｐ明朝" w:cs="Times New Roman" w:hint="eastAsia"/>
          <w:szCs w:val="21"/>
        </w:rPr>
        <w:t>１</w:t>
      </w:r>
      <w:r w:rsidRPr="00C52479">
        <w:rPr>
          <w:rFonts w:ascii="ＭＳ Ｐ明朝" w:hAnsi="ＭＳ Ｐ明朝" w:cs="Times New Roman" w:hint="eastAsia"/>
          <w:szCs w:val="21"/>
        </w:rPr>
        <w:t>年以内の期間について、制度の適用を開始しようとする日及び終了しようとする日並びに時差出勤</w:t>
      </w:r>
      <w:r w:rsidR="00FB0884">
        <w:rPr>
          <w:rFonts w:ascii="ＭＳ Ｐ明朝" w:hAnsi="ＭＳ Ｐ明朝" w:cs="Times New Roman" w:hint="eastAsia"/>
          <w:szCs w:val="21"/>
        </w:rPr>
        <w:t>Ａ</w:t>
      </w:r>
      <w:r w:rsidRPr="00C52479">
        <w:rPr>
          <w:rFonts w:ascii="ＭＳ Ｐ明朝" w:hAnsi="ＭＳ Ｐ明朝" w:cs="Times New Roman" w:hint="eastAsia"/>
          <w:szCs w:val="21"/>
        </w:rPr>
        <w:t>から時差出勤</w:t>
      </w:r>
      <w:r w:rsidR="00FB0884">
        <w:rPr>
          <w:rFonts w:ascii="ＭＳ Ｐ明朝" w:hAnsi="ＭＳ Ｐ明朝" w:cs="Times New Roman" w:hint="eastAsia"/>
          <w:szCs w:val="21"/>
        </w:rPr>
        <w:t>Ｃ</w:t>
      </w:r>
      <w:r w:rsidRPr="00C52479">
        <w:rPr>
          <w:rFonts w:ascii="ＭＳ Ｐ明朝" w:hAnsi="ＭＳ Ｐ明朝" w:cs="Times New Roman" w:hint="eastAsia"/>
          <w:szCs w:val="21"/>
        </w:rPr>
        <w:t>のいずれに変更するかを明らかにして、原則として適用開始予定日の</w:t>
      </w:r>
      <w:r w:rsidR="00FB0884">
        <w:rPr>
          <w:rFonts w:ascii="ＭＳ Ｐ明朝" w:hAnsi="ＭＳ Ｐ明朝" w:cs="Times New Roman" w:hint="eastAsia"/>
          <w:szCs w:val="21"/>
        </w:rPr>
        <w:t>１</w:t>
      </w:r>
      <w:r w:rsidRPr="00C52479">
        <w:rPr>
          <w:rFonts w:ascii="ＭＳ Ｐ明朝" w:hAnsi="ＭＳ Ｐ明朝" w:cs="Times New Roman" w:hint="eastAsia"/>
          <w:szCs w:val="21"/>
        </w:rPr>
        <w:t>か月前までに、育児時差出勤申出書により人事担当者に申し出なければならない。</w:t>
      </w:r>
    </w:p>
    <w:p w14:paraId="7CE958C6" w14:textId="32E126DF" w:rsidR="00C52479" w:rsidRPr="00C52479" w:rsidRDefault="00C52479" w:rsidP="00C52479">
      <w:pPr>
        <w:snapToGrid w:val="0"/>
        <w:textAlignment w:val="center"/>
        <w:rPr>
          <w:rFonts w:ascii="ＭＳ Ｐ明朝" w:hAnsi="ＭＳ Ｐ明朝" w:cs="Times New Roman"/>
          <w:szCs w:val="21"/>
        </w:rPr>
      </w:pPr>
      <w:r w:rsidRPr="00C52479">
        <w:rPr>
          <w:rFonts w:ascii="ＭＳ Ｐ明朝" w:hAnsi="ＭＳ Ｐ明朝" w:cs="Times New Roman" w:hint="eastAsia"/>
          <w:szCs w:val="21"/>
        </w:rPr>
        <w:t xml:space="preserve">４　</w:t>
      </w:r>
      <w:r w:rsidR="00FB0884">
        <w:rPr>
          <w:rFonts w:ascii="ＭＳ Ｐ明朝" w:hAnsi="ＭＳ Ｐ明朝" w:cs="Times New Roman" w:hint="eastAsia"/>
          <w:szCs w:val="21"/>
        </w:rPr>
        <w:t>１</w:t>
      </w:r>
      <w:r w:rsidRPr="00C52479">
        <w:rPr>
          <w:rFonts w:ascii="ＭＳ Ｐ明朝" w:hAnsi="ＭＳ Ｐ明朝" w:cs="Times New Roman" w:hint="eastAsia"/>
          <w:szCs w:val="21"/>
        </w:rPr>
        <w:t>の二に定めるテレワークの措置内容及び申出については、次のとおりとする。</w:t>
      </w:r>
    </w:p>
    <w:p w14:paraId="1EFFA4BC" w14:textId="59BE2C58"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lastRenderedPageBreak/>
        <w:t>一　対象従業員は、本人の希望により、</w:t>
      </w:r>
      <w:r w:rsidR="00FB0884">
        <w:rPr>
          <w:rFonts w:ascii="ＭＳ Ｐ明朝" w:hAnsi="ＭＳ Ｐ明朝" w:cs="Times New Roman" w:hint="eastAsia"/>
          <w:szCs w:val="21"/>
        </w:rPr>
        <w:t>１</w:t>
      </w:r>
      <w:r w:rsidRPr="00C52479">
        <w:rPr>
          <w:rFonts w:ascii="ＭＳ Ｐ明朝" w:hAnsi="ＭＳ Ｐ明朝" w:cs="Times New Roman" w:hint="eastAsia"/>
          <w:szCs w:val="21"/>
        </w:rPr>
        <w:t>月につき</w:t>
      </w:r>
      <w:r w:rsidR="00FB0884">
        <w:rPr>
          <w:rFonts w:ascii="ＭＳ Ｐ明朝" w:hAnsi="ＭＳ Ｐ明朝" w:cs="Times New Roman" w:hint="eastAsia"/>
          <w:szCs w:val="21"/>
        </w:rPr>
        <w:t>１０</w:t>
      </w:r>
      <w:r w:rsidRPr="00C52479">
        <w:rPr>
          <w:rFonts w:ascii="ＭＳ Ｐ明朝" w:hAnsi="ＭＳ Ｐ明朝" w:cs="Times New Roman" w:hint="eastAsia"/>
          <w:szCs w:val="21"/>
        </w:rPr>
        <w:t>日を限度としてテレワークを行うことができる。</w:t>
      </w:r>
    </w:p>
    <w:p w14:paraId="505F7D10" w14:textId="77777777"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t>二　テレワークは、時間単位で始業時刻から連続又は終業時刻まで連続して実施することができるものとする。</w:t>
      </w:r>
    </w:p>
    <w:p w14:paraId="7A4DB490" w14:textId="77777777" w:rsidR="00C52479" w:rsidRPr="00C52479" w:rsidRDefault="00C52479" w:rsidP="00C52479">
      <w:pPr>
        <w:snapToGrid w:val="0"/>
        <w:ind w:firstLineChars="100" w:firstLine="210"/>
        <w:textAlignment w:val="center"/>
        <w:rPr>
          <w:rFonts w:ascii="ＭＳ Ｐ明朝" w:hAnsi="ＭＳ Ｐ明朝" w:cs="Times New Roman"/>
          <w:szCs w:val="21"/>
        </w:rPr>
      </w:pPr>
      <w:r w:rsidRPr="00C52479">
        <w:rPr>
          <w:rFonts w:ascii="ＭＳ Ｐ明朝" w:hAnsi="ＭＳ Ｐ明朝" w:cs="Times New Roman" w:hint="eastAsia"/>
          <w:szCs w:val="21"/>
        </w:rPr>
        <w:t>三　テレワークの実施場所は、従業員の自宅、その他自宅に準じる場所（会社の認めた場所に限る。）とする。</w:t>
      </w:r>
    </w:p>
    <w:p w14:paraId="40902D03" w14:textId="1214EBC8" w:rsidR="00C52479" w:rsidRDefault="00C52479" w:rsidP="00C52479">
      <w:pPr>
        <w:snapToGrid w:val="0"/>
        <w:ind w:leftChars="100" w:left="420" w:hangingChars="100" w:hanging="210"/>
        <w:textAlignment w:val="center"/>
        <w:rPr>
          <w:rFonts w:ascii="ＭＳ Ｐ明朝" w:hAnsi="ＭＳ Ｐ明朝" w:cs="Times New Roman"/>
          <w:szCs w:val="21"/>
        </w:rPr>
      </w:pPr>
      <w:r w:rsidRPr="00C52479">
        <w:rPr>
          <w:rFonts w:ascii="ＭＳ Ｐ明朝" w:hAnsi="ＭＳ Ｐ明朝" w:cs="Times New Roman" w:hint="eastAsia"/>
          <w:szCs w:val="21"/>
        </w:rPr>
        <w:t>四　テレワークを行う者は、原則として勤務予定の２営業日前までに、テレワーク申出書により所属長に申し出なければならない。</w:t>
      </w:r>
    </w:p>
    <w:p w14:paraId="47D832B9" w14:textId="77777777" w:rsidR="00C52479" w:rsidRPr="00C75066" w:rsidRDefault="00C52479" w:rsidP="00C75066">
      <w:pPr>
        <w:snapToGrid w:val="0"/>
        <w:textAlignment w:val="center"/>
        <w:rPr>
          <w:rFonts w:ascii="ＭＳ Ｐ明朝" w:hAnsi="ＭＳ Ｐ明朝" w:cs="Times New Roman"/>
          <w:szCs w:val="21"/>
        </w:rPr>
      </w:pPr>
    </w:p>
    <w:p w14:paraId="1DACF86B" w14:textId="0F3C3234"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第１</w:t>
      </w:r>
      <w:r w:rsidR="00220A16">
        <w:rPr>
          <w:rFonts w:ascii="ＭＳ Ｐゴシック" w:eastAsia="ＭＳ Ｐゴシック" w:hAnsi="ＭＳ Ｐゴシック" w:cs="Times New Roman" w:hint="eastAsia"/>
          <w:szCs w:val="21"/>
        </w:rPr>
        <w:t>１</w:t>
      </w:r>
      <w:r w:rsidRPr="00632083">
        <w:rPr>
          <w:rFonts w:ascii="ＭＳ Ｐゴシック" w:eastAsia="ＭＳ Ｐゴシック" w:hAnsi="ＭＳ Ｐゴシック" w:cs="Times New Roman" w:hint="eastAsia"/>
          <w:szCs w:val="21"/>
          <w:lang w:eastAsia="zh-CN"/>
        </w:rPr>
        <w:t>条（介護短時間勤務）</w:t>
      </w:r>
    </w:p>
    <w:p w14:paraId="0FC2F1F3"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要介護状態にある家族を介護する従業員は、申し出ることにより、当該家族１人当たり利用開始の日から３年の間で２回までの範囲内で、就業規則の所定労働時間について、以下のように変更することができる。</w:t>
      </w:r>
    </w:p>
    <w:p w14:paraId="44C8A74E"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所定労働時間を午前９時から午後４時まで（うち休憩時間は、午前１２時から午後１時までの１時間とする。）の６時間とする。</w:t>
      </w:r>
    </w:p>
    <w:p w14:paraId="60C745BC"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１にかかわらず、日雇従業員からの介護短時間勤務の申出は拒むことができる。</w:t>
      </w:r>
    </w:p>
    <w:p w14:paraId="57CB1470"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24DBF00B"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w:t>
      </w:r>
    </w:p>
    <w:p w14:paraId="2494AA4B" w14:textId="6E7608C6" w:rsidR="00C75066" w:rsidRPr="00632083" w:rsidRDefault="00C75066" w:rsidP="00C75066">
      <w:pPr>
        <w:snapToGrid w:val="0"/>
        <w:textAlignment w:val="center"/>
        <w:rPr>
          <w:rFonts w:ascii="ＭＳ Ｐゴシック" w:eastAsia="ＭＳ Ｐゴシック" w:hAnsi="ＭＳ Ｐゴシック" w:cs="Times New Roman"/>
          <w:szCs w:val="21"/>
          <w:lang w:eastAsia="zh-CN"/>
        </w:rPr>
      </w:pPr>
      <w:r w:rsidRPr="00632083">
        <w:rPr>
          <w:rFonts w:ascii="ＭＳ Ｐゴシック" w:eastAsia="ＭＳ Ｐゴシック" w:hAnsi="ＭＳ Ｐゴシック" w:cs="Times New Roman" w:hint="eastAsia"/>
          <w:szCs w:val="21"/>
          <w:lang w:eastAsia="zh-CN"/>
        </w:rPr>
        <w:t>第１</w:t>
      </w:r>
      <w:r w:rsidR="00E672AC">
        <w:rPr>
          <w:rFonts w:ascii="ＭＳ Ｐゴシック" w:eastAsia="ＭＳ Ｐゴシック" w:hAnsi="ＭＳ Ｐゴシック" w:cs="Times New Roman" w:hint="eastAsia"/>
          <w:szCs w:val="21"/>
        </w:rPr>
        <w:t>２</w:t>
      </w:r>
      <w:r w:rsidRPr="00632083">
        <w:rPr>
          <w:rFonts w:ascii="ＭＳ Ｐゴシック" w:eastAsia="ＭＳ Ｐゴシック" w:hAnsi="ＭＳ Ｐゴシック" w:cs="Times New Roman" w:hint="eastAsia"/>
          <w:szCs w:val="21"/>
          <w:lang w:eastAsia="zh-CN"/>
        </w:rPr>
        <w:t>条（給与等の取扱い）</w:t>
      </w:r>
    </w:p>
    <w:p w14:paraId="7655BFFB" w14:textId="77777777"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１　基本給その他の月ごとに支払われる給与の取扱いは次のとおり。</w:t>
      </w:r>
    </w:p>
    <w:p w14:paraId="52B2FDFD" w14:textId="2A8932BC"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一　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w:t>
      </w:r>
      <w:r w:rsidR="00220A16" w:rsidRPr="00220A16">
        <w:rPr>
          <w:rFonts w:ascii="ＭＳ Ｐ明朝" w:hAnsi="ＭＳ Ｐ明朝" w:cs="SimSun" w:hint="eastAsia"/>
          <w:szCs w:val="21"/>
          <w:lang w:eastAsia="zh-CN"/>
        </w:rPr>
        <w:t>（出生時育児休業含む。以下同じ。）</w:t>
      </w:r>
      <w:r w:rsidRPr="00C75066">
        <w:rPr>
          <w:rFonts w:ascii="ＭＳ Ｐ明朝" w:hAnsi="ＭＳ Ｐ明朝" w:cs="SimSun" w:hint="eastAsia"/>
          <w:szCs w:val="21"/>
          <w:lang w:eastAsia="zh-CN"/>
        </w:rPr>
        <w:t>をした期間については、支給しない</w:t>
      </w:r>
      <w:r w:rsidR="00220A16">
        <w:rPr>
          <w:rFonts w:ascii="ＭＳ Ｐ明朝" w:hAnsi="ＭＳ Ｐ明朝" w:cs="SimSun" w:hint="eastAsia"/>
          <w:szCs w:val="21"/>
        </w:rPr>
        <w:t>。</w:t>
      </w:r>
    </w:p>
    <w:p w14:paraId="37C6ABDA" w14:textId="6C6C1A8E" w:rsidR="00C75066" w:rsidRPr="00C75066" w:rsidRDefault="00C75066" w:rsidP="00C75066">
      <w:pPr>
        <w:snapToGrid w:val="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二　第４条及び第５条の制度の適用を受けた日又は時間については、無給とする</w:t>
      </w:r>
      <w:r w:rsidR="00220A16">
        <w:rPr>
          <w:rFonts w:ascii="ＭＳ Ｐ明朝" w:hAnsi="ＭＳ Ｐ明朝" w:cs="Times New Roman" w:hint="eastAsia"/>
          <w:szCs w:val="21"/>
        </w:rPr>
        <w:t>。</w:t>
      </w:r>
    </w:p>
    <w:p w14:paraId="5BBB94F9" w14:textId="4CCCDB23" w:rsidR="00C75066" w:rsidRPr="00C75066" w:rsidRDefault="00C75066" w:rsidP="00632083">
      <w:pPr>
        <w:snapToGrid w:val="0"/>
        <w:ind w:left="420" w:hangingChars="200" w:hanging="42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 xml:space="preserve">　三　第８条、第９条及び第１</w:t>
      </w:r>
      <w:r w:rsidR="00220A16">
        <w:rPr>
          <w:rFonts w:ascii="ＭＳ Ｐ明朝" w:hAnsi="ＭＳ Ｐ明朝" w:cs="Times New Roman" w:hint="eastAsia"/>
          <w:szCs w:val="21"/>
        </w:rPr>
        <w:t>１</w:t>
      </w:r>
      <w:r w:rsidRPr="00C75066">
        <w:rPr>
          <w:rFonts w:ascii="ＭＳ Ｐ明朝" w:hAnsi="ＭＳ Ｐ明朝" w:cs="Times New Roman" w:hint="eastAsia"/>
          <w:szCs w:val="21"/>
          <w:lang w:eastAsia="zh-CN"/>
        </w:rPr>
        <w:t>条の制度の適用を受けた期間については、労務提供のなかった時間分に相当する額を控除した基本給と諸手当の全額を支給する。</w:t>
      </w:r>
    </w:p>
    <w:p w14:paraId="464EF8F0" w14:textId="2598ADEB"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２　定期昇給は、育児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介護休業の期間中は行わないものとし、育児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介護休業期間中に定期</w:t>
      </w:r>
      <w:r w:rsidRPr="00C75066">
        <w:rPr>
          <w:rFonts w:ascii="ＭＳ Ｐ明朝" w:hAnsi="ＭＳ Ｐ明朝" w:cs="Times New Roman" w:hint="eastAsia"/>
          <w:szCs w:val="21"/>
          <w:lang w:eastAsia="zh-CN"/>
        </w:rPr>
        <w:t>昇給日が到来した者については、復職後に昇給させるものとする。第４条～第１</w:t>
      </w:r>
      <w:r w:rsidR="00220A16">
        <w:rPr>
          <w:rFonts w:ascii="ＭＳ Ｐ明朝" w:hAnsi="ＭＳ Ｐ明朝" w:cs="Times New Roman" w:hint="eastAsia"/>
          <w:szCs w:val="21"/>
        </w:rPr>
        <w:t>１</w:t>
      </w:r>
      <w:r w:rsidRPr="00C75066">
        <w:rPr>
          <w:rFonts w:ascii="ＭＳ Ｐ明朝" w:hAnsi="ＭＳ Ｐ明朝" w:cs="Times New Roman" w:hint="eastAsia"/>
          <w:szCs w:val="21"/>
          <w:lang w:eastAsia="zh-CN"/>
        </w:rPr>
        <w:t>条の制度の適用を受けた日又は期間については、通常の勤務をしているものとみなす。</w:t>
      </w:r>
    </w:p>
    <w:p w14:paraId="5EB0D8EA" w14:textId="31181E3B"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３　賞与については、その算定対象期間に育児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介護休業をした期間が含まれる場合には、</w:t>
      </w:r>
      <w:r w:rsidR="00220A16" w:rsidRPr="00220A16">
        <w:rPr>
          <w:rFonts w:ascii="ＭＳ Ｐ明朝" w:hAnsi="ＭＳ Ｐ明朝" w:cs="SimSun" w:hint="eastAsia"/>
          <w:szCs w:val="21"/>
          <w:lang w:eastAsia="zh-CN"/>
        </w:rPr>
        <w:t>出勤日における勤務成績などを考慮して計算した額を支給する。</w:t>
      </w:r>
      <w:r w:rsidRPr="00C75066">
        <w:rPr>
          <w:rFonts w:ascii="ＭＳ Ｐ明朝" w:hAnsi="ＭＳ Ｐ明朝" w:cs="Times New Roman" w:hint="eastAsia"/>
          <w:szCs w:val="21"/>
          <w:lang w:eastAsia="zh-CN"/>
        </w:rPr>
        <w:t>また、その算定対象期間に第９条及び第１</w:t>
      </w:r>
      <w:r w:rsidR="00220A16">
        <w:rPr>
          <w:rFonts w:ascii="ＭＳ Ｐ明朝" w:hAnsi="ＭＳ Ｐ明朝" w:cs="Times New Roman" w:hint="eastAsia"/>
          <w:szCs w:val="21"/>
        </w:rPr>
        <w:t>１</w:t>
      </w:r>
      <w:r w:rsidRPr="00C75066">
        <w:rPr>
          <w:rFonts w:ascii="ＭＳ Ｐ明朝" w:hAnsi="ＭＳ Ｐ明朝" w:cs="Times New Roman" w:hint="eastAsia"/>
          <w:szCs w:val="21"/>
          <w:lang w:eastAsia="zh-CN"/>
        </w:rPr>
        <w:t>条の適用を受ける期間がある場合においては、短縮した時間に対応する賞与は、支給しない。第４条～第８条</w:t>
      </w:r>
      <w:r w:rsidR="00220A16" w:rsidRPr="00220A16">
        <w:rPr>
          <w:rFonts w:ascii="ＭＳ Ｐ明朝" w:hAnsi="ＭＳ Ｐ明朝" w:cs="Times New Roman" w:hint="eastAsia"/>
          <w:szCs w:val="21"/>
          <w:lang w:eastAsia="zh-CN"/>
        </w:rPr>
        <w:t>及び第</w:t>
      </w:r>
      <w:r w:rsidR="00220A16">
        <w:rPr>
          <w:rFonts w:ascii="ＭＳ Ｐ明朝" w:hAnsi="ＭＳ Ｐ明朝" w:cs="Times New Roman" w:hint="eastAsia"/>
          <w:szCs w:val="21"/>
        </w:rPr>
        <w:t>１０</w:t>
      </w:r>
      <w:r w:rsidR="00220A16" w:rsidRPr="00220A16">
        <w:rPr>
          <w:rFonts w:ascii="ＭＳ Ｐ明朝" w:hAnsi="ＭＳ Ｐ明朝" w:cs="Times New Roman" w:hint="eastAsia"/>
          <w:szCs w:val="21"/>
          <w:lang w:eastAsia="zh-CN"/>
        </w:rPr>
        <w:t>条</w:t>
      </w:r>
      <w:r w:rsidRPr="00C75066">
        <w:rPr>
          <w:rFonts w:ascii="ＭＳ Ｐ明朝" w:hAnsi="ＭＳ Ｐ明朝" w:cs="Times New Roman" w:hint="eastAsia"/>
          <w:szCs w:val="21"/>
          <w:lang w:eastAsia="zh-CN"/>
        </w:rPr>
        <w:t>の制度の適用を受けた日又は期間については、通常の勤務をしているものとみなす。</w:t>
      </w:r>
    </w:p>
    <w:p w14:paraId="417E7F05" w14:textId="7AAA1604"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４　退職金の算定に当たっては、育児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介護休業をした期間は勤務したものとして勤</w:t>
      </w:r>
      <w:r w:rsidRPr="00C75066">
        <w:rPr>
          <w:rFonts w:ascii="ＭＳ Ｐ明朝" w:hAnsi="ＭＳ Ｐ明朝" w:cs="Times New Roman" w:hint="eastAsia"/>
          <w:szCs w:val="21"/>
          <w:lang w:eastAsia="zh-CN"/>
        </w:rPr>
        <w:t>続年数を計算するものとする。また、第４条～第１</w:t>
      </w:r>
      <w:r w:rsidR="005219AD">
        <w:rPr>
          <w:rFonts w:ascii="ＭＳ Ｐ明朝" w:hAnsi="ＭＳ Ｐ明朝" w:cs="Times New Roman" w:hint="eastAsia"/>
          <w:szCs w:val="21"/>
        </w:rPr>
        <w:t>１</w:t>
      </w:r>
      <w:r w:rsidRPr="00C75066">
        <w:rPr>
          <w:rFonts w:ascii="ＭＳ Ｐ明朝" w:hAnsi="ＭＳ Ｐ明朝" w:cs="Times New Roman" w:hint="eastAsia"/>
          <w:szCs w:val="21"/>
          <w:lang w:eastAsia="zh-CN"/>
        </w:rPr>
        <w:t>条の制度の適用を受けた日又は期間については、通常の勤務をしているものとみなす。</w:t>
      </w:r>
    </w:p>
    <w:p w14:paraId="2CDBBFE1" w14:textId="77777777" w:rsidR="00C75066" w:rsidRPr="00C75066" w:rsidRDefault="00C75066" w:rsidP="00632083">
      <w:pPr>
        <w:snapToGrid w:val="0"/>
        <w:ind w:left="210" w:hangingChars="100" w:hanging="210"/>
        <w:textAlignment w:val="center"/>
        <w:rPr>
          <w:rFonts w:ascii="ＭＳ Ｐ明朝" w:hAnsi="ＭＳ Ｐ明朝" w:cs="Times New Roman"/>
          <w:szCs w:val="21"/>
          <w:lang w:eastAsia="zh-CN"/>
        </w:rPr>
      </w:pPr>
      <w:r w:rsidRPr="00C75066">
        <w:rPr>
          <w:rFonts w:ascii="ＭＳ Ｐ明朝" w:hAnsi="ＭＳ Ｐ明朝" w:cs="Times New Roman" w:hint="eastAsia"/>
          <w:szCs w:val="21"/>
          <w:lang w:eastAsia="zh-CN"/>
        </w:rPr>
        <w:t>５　年次有給休暇の権利発生のための出勤率の算定に当たっては、育児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介護休業をした日は出勤したものとみなす。</w:t>
      </w:r>
    </w:p>
    <w:p w14:paraId="57CF7E14" w14:textId="77777777" w:rsidR="00C75066" w:rsidRPr="00C75066" w:rsidRDefault="00C75066" w:rsidP="00C75066">
      <w:pPr>
        <w:snapToGrid w:val="0"/>
        <w:textAlignment w:val="center"/>
        <w:rPr>
          <w:rFonts w:ascii="ＭＳ Ｐ明朝" w:hAnsi="ＭＳ Ｐ明朝" w:cs="Times New Roman"/>
          <w:szCs w:val="21"/>
          <w:lang w:eastAsia="zh-CN"/>
        </w:rPr>
      </w:pPr>
    </w:p>
    <w:p w14:paraId="4E24A39A" w14:textId="24B1B97B" w:rsidR="00C75066" w:rsidRPr="00CE5173" w:rsidRDefault="00C75066" w:rsidP="00C75066">
      <w:pPr>
        <w:snapToGrid w:val="0"/>
        <w:textAlignment w:val="center"/>
        <w:rPr>
          <w:rFonts w:ascii="ＭＳ Ｐゴシック" w:eastAsia="ＭＳ Ｐゴシック" w:hAnsi="ＭＳ Ｐゴシック" w:cs="Times New Roman"/>
          <w:szCs w:val="21"/>
          <w:lang w:eastAsia="zh-CN"/>
        </w:rPr>
      </w:pPr>
      <w:r w:rsidRPr="00CE5173">
        <w:rPr>
          <w:rFonts w:ascii="ＭＳ Ｐゴシック" w:eastAsia="ＭＳ Ｐゴシック" w:hAnsi="ＭＳ Ｐゴシック" w:cs="Times New Roman" w:hint="eastAsia"/>
          <w:szCs w:val="21"/>
          <w:lang w:eastAsia="zh-CN"/>
        </w:rPr>
        <w:t>第１</w:t>
      </w:r>
      <w:r w:rsidR="00E672AC">
        <w:rPr>
          <w:rFonts w:ascii="ＭＳ Ｐゴシック" w:eastAsia="ＭＳ Ｐゴシック" w:hAnsi="ＭＳ Ｐゴシック" w:cs="Times New Roman" w:hint="eastAsia"/>
          <w:szCs w:val="21"/>
        </w:rPr>
        <w:t>３</w:t>
      </w:r>
      <w:r w:rsidRPr="00CE5173">
        <w:rPr>
          <w:rFonts w:ascii="ＭＳ Ｐゴシック" w:eastAsia="ＭＳ Ｐゴシック" w:hAnsi="ＭＳ Ｐゴシック" w:cs="Times New Roman" w:hint="eastAsia"/>
          <w:szCs w:val="21"/>
          <w:lang w:eastAsia="zh-CN"/>
        </w:rPr>
        <w:t>条（法令との関係）</w:t>
      </w:r>
    </w:p>
    <w:p w14:paraId="6EA518B8" w14:textId="2272C0A1" w:rsidR="00C75066" w:rsidRPr="00C75066" w:rsidRDefault="00C75066" w:rsidP="00CE5173">
      <w:pPr>
        <w:snapToGrid w:val="0"/>
        <w:ind w:firstLineChars="100" w:firstLine="210"/>
        <w:textAlignment w:val="center"/>
        <w:rPr>
          <w:rFonts w:ascii="ＭＳ Ｐ明朝" w:hAnsi="ＭＳ Ｐ明朝" w:cs="Times New Roman"/>
          <w:szCs w:val="21"/>
          <w:lang w:val="ja-JP" w:eastAsia="zh-CN"/>
        </w:rPr>
      </w:pPr>
      <w:r w:rsidRPr="00C75066">
        <w:rPr>
          <w:rFonts w:ascii="ＭＳ Ｐ明朝" w:hAnsi="ＭＳ Ｐ明朝" w:cs="Times New Roman" w:hint="eastAsia"/>
          <w:szCs w:val="21"/>
          <w:lang w:eastAsia="zh-CN"/>
        </w:rPr>
        <w:t>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w:t>
      </w:r>
      <w:r w:rsidRPr="00C75066">
        <w:rPr>
          <w:rFonts w:ascii="ＭＳ Ｐ明朝" w:hAnsi="ＭＳ Ｐ明朝" w:cs="Times New Roman" w:hint="eastAsia"/>
          <w:szCs w:val="21"/>
          <w:lang w:eastAsia="zh-CN"/>
        </w:rPr>
        <w:t>（出生時育児休業含む</w:t>
      </w:r>
      <w:r w:rsidRPr="00C75066">
        <w:rPr>
          <w:rFonts w:ascii="ＭＳ Ｐ明朝" w:hAnsi="ＭＳ Ｐ明朝" w:cs="Times New Roman"/>
          <w:szCs w:val="21"/>
          <w:lang w:eastAsia="zh-CN"/>
        </w:rPr>
        <w:t>）</w:t>
      </w:r>
      <w:r w:rsidRPr="00C75066">
        <w:rPr>
          <w:rFonts w:ascii="ＭＳ Ｐ明朝" w:hAnsi="ＭＳ Ｐ明朝" w:cs="Times New Roman" w:hint="eastAsia"/>
          <w:szCs w:val="21"/>
          <w:lang w:eastAsia="zh-CN"/>
        </w:rPr>
        <w:t>、子の看護</w:t>
      </w:r>
      <w:r w:rsidR="005219AD">
        <w:rPr>
          <w:rFonts w:ascii="ＭＳ Ｐ明朝" w:hAnsi="ＭＳ Ｐ明朝" w:cs="Times New Roman" w:hint="eastAsia"/>
          <w:szCs w:val="21"/>
        </w:rPr>
        <w:t>等</w:t>
      </w:r>
      <w:r w:rsidRPr="00C75066">
        <w:rPr>
          <w:rFonts w:ascii="ＭＳ Ｐ明朝" w:hAnsi="ＭＳ Ｐ明朝" w:cs="Times New Roman" w:hint="eastAsia"/>
          <w:szCs w:val="21"/>
          <w:lang w:eastAsia="zh-CN"/>
        </w:rPr>
        <w:t>休暇、介護休暇、育児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介護のための所定外労働の制限、時間外労</w:t>
      </w:r>
      <w:r w:rsidRPr="00C75066">
        <w:rPr>
          <w:rFonts w:ascii="ＭＳ Ｐ明朝" w:hAnsi="ＭＳ Ｐ明朝" w:cs="Times New Roman" w:hint="eastAsia"/>
          <w:szCs w:val="21"/>
          <w:lang w:eastAsia="zh-CN"/>
        </w:rPr>
        <w:t>働及び深夜業の制限、育児短時間勤務</w:t>
      </w:r>
      <w:r w:rsidR="005219AD" w:rsidRPr="005219AD">
        <w:rPr>
          <w:rFonts w:ascii="ＭＳ Ｐ明朝" w:hAnsi="ＭＳ Ｐ明朝" w:cs="Times New Roman" w:hint="eastAsia"/>
          <w:szCs w:val="21"/>
          <w:lang w:eastAsia="zh-CN"/>
        </w:rPr>
        <w:t>、柔軟な働き方を実現するための措置</w:t>
      </w:r>
      <w:r w:rsidRPr="00C75066">
        <w:rPr>
          <w:rFonts w:ascii="ＭＳ Ｐ明朝" w:hAnsi="ＭＳ Ｐ明朝" w:cs="Times New Roman" w:hint="eastAsia"/>
          <w:szCs w:val="21"/>
          <w:lang w:eastAsia="zh-CN"/>
        </w:rPr>
        <w:t>並びに介護短時間勤務等に関して、この規則に定めのないことについては、育児</w:t>
      </w:r>
      <w:r w:rsidRPr="00C75066">
        <w:rPr>
          <w:rFonts w:ascii="ＭＳ Ｐ明朝" w:hAnsi="ＭＳ Ｐ明朝" w:cs="ＭＳ 明朝" w:hint="eastAsia"/>
          <w:szCs w:val="21"/>
          <w:lang w:eastAsia="zh-CN"/>
        </w:rPr>
        <w:t>・</w:t>
      </w:r>
      <w:r w:rsidRPr="00C75066">
        <w:rPr>
          <w:rFonts w:ascii="ＭＳ Ｐ明朝" w:hAnsi="ＭＳ Ｐ明朝" w:cs="SimSun" w:hint="eastAsia"/>
          <w:szCs w:val="21"/>
          <w:lang w:eastAsia="zh-CN"/>
        </w:rPr>
        <w:t>介護休業法その他の法令の定めると</w:t>
      </w:r>
      <w:r w:rsidRPr="00C75066">
        <w:rPr>
          <w:rFonts w:ascii="ＭＳ Ｐ明朝" w:hAnsi="ＭＳ Ｐ明朝" w:cs="Times New Roman" w:hint="eastAsia"/>
          <w:szCs w:val="21"/>
          <w:lang w:eastAsia="zh-CN"/>
        </w:rPr>
        <w:t>ころによる。</w:t>
      </w:r>
    </w:p>
    <w:p w14:paraId="4EB23983" w14:textId="77777777" w:rsidR="00C75066" w:rsidRPr="00C75066" w:rsidRDefault="00C75066" w:rsidP="00C75066">
      <w:pPr>
        <w:snapToGrid w:val="0"/>
        <w:textAlignment w:val="center"/>
        <w:rPr>
          <w:rFonts w:ascii="ＭＳ Ｐ明朝" w:hAnsi="ＭＳ Ｐ明朝" w:cs="Times New Roman"/>
          <w:szCs w:val="21"/>
          <w:lang w:eastAsia="zh-CN"/>
        </w:rPr>
      </w:pPr>
    </w:p>
    <w:p w14:paraId="26553B5F" w14:textId="77777777" w:rsidR="00BA057E" w:rsidRPr="00CE5173" w:rsidRDefault="00C75066" w:rsidP="00CE5173">
      <w:pPr>
        <w:snapToGrid w:val="0"/>
        <w:textAlignment w:val="center"/>
        <w:rPr>
          <w:rFonts w:ascii="ＭＳ Ｐ明朝" w:eastAsia="DengXian" w:hAnsi="ＭＳ Ｐ明朝" w:cs="Times New Roman"/>
          <w:szCs w:val="21"/>
          <w:lang w:eastAsia="zh-CN"/>
        </w:rPr>
      </w:pPr>
      <w:r w:rsidRPr="00CE5173">
        <w:rPr>
          <w:rFonts w:ascii="ＭＳ Ｐゴシック" w:eastAsia="ＭＳ Ｐゴシック" w:hAnsi="ＭＳ Ｐゴシック" w:cs="Times New Roman" w:hint="eastAsia"/>
          <w:szCs w:val="21"/>
          <w:lang w:eastAsia="zh-CN"/>
        </w:rPr>
        <w:t>（附則）</w:t>
      </w:r>
      <w:r w:rsidRPr="00C75066">
        <w:rPr>
          <w:rFonts w:ascii="ＭＳ Ｐ明朝" w:hAnsi="ＭＳ Ｐ明朝" w:cs="Times New Roman" w:hint="eastAsia"/>
          <w:szCs w:val="21"/>
          <w:lang w:eastAsia="zh-CN"/>
        </w:rPr>
        <w:t>本規則は、令和○年○月○日から適用する。</w:t>
      </w:r>
    </w:p>
    <w:sectPr w:rsidR="00BA057E" w:rsidRPr="00CE5173" w:rsidSect="00116697">
      <w:footerReference w:type="default" r:id="rId7"/>
      <w:footerReference w:type="first" r:id="rId8"/>
      <w:pgSz w:w="11906" w:h="16838" w:code="9"/>
      <w:pgMar w:top="851" w:right="964" w:bottom="851" w:left="964" w:header="0" w:footer="0" w:gutter="0"/>
      <w:pgNumType w:fmt="numberInDash" w:start="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7478" w14:textId="77777777" w:rsidR="009370B1" w:rsidRDefault="009370B1">
      <w:r>
        <w:separator/>
      </w:r>
    </w:p>
  </w:endnote>
  <w:endnote w:type="continuationSeparator" w:id="0">
    <w:p w14:paraId="74DFFFD0" w14:textId="77777777" w:rsidR="009370B1" w:rsidRDefault="0093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ＤＦＰ平成ゴシック体W5">
    <w:altName w:val="ＭＳ ゴシック"/>
    <w:charset w:val="80"/>
    <w:family w:val="modern"/>
    <w:pitch w:val="variable"/>
    <w:sig w:usb0="00000000"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112A" w14:textId="77777777" w:rsidR="00C75066" w:rsidRDefault="00C75066">
    <w:pPr>
      <w:pStyle w:val="a9"/>
      <w:jc w:val="center"/>
      <w:rPr>
        <w:lang w:eastAsia="ja-JP"/>
      </w:rPr>
    </w:pPr>
    <w:r>
      <w:fldChar w:fldCharType="begin"/>
    </w:r>
    <w:r>
      <w:instrText xml:space="preserve"> PAGE   \* MERGEFORMAT </w:instrText>
    </w:r>
    <w:r>
      <w:fldChar w:fldCharType="separate"/>
    </w:r>
    <w:r w:rsidR="00807D7D" w:rsidRPr="00807D7D">
      <w:rPr>
        <w:noProof/>
        <w:lang w:val="ja-JP"/>
      </w:rPr>
      <w:t>-</w:t>
    </w:r>
    <w:r w:rsidR="00807D7D">
      <w:rPr>
        <w:noProof/>
      </w:rPr>
      <w:t xml:space="preserve"> 0 -</w:t>
    </w:r>
    <w:r>
      <w:fldChar w:fldCharType="end"/>
    </w:r>
  </w:p>
  <w:p w14:paraId="5BB55684" w14:textId="77777777" w:rsidR="00C75066" w:rsidRDefault="00C75066">
    <w:pPr>
      <w:pStyle w:val="a9"/>
      <w:jc w:val="center"/>
      <w:rPr>
        <w:lang w:eastAsia="ja-JP"/>
      </w:rPr>
    </w:pPr>
  </w:p>
  <w:p w14:paraId="56C4F31F" w14:textId="77777777" w:rsidR="00C75066" w:rsidRDefault="00C750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DA0D" w14:textId="77777777" w:rsidR="00C75066" w:rsidRDefault="00C75066" w:rsidP="00936E00">
    <w:pPr>
      <w:pStyle w:val="a9"/>
      <w:jc w:val="center"/>
      <w:rPr>
        <w:lang w:eastAsia="ja-JP"/>
      </w:rPr>
    </w:pPr>
    <w:r>
      <w:rPr>
        <w:rFonts w:hint="eastAsia"/>
        <w:lang w:eastAsia="ja-JP"/>
      </w:rPr>
      <w:t>-1-</w:t>
    </w:r>
  </w:p>
  <w:p w14:paraId="221606E2" w14:textId="77777777" w:rsidR="00C75066" w:rsidRDefault="00C75066" w:rsidP="00936E00">
    <w:pPr>
      <w:pStyle w:val="a9"/>
      <w:jc w:val="center"/>
      <w:rPr>
        <w:lang w:eastAsia="ja-JP"/>
      </w:rPr>
    </w:pPr>
  </w:p>
  <w:p w14:paraId="4212BDA1" w14:textId="77777777" w:rsidR="00C75066" w:rsidRDefault="00C75066" w:rsidP="00936E00">
    <w:pPr>
      <w:pStyle w:val="a9"/>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579B" w14:textId="77777777" w:rsidR="009370B1" w:rsidRDefault="009370B1">
      <w:r>
        <w:separator/>
      </w:r>
    </w:p>
  </w:footnote>
  <w:footnote w:type="continuationSeparator" w:id="0">
    <w:p w14:paraId="63D97939" w14:textId="77777777" w:rsidR="009370B1" w:rsidRDefault="0093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8670EBEE"/>
    <w:lvl w:ilvl="0" w:tplc="77E07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46C8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32AEE"/>
    <w:multiLevelType w:val="hybridMultilevel"/>
    <w:tmpl w:val="FD707544"/>
    <w:lvl w:ilvl="0" w:tplc="ED509FE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59616B"/>
    <w:multiLevelType w:val="hybridMultilevel"/>
    <w:tmpl w:val="6A8AA46E"/>
    <w:lvl w:ilvl="0" w:tplc="AF468788">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D001C"/>
    <w:multiLevelType w:val="hybridMultilevel"/>
    <w:tmpl w:val="72BE418E"/>
    <w:lvl w:ilvl="0" w:tplc="029A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54431DE"/>
    <w:multiLevelType w:val="hybridMultilevel"/>
    <w:tmpl w:val="045A68F6"/>
    <w:lvl w:ilvl="0" w:tplc="6D7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30C65"/>
    <w:multiLevelType w:val="hybridMultilevel"/>
    <w:tmpl w:val="20140066"/>
    <w:lvl w:ilvl="0" w:tplc="AD18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2659B"/>
    <w:multiLevelType w:val="hybridMultilevel"/>
    <w:tmpl w:val="C3786042"/>
    <w:lvl w:ilvl="0" w:tplc="55B2F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CC685A"/>
    <w:multiLevelType w:val="hybridMultilevel"/>
    <w:tmpl w:val="89BEE970"/>
    <w:lvl w:ilvl="0" w:tplc="0B52A0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1624647"/>
    <w:multiLevelType w:val="hybridMultilevel"/>
    <w:tmpl w:val="26141A20"/>
    <w:lvl w:ilvl="0" w:tplc="B0D2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59F7"/>
    <w:multiLevelType w:val="hybridMultilevel"/>
    <w:tmpl w:val="A39C07A4"/>
    <w:lvl w:ilvl="0" w:tplc="2264C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3E106D"/>
    <w:multiLevelType w:val="hybridMultilevel"/>
    <w:tmpl w:val="D2BC2BAE"/>
    <w:lvl w:ilvl="0" w:tplc="916C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0031666">
    <w:abstractNumId w:val="21"/>
  </w:num>
  <w:num w:numId="2" w16cid:durableId="224607912">
    <w:abstractNumId w:val="20"/>
  </w:num>
  <w:num w:numId="3" w16cid:durableId="936523880">
    <w:abstractNumId w:val="16"/>
  </w:num>
  <w:num w:numId="4" w16cid:durableId="1347828984">
    <w:abstractNumId w:val="24"/>
  </w:num>
  <w:num w:numId="5" w16cid:durableId="1530215795">
    <w:abstractNumId w:val="23"/>
  </w:num>
  <w:num w:numId="6" w16cid:durableId="217013840">
    <w:abstractNumId w:val="4"/>
  </w:num>
  <w:num w:numId="7" w16cid:durableId="1424260507">
    <w:abstractNumId w:val="13"/>
  </w:num>
  <w:num w:numId="8" w16cid:durableId="1641687637">
    <w:abstractNumId w:val="12"/>
  </w:num>
  <w:num w:numId="9" w16cid:durableId="1711952433">
    <w:abstractNumId w:val="10"/>
  </w:num>
  <w:num w:numId="10" w16cid:durableId="1283197018">
    <w:abstractNumId w:val="17"/>
  </w:num>
  <w:num w:numId="11" w16cid:durableId="358626489">
    <w:abstractNumId w:val="6"/>
  </w:num>
  <w:num w:numId="12" w16cid:durableId="80105865">
    <w:abstractNumId w:val="0"/>
  </w:num>
  <w:num w:numId="13" w16cid:durableId="1763451306">
    <w:abstractNumId w:val="19"/>
  </w:num>
  <w:num w:numId="14" w16cid:durableId="2020430515">
    <w:abstractNumId w:val="5"/>
  </w:num>
  <w:num w:numId="15" w16cid:durableId="1000544029">
    <w:abstractNumId w:val="1"/>
  </w:num>
  <w:num w:numId="16" w16cid:durableId="1903711982">
    <w:abstractNumId w:val="3"/>
  </w:num>
  <w:num w:numId="17" w16cid:durableId="1420558387">
    <w:abstractNumId w:val="25"/>
  </w:num>
  <w:num w:numId="18" w16cid:durableId="1769499569">
    <w:abstractNumId w:val="26"/>
  </w:num>
  <w:num w:numId="19" w16cid:durableId="972175318">
    <w:abstractNumId w:val="8"/>
  </w:num>
  <w:num w:numId="20" w16cid:durableId="1038235380">
    <w:abstractNumId w:val="2"/>
  </w:num>
  <w:num w:numId="21" w16cid:durableId="1231692569">
    <w:abstractNumId w:val="14"/>
  </w:num>
  <w:num w:numId="22" w16cid:durableId="793911901">
    <w:abstractNumId w:val="18"/>
  </w:num>
  <w:num w:numId="23" w16cid:durableId="762458085">
    <w:abstractNumId w:val="27"/>
  </w:num>
  <w:num w:numId="24" w16cid:durableId="1801923442">
    <w:abstractNumId w:val="22"/>
  </w:num>
  <w:num w:numId="25" w16cid:durableId="1507939300">
    <w:abstractNumId w:val="11"/>
  </w:num>
  <w:num w:numId="26" w16cid:durableId="217783959">
    <w:abstractNumId w:val="9"/>
  </w:num>
  <w:num w:numId="27" w16cid:durableId="2020082055">
    <w:abstractNumId w:val="7"/>
  </w:num>
  <w:num w:numId="28" w16cid:durableId="13313745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F9"/>
    <w:rsid w:val="00007BCA"/>
    <w:rsid w:val="00031C67"/>
    <w:rsid w:val="000C23B2"/>
    <w:rsid w:val="00116697"/>
    <w:rsid w:val="001B4A4D"/>
    <w:rsid w:val="00220A16"/>
    <w:rsid w:val="00284F60"/>
    <w:rsid w:val="002A3858"/>
    <w:rsid w:val="002A4D8D"/>
    <w:rsid w:val="002C60A8"/>
    <w:rsid w:val="002F18BF"/>
    <w:rsid w:val="00447ED8"/>
    <w:rsid w:val="005219AD"/>
    <w:rsid w:val="005A2B79"/>
    <w:rsid w:val="005C59A6"/>
    <w:rsid w:val="00632083"/>
    <w:rsid w:val="006A61FE"/>
    <w:rsid w:val="007072E1"/>
    <w:rsid w:val="0072129F"/>
    <w:rsid w:val="007B00A8"/>
    <w:rsid w:val="007B1491"/>
    <w:rsid w:val="00807D7D"/>
    <w:rsid w:val="00865F64"/>
    <w:rsid w:val="00907094"/>
    <w:rsid w:val="00936E00"/>
    <w:rsid w:val="009370B1"/>
    <w:rsid w:val="009E30D1"/>
    <w:rsid w:val="00A068F9"/>
    <w:rsid w:val="00AF44CF"/>
    <w:rsid w:val="00BA057E"/>
    <w:rsid w:val="00BD7991"/>
    <w:rsid w:val="00C52479"/>
    <w:rsid w:val="00C75066"/>
    <w:rsid w:val="00C772D3"/>
    <w:rsid w:val="00CE5173"/>
    <w:rsid w:val="00D61A71"/>
    <w:rsid w:val="00D636E3"/>
    <w:rsid w:val="00D96F56"/>
    <w:rsid w:val="00E1206B"/>
    <w:rsid w:val="00E672AC"/>
    <w:rsid w:val="00F67987"/>
    <w:rsid w:val="00FB0884"/>
    <w:rsid w:val="00FC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BA6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00"/>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68F9"/>
  </w:style>
  <w:style w:type="paragraph" w:styleId="a3">
    <w:name w:val="Body Text Indent"/>
    <w:basedOn w:val="a"/>
    <w:link w:val="a4"/>
    <w:rsid w:val="00A068F9"/>
    <w:pPr>
      <w:snapToGrid w:val="0"/>
      <w:ind w:left="360" w:hangingChars="200" w:hanging="360"/>
    </w:pPr>
    <w:rPr>
      <w:rFonts w:ascii="ＭＳ 明朝" w:eastAsia="ＭＳ 明朝" w:hAnsi="ＭＳ 明朝" w:cs="Times New Roman"/>
      <w:sz w:val="18"/>
    </w:rPr>
  </w:style>
  <w:style w:type="character" w:customStyle="1" w:styleId="a4">
    <w:name w:val="本文インデント (文字)"/>
    <w:basedOn w:val="a0"/>
    <w:link w:val="a3"/>
    <w:rsid w:val="00A068F9"/>
    <w:rPr>
      <w:rFonts w:ascii="ＭＳ 明朝" w:eastAsia="ＭＳ 明朝" w:hAnsi="ＭＳ 明朝" w:cs="Times New Roman"/>
      <w:sz w:val="18"/>
    </w:rPr>
  </w:style>
  <w:style w:type="paragraph" w:styleId="a5">
    <w:name w:val="Body Text"/>
    <w:basedOn w:val="a"/>
    <w:link w:val="a6"/>
    <w:rsid w:val="00A068F9"/>
    <w:pPr>
      <w:snapToGrid w:val="0"/>
    </w:pPr>
    <w:rPr>
      <w:rFonts w:ascii="ＭＳ 明朝" w:eastAsia="ＭＳ 明朝" w:hAnsi="ＭＳ 明朝" w:cs="Times New Roman"/>
      <w:sz w:val="18"/>
    </w:rPr>
  </w:style>
  <w:style w:type="character" w:customStyle="1" w:styleId="a6">
    <w:name w:val="本文 (文字)"/>
    <w:basedOn w:val="a0"/>
    <w:link w:val="a5"/>
    <w:rsid w:val="00A068F9"/>
    <w:rPr>
      <w:rFonts w:ascii="ＭＳ 明朝" w:eastAsia="ＭＳ 明朝" w:hAnsi="ＭＳ 明朝" w:cs="Times New Roman"/>
      <w:sz w:val="18"/>
    </w:rPr>
  </w:style>
  <w:style w:type="paragraph" w:styleId="2">
    <w:name w:val="Body Text 2"/>
    <w:basedOn w:val="a"/>
    <w:link w:val="20"/>
    <w:rsid w:val="00A068F9"/>
    <w:pPr>
      <w:snapToGrid w:val="0"/>
    </w:pPr>
    <w:rPr>
      <w:rFonts w:ascii="ＤＦ平成明朝体W7" w:eastAsia="ＤＦ平成明朝体W7" w:hAnsi="ＭＳ 明朝" w:cs="Times New Roman"/>
      <w:sz w:val="28"/>
    </w:rPr>
  </w:style>
  <w:style w:type="character" w:customStyle="1" w:styleId="20">
    <w:name w:val="本文 2 (文字)"/>
    <w:basedOn w:val="a0"/>
    <w:link w:val="2"/>
    <w:rsid w:val="00A068F9"/>
    <w:rPr>
      <w:rFonts w:ascii="ＤＦ平成明朝体W7" w:eastAsia="ＤＦ平成明朝体W7" w:hAnsi="ＭＳ 明朝" w:cs="Times New Roman"/>
      <w:sz w:val="28"/>
    </w:rPr>
  </w:style>
  <w:style w:type="paragraph" w:styleId="a7">
    <w:name w:val="header"/>
    <w:basedOn w:val="a"/>
    <w:link w:val="a8"/>
    <w:rsid w:val="00A068F9"/>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68F9"/>
    <w:rPr>
      <w:rFonts w:ascii="Century" w:eastAsia="ＭＳ 明朝" w:hAnsi="Century" w:cs="Times New Roman"/>
      <w:szCs w:val="24"/>
    </w:rPr>
  </w:style>
  <w:style w:type="paragraph" w:styleId="a9">
    <w:name w:val="footer"/>
    <w:basedOn w:val="a"/>
    <w:link w:val="aa"/>
    <w:uiPriority w:val="99"/>
    <w:rsid w:val="00A068F9"/>
    <w:pPr>
      <w:tabs>
        <w:tab w:val="center" w:pos="4252"/>
        <w:tab w:val="right" w:pos="8504"/>
      </w:tabs>
      <w:snapToGrid w:val="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A068F9"/>
    <w:rPr>
      <w:rFonts w:ascii="Century" w:eastAsia="ＭＳ 明朝" w:hAnsi="Century" w:cs="Times New Roman"/>
      <w:szCs w:val="24"/>
      <w:lang w:val="x-none" w:eastAsia="x-none"/>
    </w:rPr>
  </w:style>
  <w:style w:type="character" w:styleId="ab">
    <w:name w:val="page number"/>
    <w:basedOn w:val="a0"/>
    <w:rsid w:val="00A068F9"/>
  </w:style>
  <w:style w:type="paragraph" w:styleId="ac">
    <w:name w:val="Balloon Text"/>
    <w:basedOn w:val="a"/>
    <w:link w:val="ad"/>
    <w:rsid w:val="00A068F9"/>
    <w:rPr>
      <w:rFonts w:ascii="Arial" w:eastAsia="ＭＳ ゴシック" w:hAnsi="Arial" w:cs="Times New Roman"/>
      <w:sz w:val="18"/>
      <w:szCs w:val="18"/>
      <w:lang w:val="x-none" w:eastAsia="x-none"/>
    </w:rPr>
  </w:style>
  <w:style w:type="character" w:customStyle="1" w:styleId="ad">
    <w:name w:val="吹き出し (文字)"/>
    <w:basedOn w:val="a0"/>
    <w:link w:val="ac"/>
    <w:rsid w:val="00A068F9"/>
    <w:rPr>
      <w:rFonts w:ascii="Arial" w:eastAsia="ＭＳ ゴシック" w:hAnsi="Arial" w:cs="Times New Roman"/>
      <w:sz w:val="18"/>
      <w:szCs w:val="18"/>
      <w:lang w:val="x-none" w:eastAsia="x-none"/>
    </w:rPr>
  </w:style>
  <w:style w:type="paragraph" w:customStyle="1" w:styleId="121">
    <w:name w:val="表 (青) 121"/>
    <w:hidden/>
    <w:uiPriority w:val="99"/>
    <w:semiHidden/>
    <w:rsid w:val="00A068F9"/>
    <w:rPr>
      <w:rFonts w:ascii="Century" w:eastAsia="ＭＳ 明朝" w:hAnsi="Century" w:cs="Times New Roman"/>
      <w:szCs w:val="24"/>
    </w:rPr>
  </w:style>
  <w:style w:type="table" w:styleId="ae">
    <w:name w:val="Table Grid"/>
    <w:basedOn w:val="a1"/>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068F9"/>
    <w:rPr>
      <w:rFonts w:ascii="Century" w:eastAsia="ＭＳ 明朝" w:hAnsi="Century" w:cs="Times New Roman"/>
      <w:szCs w:val="24"/>
    </w:rPr>
  </w:style>
  <w:style w:type="character" w:styleId="af0">
    <w:name w:val="annotation reference"/>
    <w:rsid w:val="00A068F9"/>
    <w:rPr>
      <w:sz w:val="18"/>
      <w:szCs w:val="18"/>
    </w:rPr>
  </w:style>
  <w:style w:type="paragraph" w:styleId="af1">
    <w:name w:val="annotation text"/>
    <w:basedOn w:val="a"/>
    <w:link w:val="af2"/>
    <w:rsid w:val="00A068F9"/>
    <w:pPr>
      <w:jc w:val="left"/>
    </w:pPr>
    <w:rPr>
      <w:rFonts w:ascii="Century" w:eastAsia="ＭＳ 明朝" w:hAnsi="Century" w:cs="Times New Roman"/>
      <w:szCs w:val="24"/>
    </w:rPr>
  </w:style>
  <w:style w:type="character" w:customStyle="1" w:styleId="af2">
    <w:name w:val="コメント文字列 (文字)"/>
    <w:basedOn w:val="a0"/>
    <w:link w:val="af1"/>
    <w:rsid w:val="00A068F9"/>
    <w:rPr>
      <w:rFonts w:ascii="Century" w:eastAsia="ＭＳ 明朝" w:hAnsi="Century" w:cs="Times New Roman"/>
      <w:szCs w:val="24"/>
    </w:rPr>
  </w:style>
  <w:style w:type="paragraph" w:styleId="af3">
    <w:name w:val="annotation subject"/>
    <w:basedOn w:val="af1"/>
    <w:next w:val="af1"/>
    <w:link w:val="af4"/>
    <w:rsid w:val="00A068F9"/>
    <w:rPr>
      <w:b/>
      <w:bCs/>
    </w:rPr>
  </w:style>
  <w:style w:type="character" w:customStyle="1" w:styleId="af4">
    <w:name w:val="コメント内容 (文字)"/>
    <w:basedOn w:val="af2"/>
    <w:link w:val="af3"/>
    <w:rsid w:val="00A068F9"/>
    <w:rPr>
      <w:rFonts w:ascii="Century" w:eastAsia="ＭＳ 明朝" w:hAnsi="Century" w:cs="Times New Roman"/>
      <w:b/>
      <w:bCs/>
      <w:szCs w:val="24"/>
    </w:rPr>
  </w:style>
  <w:style w:type="paragraph" w:styleId="af5">
    <w:name w:val="List Paragraph"/>
    <w:basedOn w:val="a"/>
    <w:uiPriority w:val="34"/>
    <w:qFormat/>
    <w:rsid w:val="00A068F9"/>
    <w:pPr>
      <w:ind w:leftChars="400" w:left="840"/>
    </w:pPr>
    <w:rPr>
      <w:rFonts w:ascii="Century" w:eastAsia="ＭＳ 明朝" w:hAnsi="Century" w:cs="Times New Roman"/>
      <w:szCs w:val="24"/>
    </w:rPr>
  </w:style>
  <w:style w:type="table" w:customStyle="1" w:styleId="10">
    <w:name w:val="表 (格子)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A068F9"/>
  </w:style>
  <w:style w:type="table" w:customStyle="1" w:styleId="22">
    <w:name w:val="表 (格子)2"/>
    <w:basedOn w:val="a1"/>
    <w:next w:val="ae"/>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1112</Words>
  <Characters>6342</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