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7E" w:rsidRDefault="0091557E" w:rsidP="0091557E">
      <w:pPr>
        <w:jc w:val="center"/>
        <w:rPr>
          <w:rFonts w:ascii="ＭＳ ゴシック" w:eastAsia="ＭＳ ゴシック" w:hAnsi="ＭＳ ゴシック" w:cs="UDShinGoPro-Medium"/>
          <w:kern w:val="0"/>
          <w:sz w:val="20"/>
          <w:szCs w:val="20"/>
        </w:rPr>
      </w:pPr>
      <w:bookmarkStart w:id="0" w:name="_GoBack"/>
      <w:bookmarkEnd w:id="0"/>
      <w:r w:rsidRPr="0091557E">
        <w:rPr>
          <w:rFonts w:ascii="ＭＳ ゴシック" w:eastAsia="ＭＳ ゴシック" w:hAnsi="ＭＳ ゴシック" w:cs="UDShinGoPro-Medium" w:hint="eastAsia"/>
          <w:b/>
          <w:kern w:val="0"/>
          <w:sz w:val="28"/>
          <w:szCs w:val="28"/>
        </w:rPr>
        <w:t>ハラスメント防止規定例</w:t>
      </w:r>
      <w:r w:rsidRPr="0091557E">
        <w:rPr>
          <w:rFonts w:ascii="ＭＳ ゴシック" w:eastAsia="ＭＳ ゴシック" w:hAnsi="ＭＳ ゴシック" w:cs="UDShinGoPro-Medium" w:hint="eastAsia"/>
          <w:kern w:val="0"/>
          <w:sz w:val="20"/>
          <w:szCs w:val="20"/>
        </w:rPr>
        <w:t>（平成29年1月1日法改正対応版）</w:t>
      </w:r>
    </w:p>
    <w:p w:rsidR="0091557E" w:rsidRDefault="0091557E" w:rsidP="0091557E">
      <w:pPr>
        <w:ind w:firstLineChars="700" w:firstLine="1400"/>
        <w:rPr>
          <w:rFonts w:ascii="ＭＳ ゴシック" w:eastAsia="ＭＳ ゴシック" w:hAnsi="ＭＳ ゴシック" w:cs="UDShinGoPro-Medium"/>
          <w:kern w:val="0"/>
          <w:sz w:val="20"/>
          <w:szCs w:val="20"/>
        </w:rPr>
      </w:pPr>
      <w:r>
        <w:rPr>
          <w:rFonts w:ascii="ＭＳ ゴシック" w:eastAsia="ＭＳ ゴシック" w:hAnsi="ＭＳ ゴシック" w:cs="UDShinGoPro-Medium" w:hint="eastAsia"/>
          <w:noProof/>
          <w:kern w:val="0"/>
          <w:sz w:val="20"/>
          <w:szCs w:val="20"/>
        </w:rPr>
        <mc:AlternateContent>
          <mc:Choice Requires="wps">
            <w:drawing>
              <wp:anchor distT="0" distB="0" distL="114300" distR="114300" simplePos="0" relativeHeight="251659264" behindDoc="0" locked="0" layoutInCell="1" allowOverlap="1" wp14:anchorId="0CD789D0" wp14:editId="43CE998C">
                <wp:simplePos x="0" y="0"/>
                <wp:positionH relativeFrom="column">
                  <wp:posOffset>773431</wp:posOffset>
                </wp:positionH>
                <wp:positionV relativeFrom="paragraph">
                  <wp:posOffset>2540</wp:posOffset>
                </wp:positionV>
                <wp:extent cx="46482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648200" cy="447675"/>
                        </a:xfrm>
                        <a:prstGeom prst="bracketPair">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9pt;margin-top:.2pt;width:36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" strokecolor="#0d0d0d [3069]"/>
            </w:pict>
          </mc:Fallback>
        </mc:AlternateContent>
      </w:r>
      <w:r>
        <w:rPr>
          <w:rFonts w:ascii="ＭＳ ゴシック" w:eastAsia="ＭＳ ゴシック" w:hAnsi="ＭＳ ゴシック" w:cs="UDShinGoPro-Medium" w:hint="eastAsia"/>
          <w:kern w:val="0"/>
          <w:sz w:val="20"/>
          <w:szCs w:val="20"/>
        </w:rPr>
        <w:t>この例は、就業規則に委任規定を設けた上で、詳細を別規定に定めた例です。</w:t>
      </w:r>
    </w:p>
    <w:p w:rsidR="0091557E" w:rsidRPr="0091557E" w:rsidRDefault="0091557E" w:rsidP="005237AD">
      <w:pPr>
        <w:ind w:firstLineChars="700" w:firstLine="1405"/>
        <w:rPr>
          <w:rFonts w:ascii="ＭＳ ゴシック" w:eastAsia="ＭＳ ゴシック" w:hAnsi="ＭＳ ゴシック" w:cs="UDShinGoPro-Medium"/>
          <w:kern w:val="0"/>
          <w:sz w:val="20"/>
          <w:szCs w:val="20"/>
        </w:rPr>
      </w:pPr>
      <w:r w:rsidRPr="005237AD">
        <w:rPr>
          <w:rFonts w:ascii="ＭＳ ゴシック" w:eastAsia="ＭＳ ゴシック" w:hAnsi="ＭＳ ゴシック" w:cs="UDShinGoPro-Medium" w:hint="eastAsia"/>
          <w:b/>
          <w:color w:val="FF0000"/>
          <w:kern w:val="0"/>
          <w:sz w:val="20"/>
          <w:szCs w:val="20"/>
        </w:rPr>
        <w:t>赤字</w:t>
      </w:r>
      <w:r>
        <w:rPr>
          <w:rFonts w:ascii="ＭＳ ゴシック" w:eastAsia="ＭＳ ゴシック" w:hAnsi="ＭＳ ゴシック" w:cs="UDShinGoPro-Medium" w:hint="eastAsia"/>
          <w:kern w:val="0"/>
          <w:sz w:val="20"/>
          <w:szCs w:val="20"/>
        </w:rPr>
        <w:t>で示した箇所にご留意の上、ご活用ください。</w:t>
      </w:r>
    </w:p>
    <w:p w:rsidR="0091557E" w:rsidRDefault="0091557E">
      <w:pPr>
        <w:rPr>
          <w:rFonts w:ascii="UDShinGoPro-Medium" w:eastAsia="UDShinGoPro-Medium" w:cs="UDShinGoPro-Medium"/>
          <w:kern w:val="0"/>
          <w:sz w:val="20"/>
          <w:szCs w:val="20"/>
        </w:rPr>
      </w:pPr>
    </w:p>
    <w:p w:rsidR="00283304" w:rsidRDefault="00283304">
      <w:pPr>
        <w:rPr>
          <w:rFonts w:ascii="UDShinGoPro-Medium" w:eastAsia="UDShinGoPro-Medium" w:cs="UDShinGoPro-Medium"/>
          <w:kern w:val="0"/>
          <w:sz w:val="20"/>
          <w:szCs w:val="20"/>
        </w:rPr>
      </w:pPr>
    </w:p>
    <w:p w:rsidR="005C0D46" w:rsidRPr="0091557E" w:rsidRDefault="0091557E">
      <w:pPr>
        <w:rPr>
          <w:rFonts w:ascii="ＭＳ ゴシック" w:eastAsia="ＭＳ ゴシック" w:hAnsi="ＭＳ ゴシック" w:cs="UDShinGoPro-Medium"/>
          <w:b/>
          <w:kern w:val="0"/>
          <w:sz w:val="20"/>
          <w:szCs w:val="20"/>
        </w:rPr>
      </w:pPr>
      <w:r w:rsidRPr="0091557E">
        <w:rPr>
          <w:rFonts w:ascii="ＭＳ ゴシック" w:eastAsia="ＭＳ ゴシック" w:hAnsi="ＭＳ ゴシック" w:cs="UDShinGoPro-Medium" w:hint="eastAsia"/>
          <w:b/>
          <w:kern w:val="0"/>
          <w:sz w:val="20"/>
          <w:szCs w:val="20"/>
        </w:rPr>
        <w:t>＜就業規則の規定＞</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w:t>
      </w:r>
      <w:r w:rsidRPr="0091557E">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条　妊娠・出産・育児休業等に関するハラスメント及びセクシュアルハラスメントの禁止</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妊娠・出産・育児休業等に関するハラスメント及びセクシュアルハラスメントについては、第</w:t>
      </w:r>
      <w:r w:rsidRPr="0091557E">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条</w:t>
      </w:r>
      <w:r w:rsidRPr="005237AD">
        <w:rPr>
          <w:rFonts w:ascii="ＭＳ ゴシック" w:eastAsia="ＭＳ ゴシック" w:hAnsi="ＭＳ ゴシック" w:cs="UDShinGoPro-Light" w:hint="eastAsia"/>
          <w:b/>
          <w:color w:val="FF0000"/>
          <w:kern w:val="0"/>
          <w:sz w:val="20"/>
          <w:szCs w:val="20"/>
        </w:rPr>
        <w:t>（服務規律）</w:t>
      </w:r>
      <w:r w:rsidRPr="0091557E">
        <w:rPr>
          <w:rFonts w:ascii="ＭＳ ゴシック" w:eastAsia="ＭＳ ゴシック" w:hAnsi="ＭＳ ゴシック" w:cs="UDShinGoPro-Light" w:hint="eastAsia"/>
          <w:kern w:val="0"/>
          <w:sz w:val="17"/>
          <w:szCs w:val="17"/>
        </w:rPr>
        <w:t>及び第</w:t>
      </w:r>
      <w:r w:rsidRPr="0091557E">
        <w:rPr>
          <w:rFonts w:ascii="ＭＳ ゴシック" w:eastAsia="ＭＳ ゴシック" w:hAnsi="ＭＳ ゴシック" w:cs="UDShinGoPro-Light" w:hint="eastAsia"/>
          <w:b/>
          <w:color w:val="FF0000"/>
          <w:kern w:val="0"/>
          <w:sz w:val="20"/>
          <w:szCs w:val="20"/>
        </w:rPr>
        <w:t>△</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条</w:t>
      </w:r>
      <w:r w:rsidRPr="005237AD">
        <w:rPr>
          <w:rFonts w:ascii="ＭＳ ゴシック" w:eastAsia="ＭＳ ゴシック" w:hAnsi="ＭＳ ゴシック" w:cs="UDShinGoPro-Light" w:hint="eastAsia"/>
          <w:b/>
          <w:color w:val="FF0000"/>
          <w:kern w:val="0"/>
          <w:sz w:val="20"/>
          <w:szCs w:val="20"/>
        </w:rPr>
        <w:t>（懲戒）</w:t>
      </w:r>
      <w:r w:rsidRPr="0091557E">
        <w:rPr>
          <w:rFonts w:ascii="ＭＳ ゴシック" w:eastAsia="ＭＳ ゴシック" w:hAnsi="ＭＳ ゴシック" w:cs="UDShinGoPro-Light" w:hint="eastAsia"/>
          <w:kern w:val="0"/>
          <w:sz w:val="17"/>
          <w:szCs w:val="17"/>
        </w:rPr>
        <w:t>のほか、詳細は「妊娠・出産・育児休業等に関するハラスメント及びセクシュアルハラスメントの防止に関する</w:t>
      </w:r>
    </w:p>
    <w:p w:rsidR="0091557E" w:rsidRDefault="0091557E" w:rsidP="0091557E">
      <w:pPr>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規定」により別に定める。</w:t>
      </w:r>
    </w:p>
    <w:p w:rsidR="0091557E" w:rsidRPr="0091557E" w:rsidRDefault="0091557E" w:rsidP="0091557E">
      <w:pPr>
        <w:rPr>
          <w:rFonts w:ascii="ＭＳ ゴシック" w:eastAsia="ＭＳ ゴシック" w:hAnsi="ＭＳ ゴシック" w:cs="UDShinGoPro-Light"/>
          <w:kern w:val="0"/>
          <w:sz w:val="17"/>
          <w:szCs w:val="17"/>
        </w:rPr>
      </w:pPr>
    </w:p>
    <w:p w:rsidR="0091557E" w:rsidRPr="0091557E" w:rsidRDefault="0091557E" w:rsidP="0091557E">
      <w:pPr>
        <w:rPr>
          <w:rFonts w:ascii="ＭＳ ゴシック" w:eastAsia="ＭＳ ゴシック" w:hAnsi="ＭＳ ゴシック" w:cs="UDShinGoPro-Medium"/>
          <w:b/>
          <w:kern w:val="0"/>
          <w:sz w:val="20"/>
          <w:szCs w:val="20"/>
        </w:rPr>
      </w:pPr>
      <w:r w:rsidRPr="0091557E">
        <w:rPr>
          <w:rFonts w:ascii="ＭＳ ゴシック" w:eastAsia="ＭＳ ゴシック" w:hAnsi="ＭＳ ゴシック" w:cs="UDShinGoPro-Medium" w:hint="eastAsia"/>
          <w:b/>
          <w:kern w:val="0"/>
          <w:sz w:val="20"/>
          <w:szCs w:val="20"/>
        </w:rPr>
        <w:t>＜詳細について定めた別規定＞</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　妊娠・出産・育児休業等に関するハラスメント及びセクシュアルハラスメントの防止に関する規定　－</w:t>
      </w:r>
    </w:p>
    <w:p w:rsidR="00283304" w:rsidRDefault="00283304"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（目的）</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w:t>
      </w:r>
      <w:r w:rsidRPr="0091557E">
        <w:rPr>
          <w:rFonts w:ascii="ＭＳ ゴシック" w:eastAsia="ＭＳ ゴシック" w:hAnsi="ＭＳ ゴシック" w:cs="UDShinGoPro-Light"/>
          <w:kern w:val="0"/>
          <w:sz w:val="17"/>
          <w:szCs w:val="17"/>
        </w:rPr>
        <w:t xml:space="preserve">1 </w:t>
      </w:r>
      <w:r w:rsidRPr="0091557E">
        <w:rPr>
          <w:rFonts w:ascii="ＭＳ ゴシック" w:eastAsia="ＭＳ ゴシック" w:hAnsi="ＭＳ ゴシック" w:cs="UDShinGoPro-Light" w:hint="eastAsia"/>
          <w:kern w:val="0"/>
          <w:sz w:val="17"/>
          <w:szCs w:val="17"/>
        </w:rPr>
        <w:t>条　本規定は、就業規則第</w:t>
      </w:r>
      <w:r w:rsidRPr="00283304">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条及び男女雇用機会均等法、育児･介護休業法に基づき、職場における妊娠・出産・育児</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休業等に関するハラスメント及びセクシュアルハラスメントを防止するために従業員が遵守するべき事項並びに妊娠・出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産・育児休業等に関する言動及び性的な言動に起因する問題に関する雇用管理上の措置等を定める。</w:t>
      </w:r>
    </w:p>
    <w:p w:rsidR="00931DF6" w:rsidRDefault="00931DF6"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（妊娠・出産・育児休業等に関するハラスメント及びセクシュアルハラスメントの定義）</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第２条　妊娠・出産・育児休業等に関するハラスメントとは、職場において、上司や同僚が、従業員の妊娠・出産及び育児</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等に関する制度又は措置の利用に関する言動により従業員の就業環境を害すること並びに妊娠・出産等に関する言動によ</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り女性従業員の就業環境を害することをいう。なお、業務分担や安全配慮等の観点から、客観的にみて、業務上の必要性</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に基づく言動によるものについては、妊娠・出産・育児休業等に関するハラスメントには該当しない。</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２　セクシュアルハラスメントとは、職場における性的な言動に対する他の従業員の対応等により当該従業員の労働条件に</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関して不利益を与えること又は性的な言動により他の従業員の就業環境を害することをいう。また、相手の性的指向又は</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性自認の状況に関わらないほか、異性に対する言動だけでなく、同性に対する言動も該当する。</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３　前項の他の従業員とは直接的に性的な言動の相手方となった被害者に限らず、性的な言動により就業環境を害されたす</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べての従業員を含むものとする。</w:t>
      </w:r>
      <w:r w:rsidRPr="0091557E">
        <w:rPr>
          <w:rFonts w:ascii="ＭＳ ゴシック" w:eastAsia="ＭＳ ゴシック" w:hAnsi="ＭＳ ゴシック" w:cs="UDShinGoPro-Light"/>
          <w:kern w:val="0"/>
          <w:sz w:val="17"/>
          <w:szCs w:val="17"/>
        </w:rPr>
        <w:t xml:space="preserve"> </w:t>
      </w:r>
      <w:r w:rsidRPr="0091557E">
        <w:rPr>
          <w:rFonts w:ascii="ＭＳ ゴシック" w:eastAsia="ＭＳ ゴシック" w:hAnsi="ＭＳ ゴシック" w:cs="UDShinGoPro-Light" w:hint="eastAsia"/>
          <w:kern w:val="0"/>
          <w:sz w:val="17"/>
          <w:szCs w:val="17"/>
        </w:rPr>
        <w:t xml:space="preserve">　</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４　第１項及び第２項の職場とは、勤務部店のみならず、従業員が業務を遂行するすべての場所をいい、また、就業時間内</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に限らず、実質的に職場の延長とみなされる就業時間外の時間を含むものとする。</w:t>
      </w:r>
    </w:p>
    <w:p w:rsid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（禁止行為）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第３条　すべての従業員は、他の従業員を業務遂行上の対等なパートナーとして認め、職場における健全な秩序ならびに協</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力関係を保持する義務を負うとともに、職場内において次の第２項から第４項に掲げる行為をしてはならない。</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２　妊娠・出産・育児休業等に関するハラスメント</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①部下の妊娠・出産、育児･介護に関する制度や措置の利用等に関し、解雇その他不利益な取扱いを示唆する言動</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②部下又は同僚の妊娠・出産、育児･介護に関する制度や措置の利用を阻害する言動</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③部下又は同僚が妊娠・出産、育児･介護に関する制度や措置を利用したことによる嫌がらせ等</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④部下が妊娠・出産等したことにより、解雇その他の不利益な取扱いを示唆する言動</w:t>
      </w:r>
    </w:p>
    <w:p w:rsidR="00283304"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⑤部下又は同僚が妊娠・出産等したことに対する嫌がらせ等</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lastRenderedPageBreak/>
        <w:t>３　セクシュアルハラスメント</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①性的及び身体上の事柄に関する不必要な質問・発言</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②わいせつ図画の閲覧、配付、掲示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③うわさの流布</w:t>
      </w:r>
    </w:p>
    <w:p w:rsidR="0091557E" w:rsidRPr="0091557E" w:rsidRDefault="0091557E" w:rsidP="0091557E">
      <w:pPr>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④不必要な身体への接触</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⑤性的な言動により、他の従業員の就業意欲を低下せしめ、能力の発揮を阻害する行為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⑥交際・性的関係の強要</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⑦性的な言動への抗議又は拒否等を行った従業員に対して、解雇、不当な人事考課、配置転換等の不利益を与える行為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⑧その他、相手方及び他の従業員に不快感を与える性的な言動</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４　部下である従業員が妊娠・出産・育児休業等に関するハラスメント及びセクシュアルハラスメントを受けている事実を</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認めながら、これを黙認する上司の行為</w:t>
      </w:r>
    </w:p>
    <w:p w:rsid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（懲戒）</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第４条　次の各号に掲げる場合に応じ、当該各号に定める懲戒処分を行う。</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①第３条第２項又は第３条第３項①から⑤までのいずれか若しくは⑧の行為を行った場合</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就業規則第</w:t>
      </w:r>
      <w:r w:rsidRPr="005237AD">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条第</w:t>
      </w:r>
      <w:r w:rsidRPr="005237AD">
        <w:rPr>
          <w:rFonts w:ascii="ＭＳ ゴシック" w:eastAsia="ＭＳ ゴシック" w:hAnsi="ＭＳ ゴシック" w:cs="UDShinGoPro-Light" w:hint="eastAsia"/>
          <w:b/>
          <w:color w:val="FF0000"/>
          <w:kern w:val="0"/>
          <w:sz w:val="20"/>
          <w:szCs w:val="20"/>
        </w:rPr>
        <w:t>１</w:t>
      </w:r>
      <w:r w:rsidRPr="0091557E">
        <w:rPr>
          <w:rFonts w:ascii="ＭＳ ゴシック" w:eastAsia="ＭＳ ゴシック" w:hAnsi="ＭＳ ゴシック" w:cs="UDShinGoPro-Light" w:hint="eastAsia"/>
          <w:kern w:val="0"/>
          <w:sz w:val="17"/>
          <w:szCs w:val="17"/>
        </w:rPr>
        <w:t>項</w:t>
      </w:r>
      <w:r w:rsidRPr="005237AD">
        <w:rPr>
          <w:rFonts w:ascii="ＭＳ ゴシック" w:eastAsia="ＭＳ ゴシック" w:hAnsi="ＭＳ ゴシック" w:cs="UDShinGoPro-Light" w:hint="eastAsia"/>
          <w:b/>
          <w:color w:val="FF0000"/>
          <w:kern w:val="0"/>
          <w:sz w:val="20"/>
          <w:szCs w:val="20"/>
        </w:rPr>
        <w:t>①から④</w:t>
      </w:r>
      <w:r w:rsidRPr="0091557E">
        <w:rPr>
          <w:rFonts w:ascii="ＭＳ ゴシック" w:eastAsia="ＭＳ ゴシック" w:hAnsi="ＭＳ ゴシック" w:cs="UDShinGoPro-Light" w:hint="eastAsia"/>
          <w:kern w:val="0"/>
          <w:sz w:val="17"/>
          <w:szCs w:val="17"/>
        </w:rPr>
        <w:t>までに定めるけん責、減給、出勤停止又は降格</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②前号の行為が再度に及んだ場合、その情状が悪質と認められる場合又は第３条第３項⑥、⑦の行為を行った場合</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　　　就業規則第</w:t>
      </w:r>
      <w:r w:rsidRPr="005237AD">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条</w:t>
      </w:r>
      <w:r w:rsidRPr="005237AD">
        <w:rPr>
          <w:rFonts w:ascii="ＭＳ ゴシック" w:eastAsia="ＭＳ ゴシック" w:hAnsi="ＭＳ ゴシック" w:cs="UDShinGoPro-Light" w:hint="eastAsia"/>
          <w:b/>
          <w:color w:val="FF0000"/>
          <w:kern w:val="0"/>
          <w:sz w:val="20"/>
          <w:szCs w:val="20"/>
        </w:rPr>
        <w:t>⑤</w:t>
      </w:r>
      <w:r w:rsidRPr="0091557E">
        <w:rPr>
          <w:rFonts w:ascii="ＭＳ ゴシック" w:eastAsia="ＭＳ ゴシック" w:hAnsi="ＭＳ ゴシック" w:cs="UDShinGoPro-Light" w:hint="eastAsia"/>
          <w:kern w:val="0"/>
          <w:sz w:val="17"/>
          <w:szCs w:val="17"/>
        </w:rPr>
        <w:t>に定める懲戒解雇</w:t>
      </w:r>
    </w:p>
    <w:p w:rsid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（相談及び苦情への対応）</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第５条　妊娠・出産・育児休業等に関するハラスメント及びセクシュアルハラスメントに関する相談及び苦情処理の相談窓</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口は本社及び各事業場で設けることとし、その責任者は</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とする。</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は、窓口担当者の名前を人事異動等の</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変更の都度、周知するとともに、担当者に対する対応マニュアルの作成及び対応に必要な研修を行うものとする。</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２　妊娠・出産・育児休業等に関するハラスメント及びセクシュアルハラスメントの被害者に限らず、すべての従業員は妊娠・</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出産・育児休業等に関する就業環境を害する言動や性的な言動に関する相談及び苦情を窓口担当者に申し出ることができる。</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３　対応マニュアルに沿い、相談窓口担当者は相談者からの事実確認の後、</w:t>
      </w:r>
      <w:r w:rsidRPr="005237AD">
        <w:rPr>
          <w:rFonts w:ascii="ＭＳ ゴシック" w:eastAsia="ＭＳ ゴシック" w:hAnsi="ＭＳ ゴシック" w:cs="UDShinGoPro-Light" w:hint="eastAsia"/>
          <w:b/>
          <w:color w:val="FF0000"/>
          <w:kern w:val="0"/>
          <w:sz w:val="20"/>
          <w:szCs w:val="20"/>
        </w:rPr>
        <w:t>本社</w:t>
      </w:r>
      <w:r w:rsidRPr="0091557E">
        <w:rPr>
          <w:rFonts w:ascii="ＭＳ ゴシック" w:eastAsia="ＭＳ ゴシック" w:hAnsi="ＭＳ ゴシック" w:cs="UDShinGoPro-Light" w:hint="eastAsia"/>
          <w:kern w:val="0"/>
          <w:sz w:val="17"/>
          <w:szCs w:val="17"/>
        </w:rPr>
        <w:t>においては</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へ、</w:t>
      </w:r>
      <w:r w:rsidRPr="005237AD">
        <w:rPr>
          <w:rFonts w:ascii="ＭＳ ゴシック" w:eastAsia="ＭＳ ゴシック" w:hAnsi="ＭＳ ゴシック" w:cs="UDShinGoPro-Light" w:hint="eastAsia"/>
          <w:b/>
          <w:color w:val="FF0000"/>
          <w:kern w:val="0"/>
          <w:sz w:val="20"/>
          <w:szCs w:val="20"/>
        </w:rPr>
        <w:t>各事業場</w:t>
      </w:r>
      <w:r w:rsidRPr="0091557E">
        <w:rPr>
          <w:rFonts w:ascii="ＭＳ ゴシック" w:eastAsia="ＭＳ ゴシック" w:hAnsi="ＭＳ ゴシック" w:cs="UDShinGoPro-Light" w:hint="eastAsia"/>
          <w:kern w:val="0"/>
          <w:sz w:val="17"/>
          <w:szCs w:val="17"/>
        </w:rPr>
        <w:t>において</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は</w:t>
      </w:r>
      <w:r w:rsidRPr="005237AD">
        <w:rPr>
          <w:rFonts w:ascii="ＭＳ ゴシック" w:eastAsia="ＭＳ ゴシック" w:hAnsi="ＭＳ ゴシック" w:cs="UDShinGoPro-Light" w:hint="eastAsia"/>
          <w:b/>
          <w:color w:val="FF0000"/>
          <w:kern w:val="0"/>
          <w:sz w:val="20"/>
          <w:szCs w:val="20"/>
        </w:rPr>
        <w:t>所属長</w:t>
      </w:r>
      <w:r w:rsidRPr="0091557E">
        <w:rPr>
          <w:rFonts w:ascii="ＭＳ ゴシック" w:eastAsia="ＭＳ ゴシック" w:hAnsi="ＭＳ ゴシック" w:cs="UDShinGoPro-Light" w:hint="eastAsia"/>
          <w:kern w:val="0"/>
          <w:sz w:val="17"/>
          <w:szCs w:val="17"/>
        </w:rPr>
        <w:t>へ報告する。報告に基づき、</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又は</w:t>
      </w:r>
      <w:r w:rsidRPr="005237AD">
        <w:rPr>
          <w:rFonts w:ascii="ＭＳ ゴシック" w:eastAsia="ＭＳ ゴシック" w:hAnsi="ＭＳ ゴシック" w:cs="UDShinGoPro-Light" w:hint="eastAsia"/>
          <w:b/>
          <w:color w:val="FF0000"/>
          <w:kern w:val="0"/>
          <w:sz w:val="20"/>
          <w:szCs w:val="20"/>
        </w:rPr>
        <w:t>所属長</w:t>
      </w:r>
      <w:r w:rsidRPr="0091557E">
        <w:rPr>
          <w:rFonts w:ascii="ＭＳ ゴシック" w:eastAsia="ＭＳ ゴシック" w:hAnsi="ＭＳ ゴシック" w:cs="UDShinGoPro-Light" w:hint="eastAsia"/>
          <w:kern w:val="0"/>
          <w:sz w:val="17"/>
          <w:szCs w:val="17"/>
        </w:rPr>
        <w:t>は相談者の人権に配慮した上で、必要に応じて行為者、被害者、</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上司その他の従業員等に事実関係を聴取する。</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４　前項の聴取を求められた従業員は、正当な理由なくこれを拒むことはできない。</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５　対応マニュアルに沿い、</w:t>
      </w:r>
      <w:r w:rsidRPr="005237AD">
        <w:rPr>
          <w:rFonts w:ascii="ＭＳ ゴシック" w:eastAsia="ＭＳ ゴシック" w:hAnsi="ＭＳ ゴシック" w:cs="UDShinGoPro-Light" w:hint="eastAsia"/>
          <w:b/>
          <w:color w:val="FF0000"/>
          <w:kern w:val="0"/>
          <w:sz w:val="20"/>
          <w:szCs w:val="20"/>
        </w:rPr>
        <w:t>所属長</w:t>
      </w:r>
      <w:r w:rsidRPr="0091557E">
        <w:rPr>
          <w:rFonts w:ascii="ＭＳ ゴシック" w:eastAsia="ＭＳ ゴシック" w:hAnsi="ＭＳ ゴシック" w:cs="UDShinGoPro-Light" w:hint="eastAsia"/>
          <w:kern w:val="0"/>
          <w:sz w:val="17"/>
          <w:szCs w:val="17"/>
        </w:rPr>
        <w:t>は</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に事実関係を報告し、</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は、問題解決のための措置として、第４条に</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よる懲戒の他、行為者の異動等被害者の労働条件及び就業環境を改善するために必要な措置を講じる。</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６　相談及び苦情への対応に当たっては、関係者のプライバシーは保護されるとともに、相談をしたこと又は事実関係の確</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認に協力したこと等を理由として不利益な取扱いは行わない。</w:t>
      </w:r>
    </w:p>
    <w:p w:rsid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8"/>
          <w:szCs w:val="18"/>
        </w:rPr>
      </w:pPr>
      <w:r w:rsidRPr="0091557E">
        <w:rPr>
          <w:rFonts w:ascii="ＭＳ ゴシック" w:eastAsia="ＭＳ ゴシック" w:hAnsi="ＭＳ ゴシック" w:cs="UDShinGoPro-Light" w:hint="eastAsia"/>
          <w:kern w:val="0"/>
          <w:sz w:val="18"/>
          <w:szCs w:val="18"/>
        </w:rPr>
        <w:t>（再発防止の義務）</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 xml:space="preserve">第６条　</w:t>
      </w:r>
      <w:r w:rsidRPr="005237AD">
        <w:rPr>
          <w:rFonts w:ascii="ＭＳ ゴシック" w:eastAsia="ＭＳ ゴシック" w:hAnsi="ＭＳ ゴシック" w:cs="UDShinGoPro-Light" w:hint="eastAsia"/>
          <w:b/>
          <w:color w:val="FF0000"/>
          <w:kern w:val="0"/>
          <w:sz w:val="20"/>
          <w:szCs w:val="20"/>
        </w:rPr>
        <w:t>人事部長</w:t>
      </w:r>
      <w:r w:rsidRPr="0091557E">
        <w:rPr>
          <w:rFonts w:ascii="ＭＳ ゴシック" w:eastAsia="ＭＳ ゴシック" w:hAnsi="ＭＳ ゴシック" w:cs="UDShinGoPro-Light" w:hint="eastAsia"/>
          <w:kern w:val="0"/>
          <w:sz w:val="17"/>
          <w:szCs w:val="17"/>
        </w:rPr>
        <w:t>は、妊娠・出産・育児休業等に関するハラスメント及びセクシュアルハラスメント事案が生じた時は、周</w:t>
      </w:r>
    </w:p>
    <w:p w:rsidR="0091557E" w:rsidRPr="0091557E" w:rsidRDefault="0091557E" w:rsidP="0091557E">
      <w:pPr>
        <w:autoSpaceDE w:val="0"/>
        <w:autoSpaceDN w:val="0"/>
        <w:adjustRightInd w:val="0"/>
        <w:jc w:val="left"/>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知の再徹底及び研修の実施、事案発生の原因の分析と再発防止等、適切な再発防止策を講じなければならない。</w:t>
      </w:r>
    </w:p>
    <w:p w:rsidR="0091557E" w:rsidRDefault="0091557E" w:rsidP="0091557E">
      <w:pPr>
        <w:rPr>
          <w:rFonts w:ascii="ＭＳ ゴシック" w:eastAsia="ＭＳ ゴシック" w:hAnsi="ＭＳ ゴシック" w:cs="UDShinGoPro-Light"/>
          <w:kern w:val="0"/>
          <w:sz w:val="17"/>
          <w:szCs w:val="17"/>
        </w:rPr>
      </w:pPr>
    </w:p>
    <w:p w:rsidR="0091557E" w:rsidRPr="0091557E" w:rsidRDefault="0091557E" w:rsidP="0091557E">
      <w:pPr>
        <w:rPr>
          <w:rFonts w:ascii="ＭＳ ゴシック" w:eastAsia="ＭＳ ゴシック" w:hAnsi="ＭＳ ゴシック" w:cs="UDShinGoPro-Light"/>
          <w:kern w:val="0"/>
          <w:sz w:val="17"/>
          <w:szCs w:val="17"/>
        </w:rPr>
      </w:pPr>
      <w:r w:rsidRPr="0091557E">
        <w:rPr>
          <w:rFonts w:ascii="ＭＳ ゴシック" w:eastAsia="ＭＳ ゴシック" w:hAnsi="ＭＳ ゴシック" w:cs="UDShinGoPro-Light" w:hint="eastAsia"/>
          <w:kern w:val="0"/>
          <w:sz w:val="17"/>
          <w:szCs w:val="17"/>
        </w:rPr>
        <w:t>附則　平成</w:t>
      </w:r>
      <w:r w:rsidRPr="005237AD">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年</w:t>
      </w:r>
      <w:r w:rsidRPr="005237AD">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月</w:t>
      </w:r>
      <w:r w:rsidRPr="005237AD">
        <w:rPr>
          <w:rFonts w:ascii="ＭＳ ゴシック" w:eastAsia="ＭＳ ゴシック" w:hAnsi="ＭＳ ゴシック" w:cs="UDShinGoPro-Light" w:hint="eastAsia"/>
          <w:b/>
          <w:color w:val="FF0000"/>
          <w:kern w:val="0"/>
          <w:sz w:val="20"/>
          <w:szCs w:val="20"/>
        </w:rPr>
        <w:t>○</w:t>
      </w:r>
      <w:r w:rsidRPr="0091557E">
        <w:rPr>
          <w:rFonts w:ascii="ＭＳ ゴシック" w:eastAsia="ＭＳ ゴシック" w:hAnsi="ＭＳ ゴシック" w:cs="UDShinGoPro-Light" w:hint="eastAsia"/>
          <w:kern w:val="0"/>
          <w:sz w:val="17"/>
          <w:szCs w:val="17"/>
        </w:rPr>
        <w:t>日より実施</w:t>
      </w:r>
    </w:p>
    <w:p w:rsidR="0091557E" w:rsidRPr="0091557E" w:rsidRDefault="00283304" w:rsidP="0091557E">
      <w:pPr>
        <w:rPr>
          <w:rFonts w:ascii="ＭＳ ゴシック" w:eastAsia="ＭＳ ゴシック" w:hAnsi="ＭＳ ゴシック" w:cs="UDShinGoPro-Light"/>
          <w:kern w:val="0"/>
          <w:sz w:val="17"/>
          <w:szCs w:val="17"/>
        </w:rPr>
      </w:pPr>
      <w:r>
        <w:rPr>
          <w:rFonts w:ascii="ＭＳ ゴシック" w:eastAsia="ＭＳ ゴシック" w:hAnsi="ＭＳ ゴシック" w:cs="UDShinGoPro-Light" w:hint="eastAsia"/>
          <w:noProof/>
          <w:kern w:val="0"/>
          <w:sz w:val="17"/>
          <w:szCs w:val="17"/>
        </w:rPr>
        <mc:AlternateContent>
          <mc:Choice Requires="wps">
            <w:drawing>
              <wp:anchor distT="0" distB="0" distL="114300" distR="114300" simplePos="0" relativeHeight="251660288" behindDoc="0" locked="0" layoutInCell="1" allowOverlap="1" wp14:anchorId="1F16EAF7" wp14:editId="4D40C951">
                <wp:simplePos x="0" y="0"/>
                <wp:positionH relativeFrom="column">
                  <wp:posOffset>-150495</wp:posOffset>
                </wp:positionH>
                <wp:positionV relativeFrom="paragraph">
                  <wp:posOffset>59690</wp:posOffset>
                </wp:positionV>
                <wp:extent cx="6496050" cy="914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96050" cy="914400"/>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557E" w:rsidRDefault="0091557E" w:rsidP="0091557E">
                            <w:pPr>
                              <w:autoSpaceDE w:val="0"/>
                              <w:autoSpaceDN w:val="0"/>
                              <w:adjustRightInd w:val="0"/>
                              <w:jc w:val="left"/>
                              <w:rPr>
                                <w:rFonts w:ascii="ＭＳ ゴシック" w:eastAsia="ＭＳ ゴシック" w:hAnsi="ＭＳ ゴシック" w:cs="UDShinGoPro-Light"/>
                                <w:color w:val="FF0000"/>
                                <w:kern w:val="0"/>
                                <w:sz w:val="17"/>
                                <w:szCs w:val="17"/>
                              </w:rPr>
                            </w:pPr>
                            <w:r w:rsidRPr="0091557E">
                              <w:rPr>
                                <w:rFonts w:ascii="ＭＳ ゴシック" w:eastAsia="ＭＳ ゴシック" w:hAnsi="ＭＳ ゴシック" w:cs="UDShinGoPro-Light" w:hint="eastAsia"/>
                                <w:color w:val="FF0000"/>
                                <w:kern w:val="0"/>
                                <w:sz w:val="17"/>
                                <w:szCs w:val="17"/>
                              </w:rPr>
                              <w:t>※</w:t>
                            </w:r>
                            <w:r w:rsidRPr="0091557E">
                              <w:rPr>
                                <w:rFonts w:ascii="ＭＳ ゴシック" w:eastAsia="ＭＳ ゴシック" w:hAnsi="ＭＳ ゴシック" w:cs="UDShinGoPro-Light"/>
                                <w:color w:val="FF0000"/>
                                <w:kern w:val="0"/>
                                <w:sz w:val="17"/>
                                <w:szCs w:val="17"/>
                              </w:rPr>
                              <w:t xml:space="preserve"> </w:t>
                            </w:r>
                            <w:r w:rsidRPr="0091557E">
                              <w:rPr>
                                <w:rFonts w:ascii="ＭＳ ゴシック" w:eastAsia="ＭＳ ゴシック" w:hAnsi="ＭＳ ゴシック" w:cs="UDShinGoPro-Light" w:hint="eastAsia"/>
                                <w:color w:val="FF0000"/>
                                <w:kern w:val="0"/>
                                <w:sz w:val="17"/>
                                <w:szCs w:val="17"/>
                              </w:rPr>
                              <w:t>相談窓口の担当者及び妊娠･出産・育児休業等に関する制度の利用ができることについては、別途定めた上で周知する必要</w:t>
                            </w:r>
                          </w:p>
                          <w:p w:rsidR="0091557E" w:rsidRDefault="0091557E" w:rsidP="0091557E">
                            <w:pPr>
                              <w:autoSpaceDE w:val="0"/>
                              <w:autoSpaceDN w:val="0"/>
                              <w:adjustRightInd w:val="0"/>
                              <w:ind w:firstLineChars="100" w:firstLine="170"/>
                              <w:jc w:val="left"/>
                              <w:rPr>
                                <w:rFonts w:ascii="ＭＳ ゴシック" w:eastAsia="ＭＳ ゴシック" w:hAnsi="ＭＳ ゴシック" w:cs="UDShinGoPro-Light"/>
                                <w:color w:val="FF0000"/>
                                <w:kern w:val="0"/>
                                <w:sz w:val="17"/>
                                <w:szCs w:val="17"/>
                              </w:rPr>
                            </w:pPr>
                            <w:r w:rsidRPr="0091557E">
                              <w:rPr>
                                <w:rFonts w:ascii="ＭＳ ゴシック" w:eastAsia="ＭＳ ゴシック" w:hAnsi="ＭＳ ゴシック" w:cs="UDShinGoPro-Light" w:hint="eastAsia"/>
                                <w:color w:val="FF0000"/>
                                <w:kern w:val="0"/>
                                <w:sz w:val="17"/>
                                <w:szCs w:val="17"/>
                              </w:rPr>
                              <w:t>があります。また、妊娠・出産等に関する否定的な言動や性別役割分担意識に基づく言動はハラスメントの発生の原因や背景</w:t>
                            </w:r>
                          </w:p>
                          <w:p w:rsidR="0091557E" w:rsidRPr="0091557E" w:rsidRDefault="0091557E" w:rsidP="0091557E">
                            <w:pPr>
                              <w:autoSpaceDE w:val="0"/>
                              <w:autoSpaceDN w:val="0"/>
                              <w:adjustRightInd w:val="0"/>
                              <w:ind w:firstLineChars="100" w:firstLine="170"/>
                              <w:jc w:val="left"/>
                              <w:rPr>
                                <w:color w:val="FF0000"/>
                              </w:rPr>
                            </w:pPr>
                            <w:r w:rsidRPr="0091557E">
                              <w:rPr>
                                <w:rFonts w:ascii="ＭＳ ゴシック" w:eastAsia="ＭＳ ゴシック" w:hAnsi="ＭＳ ゴシック" w:cs="UDShinGoPro-Light" w:hint="eastAsia"/>
                                <w:color w:val="FF0000"/>
                                <w:kern w:val="0"/>
                                <w:sz w:val="17"/>
                                <w:szCs w:val="17"/>
                              </w:rPr>
                              <w:t>となることがあることから、このような言動を行わないようにすることについても、併せて周知してください。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11.85pt;margin-top:4.7pt;width:51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" filled="f" strokecolor="#0d0d0d [3069]" strokeweight="1pt">
                <v:textbox>
                  <w:txbxContent>
                    <w:p w:rsidR="0091557E" w:rsidRDefault="0091557E" w:rsidP="0091557E">
                      <w:pPr>
                        <w:autoSpaceDE w:val="0"/>
                        <w:autoSpaceDN w:val="0"/>
                        <w:adjustRightInd w:val="0"/>
                        <w:jc w:val="left"/>
                        <w:rPr>
                          <w:rFonts w:ascii="ＭＳ ゴシック" w:eastAsia="ＭＳ ゴシック" w:hAnsi="ＭＳ ゴシック" w:cs="UDShinGoPro-Light" w:hint="eastAsia"/>
                          <w:color w:val="FF0000"/>
                          <w:kern w:val="0"/>
                          <w:sz w:val="17"/>
                          <w:szCs w:val="17"/>
                        </w:rPr>
                      </w:pPr>
                      <w:r w:rsidRPr="0091557E">
                        <w:rPr>
                          <w:rFonts w:ascii="ＭＳ ゴシック" w:eastAsia="ＭＳ ゴシック" w:hAnsi="ＭＳ ゴシック" w:cs="UDShinGoPro-Light" w:hint="eastAsia"/>
                          <w:color w:val="FF0000"/>
                          <w:kern w:val="0"/>
                          <w:sz w:val="17"/>
                          <w:szCs w:val="17"/>
                        </w:rPr>
                        <w:t>※</w:t>
                      </w:r>
                      <w:r w:rsidRPr="0091557E">
                        <w:rPr>
                          <w:rFonts w:ascii="ＭＳ ゴシック" w:eastAsia="ＭＳ ゴシック" w:hAnsi="ＭＳ ゴシック" w:cs="UDShinGoPro-Light"/>
                          <w:color w:val="FF0000"/>
                          <w:kern w:val="0"/>
                          <w:sz w:val="17"/>
                          <w:szCs w:val="17"/>
                        </w:rPr>
                        <w:t xml:space="preserve"> </w:t>
                      </w:r>
                      <w:r w:rsidRPr="0091557E">
                        <w:rPr>
                          <w:rFonts w:ascii="ＭＳ ゴシック" w:eastAsia="ＭＳ ゴシック" w:hAnsi="ＭＳ ゴシック" w:cs="UDShinGoPro-Light" w:hint="eastAsia"/>
                          <w:color w:val="FF0000"/>
                          <w:kern w:val="0"/>
                          <w:sz w:val="17"/>
                          <w:szCs w:val="17"/>
                        </w:rPr>
                        <w:t>相談窓口の担当者及び妊娠･出産・育児休業等に関する制度の利用ができることについては、別途定めた上で周知する必要</w:t>
                      </w:r>
                    </w:p>
                    <w:p w:rsidR="0091557E" w:rsidRDefault="0091557E" w:rsidP="0091557E">
                      <w:pPr>
                        <w:autoSpaceDE w:val="0"/>
                        <w:autoSpaceDN w:val="0"/>
                        <w:adjustRightInd w:val="0"/>
                        <w:ind w:firstLineChars="100" w:firstLine="170"/>
                        <w:jc w:val="left"/>
                        <w:rPr>
                          <w:rFonts w:ascii="ＭＳ ゴシック" w:eastAsia="ＭＳ ゴシック" w:hAnsi="ＭＳ ゴシック" w:cs="UDShinGoPro-Light" w:hint="eastAsia"/>
                          <w:color w:val="FF0000"/>
                          <w:kern w:val="0"/>
                          <w:sz w:val="17"/>
                          <w:szCs w:val="17"/>
                        </w:rPr>
                      </w:pPr>
                      <w:r w:rsidRPr="0091557E">
                        <w:rPr>
                          <w:rFonts w:ascii="ＭＳ ゴシック" w:eastAsia="ＭＳ ゴシック" w:hAnsi="ＭＳ ゴシック" w:cs="UDShinGoPro-Light" w:hint="eastAsia"/>
                          <w:color w:val="FF0000"/>
                          <w:kern w:val="0"/>
                          <w:sz w:val="17"/>
                          <w:szCs w:val="17"/>
                        </w:rPr>
                        <w:t>があります。また、妊娠・出産等に関する否定的な言動や性別役割分担意識に基づく言動はハラスメントの発生の原因や背景</w:t>
                      </w:r>
                    </w:p>
                    <w:p w:rsidR="0091557E" w:rsidRPr="0091557E" w:rsidRDefault="0091557E" w:rsidP="0091557E">
                      <w:pPr>
                        <w:autoSpaceDE w:val="0"/>
                        <w:autoSpaceDN w:val="0"/>
                        <w:adjustRightInd w:val="0"/>
                        <w:ind w:firstLineChars="100" w:firstLine="170"/>
                        <w:jc w:val="left"/>
                        <w:rPr>
                          <w:color w:val="FF0000"/>
                        </w:rPr>
                      </w:pPr>
                      <w:r w:rsidRPr="0091557E">
                        <w:rPr>
                          <w:rFonts w:ascii="ＭＳ ゴシック" w:eastAsia="ＭＳ ゴシック" w:hAnsi="ＭＳ ゴシック" w:cs="UDShinGoPro-Light" w:hint="eastAsia"/>
                          <w:color w:val="FF0000"/>
                          <w:kern w:val="0"/>
                          <w:sz w:val="17"/>
                          <w:szCs w:val="17"/>
                        </w:rPr>
                        <w:t>となることがあることから、このような言動を行わないようにすることについても、併せて周知してください。</w:t>
                      </w:r>
                    </w:p>
                  </w:txbxContent>
                </v:textbox>
              </v:roundrect>
            </w:pict>
          </mc:Fallback>
        </mc:AlternateContent>
      </w:r>
    </w:p>
    <w:p w:rsidR="0091557E" w:rsidRPr="0091557E" w:rsidRDefault="0091557E" w:rsidP="0091557E">
      <w:pPr>
        <w:rPr>
          <w:rFonts w:ascii="ＭＳ ゴシック" w:eastAsia="ＭＳ ゴシック" w:hAnsi="ＭＳ ゴシック"/>
        </w:rPr>
      </w:pPr>
    </w:p>
    <w:sectPr w:rsidR="0091557E" w:rsidRPr="0091557E" w:rsidSect="0028330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7E"/>
    <w:rsid w:val="00283304"/>
    <w:rsid w:val="0049693A"/>
    <w:rsid w:val="005237AD"/>
    <w:rsid w:val="005C0D46"/>
    <w:rsid w:val="0091557E"/>
    <w:rsid w:val="0093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dcterms:created xsi:type="dcterms:W3CDTF">2017-08-17T02:38:00Z</dcterms:created>
  <dcterms:modified xsi:type="dcterms:W3CDTF">2017-08-17T02:38:00Z</dcterms:modified>
</cp:coreProperties>
</file>