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8AE7" w14:textId="4677AD24"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（様式第７号）</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p>
    <w:p w14:paraId="7CC1C12A" w14:textId="77777777" w:rsidR="00DD6ACD" w:rsidRPr="006732D7" w:rsidRDefault="00DD6ACD" w:rsidP="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認定事項変更届出書</w:t>
      </w:r>
    </w:p>
    <w:p w14:paraId="301C7520" w14:textId="77777777" w:rsidR="00DD6ACD" w:rsidRPr="006732D7" w:rsidRDefault="00DD6ACD" w:rsidP="00DD6ACD">
      <w:pPr>
        <w:widowControl/>
        <w:jc w:val="right"/>
        <w:rPr>
          <w:rFonts w:ascii="ＭＳ 明朝" w:hAnsi="ＭＳ 明朝" w:cs="ＭＳ 明朝"/>
          <w:color w:val="000000"/>
          <w:sz w:val="21"/>
          <w:szCs w:val="21"/>
        </w:rPr>
      </w:pP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 xml:space="preserve">　　　　　年　　月　　日</w:t>
      </w:r>
    </w:p>
    <w:p w14:paraId="4EC612AF" w14:textId="145BD271"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p>
    <w:p w14:paraId="1FC7970C" w14:textId="009045FA"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事業者</w:t>
      </w:r>
      <w:r w:rsidR="00790FC5" w:rsidRPr="006732D7">
        <w:rPr>
          <w:rFonts w:ascii="ＭＳ 明朝" w:hAnsi="ＭＳ 明朝" w:cs="ＭＳ 明朝" w:hint="eastAsia"/>
          <w:color w:val="000000"/>
          <w:sz w:val="21"/>
          <w:szCs w:val="21"/>
        </w:rPr>
        <w:t>の</w:t>
      </w:r>
      <w:r w:rsidRPr="006732D7">
        <w:rPr>
          <w:rFonts w:ascii="ＭＳ 明朝" w:hAnsi="ＭＳ 明朝" w:cs="ＭＳ 明朝" w:hint="eastAsia"/>
          <w:color w:val="000000"/>
          <w:sz w:val="21"/>
          <w:szCs w:val="21"/>
        </w:rPr>
        <w:t>主たる</w:t>
      </w:r>
      <w:r w:rsidR="0019334D" w:rsidRPr="006732D7">
        <w:rPr>
          <w:rFonts w:ascii="ＭＳ 明朝" w:hAnsi="ＭＳ 明朝" w:cs="ＭＳ 明朝" w:hint="eastAsia"/>
          <w:color w:val="000000"/>
          <w:sz w:val="21"/>
          <w:szCs w:val="21"/>
        </w:rPr>
        <w:t>事業所</w:t>
      </w:r>
      <w:r w:rsidRPr="006732D7">
        <w:rPr>
          <w:rFonts w:ascii="ＭＳ 明朝" w:hAnsi="ＭＳ 明朝" w:cs="ＭＳ 明朝" w:hint="eastAsia"/>
          <w:color w:val="000000"/>
          <w:sz w:val="21"/>
          <w:szCs w:val="21"/>
        </w:rPr>
        <w:t>の所在地</w:t>
      </w:r>
    </w:p>
    <w:p w14:paraId="46FA682C" w14:textId="77777777" w:rsidR="00DD6ACD" w:rsidRPr="006732D7" w:rsidRDefault="00DD6ACD" w:rsidP="00DD6ACD">
      <w:pPr>
        <w:widowControl/>
        <w:jc w:val="left"/>
        <w:rPr>
          <w:rFonts w:ascii="ＭＳ 明朝" w:hAnsi="ＭＳ 明朝" w:cs="ＭＳ 明朝"/>
          <w:color w:val="000000"/>
          <w:sz w:val="21"/>
          <w:szCs w:val="21"/>
        </w:rPr>
      </w:pPr>
    </w:p>
    <w:p w14:paraId="0F7B3E66" w14:textId="74F861E8"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00790FC5" w:rsidRPr="006732D7">
        <w:rPr>
          <w:rFonts w:ascii="ＭＳ 明朝" w:hAnsi="ＭＳ 明朝" w:cs="ＭＳ 明朝" w:hint="eastAsia"/>
          <w:color w:val="000000"/>
          <w:sz w:val="21"/>
          <w:szCs w:val="21"/>
        </w:rPr>
        <w:t>事業者の</w:t>
      </w:r>
      <w:r w:rsidRPr="006732D7">
        <w:rPr>
          <w:rFonts w:ascii="ＭＳ 明朝" w:hAnsi="ＭＳ 明朝" w:cs="ＭＳ 明朝" w:hint="eastAsia"/>
          <w:color w:val="000000"/>
          <w:sz w:val="21"/>
          <w:szCs w:val="21"/>
        </w:rPr>
        <w:t>名　称</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代表者</w:t>
      </w:r>
      <w:r w:rsidR="00790FC5" w:rsidRPr="006732D7">
        <w:rPr>
          <w:rFonts w:ascii="ＭＳ 明朝" w:hAnsi="ＭＳ 明朝" w:cs="ＭＳ 明朝" w:hint="eastAsia"/>
          <w:color w:val="000000"/>
          <w:sz w:val="21"/>
          <w:szCs w:val="21"/>
        </w:rPr>
        <w:t>の氏名</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color w:val="000000"/>
          <w:sz w:val="21"/>
          <w:szCs w:val="21"/>
        </w:rPr>
        <w:t xml:space="preserve">   </w:t>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p>
    <w:p w14:paraId="06157D70" w14:textId="77777777" w:rsidR="00DD6ACD" w:rsidRPr="006732D7" w:rsidRDefault="00DD6ACD" w:rsidP="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障害者雇用相談援助事業者として認定を受けた内容に次のとおり変更があったので届け出ます。</w:t>
      </w:r>
    </w:p>
    <w:tbl>
      <w:tblPr>
        <w:tblStyle w:val="afc"/>
        <w:tblW w:w="9067" w:type="dxa"/>
        <w:tblLook w:val="04A0" w:firstRow="1" w:lastRow="0" w:firstColumn="1" w:lastColumn="0" w:noHBand="0" w:noVBand="1"/>
      </w:tblPr>
      <w:tblGrid>
        <w:gridCol w:w="321"/>
        <w:gridCol w:w="3627"/>
        <w:gridCol w:w="5119"/>
      </w:tblGrid>
      <w:tr w:rsidR="00DD6ACD" w:rsidRPr="006732D7" w14:paraId="5865BA78" w14:textId="77777777">
        <w:trPr>
          <w:trHeight w:val="270"/>
        </w:trPr>
        <w:tc>
          <w:tcPr>
            <w:tcW w:w="3948" w:type="dxa"/>
            <w:gridSpan w:val="2"/>
            <w:noWrap/>
            <w:hideMark/>
          </w:tcPr>
          <w:p w14:paraId="0179F5E0" w14:textId="77777777" w:rsidR="00DD6ACD" w:rsidRPr="006732D7" w:rsidRDefault="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変 更 が あ っ た 事 項</w:t>
            </w:r>
          </w:p>
        </w:tc>
        <w:tc>
          <w:tcPr>
            <w:tcW w:w="5119" w:type="dxa"/>
            <w:noWrap/>
            <w:hideMark/>
          </w:tcPr>
          <w:p w14:paraId="3EDA5117" w14:textId="77777777" w:rsidR="00DD6ACD" w:rsidRPr="006732D7" w:rsidRDefault="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変 　更　 の　 内 　容</w:t>
            </w:r>
          </w:p>
        </w:tc>
      </w:tr>
      <w:tr w:rsidR="00DD6ACD" w:rsidRPr="006732D7" w14:paraId="116DDAD1" w14:textId="77777777">
        <w:trPr>
          <w:trHeight w:val="567"/>
        </w:trPr>
        <w:tc>
          <w:tcPr>
            <w:tcW w:w="321" w:type="dxa"/>
            <w:noWrap/>
            <w:hideMark/>
          </w:tcPr>
          <w:p w14:paraId="51AF6E1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1</w:t>
            </w:r>
          </w:p>
        </w:tc>
        <w:tc>
          <w:tcPr>
            <w:tcW w:w="3627" w:type="dxa"/>
            <w:noWrap/>
            <w:hideMark/>
          </w:tcPr>
          <w:p w14:paraId="521FB37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事業者の名称、住所、電話番号</w:t>
            </w:r>
          </w:p>
        </w:tc>
        <w:tc>
          <w:tcPr>
            <w:tcW w:w="5119" w:type="dxa"/>
            <w:vMerge w:val="restart"/>
            <w:noWrap/>
            <w:hideMark/>
          </w:tcPr>
          <w:p w14:paraId="2535864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（変更前）</w:t>
            </w:r>
          </w:p>
        </w:tc>
      </w:tr>
      <w:tr w:rsidR="00DD6ACD" w:rsidRPr="006732D7" w14:paraId="453208D1" w14:textId="77777777">
        <w:trPr>
          <w:trHeight w:val="567"/>
        </w:trPr>
        <w:tc>
          <w:tcPr>
            <w:tcW w:w="321" w:type="dxa"/>
            <w:noWrap/>
            <w:hideMark/>
          </w:tcPr>
          <w:p w14:paraId="3E704929"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2</w:t>
            </w:r>
          </w:p>
        </w:tc>
        <w:tc>
          <w:tcPr>
            <w:tcW w:w="3627" w:type="dxa"/>
            <w:noWrap/>
            <w:hideMark/>
          </w:tcPr>
          <w:p w14:paraId="74B37D70"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代表者の氏名、住所</w:t>
            </w:r>
          </w:p>
        </w:tc>
        <w:tc>
          <w:tcPr>
            <w:tcW w:w="5119" w:type="dxa"/>
            <w:vMerge/>
            <w:hideMark/>
          </w:tcPr>
          <w:p w14:paraId="24E01FD6" w14:textId="77777777" w:rsidR="00DD6ACD" w:rsidRPr="006732D7" w:rsidRDefault="00DD6ACD">
            <w:pPr>
              <w:jc w:val="left"/>
              <w:rPr>
                <w:rFonts w:ascii="ＭＳ 明朝" w:hAnsi="ＭＳ 明朝" w:cs="ＭＳ 明朝"/>
                <w:color w:val="000000"/>
                <w:sz w:val="21"/>
                <w:szCs w:val="21"/>
              </w:rPr>
            </w:pPr>
          </w:p>
        </w:tc>
      </w:tr>
      <w:tr w:rsidR="00DD6ACD" w:rsidRPr="006732D7" w14:paraId="5782475E" w14:textId="77777777">
        <w:trPr>
          <w:trHeight w:val="567"/>
        </w:trPr>
        <w:tc>
          <w:tcPr>
            <w:tcW w:w="321" w:type="dxa"/>
            <w:noWrap/>
            <w:hideMark/>
          </w:tcPr>
          <w:p w14:paraId="2B891CF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3</w:t>
            </w:r>
          </w:p>
        </w:tc>
        <w:tc>
          <w:tcPr>
            <w:tcW w:w="3627" w:type="dxa"/>
            <w:noWrap/>
            <w:hideMark/>
          </w:tcPr>
          <w:p w14:paraId="4629A7F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定款等又は登記事項証明書</w:t>
            </w:r>
          </w:p>
        </w:tc>
        <w:tc>
          <w:tcPr>
            <w:tcW w:w="5119" w:type="dxa"/>
            <w:vMerge/>
            <w:hideMark/>
          </w:tcPr>
          <w:p w14:paraId="471DA651" w14:textId="77777777" w:rsidR="00DD6ACD" w:rsidRPr="006732D7" w:rsidRDefault="00DD6ACD">
            <w:pPr>
              <w:jc w:val="left"/>
              <w:rPr>
                <w:rFonts w:ascii="ＭＳ 明朝" w:hAnsi="ＭＳ 明朝" w:cs="ＭＳ 明朝"/>
                <w:color w:val="000000"/>
                <w:sz w:val="21"/>
                <w:szCs w:val="21"/>
              </w:rPr>
            </w:pPr>
          </w:p>
        </w:tc>
      </w:tr>
      <w:tr w:rsidR="00DD6ACD" w:rsidRPr="006732D7" w14:paraId="0FD05E07" w14:textId="77777777">
        <w:trPr>
          <w:trHeight w:val="567"/>
        </w:trPr>
        <w:tc>
          <w:tcPr>
            <w:tcW w:w="321" w:type="dxa"/>
            <w:noWrap/>
            <w:hideMark/>
          </w:tcPr>
          <w:p w14:paraId="3BF8C81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4</w:t>
            </w:r>
          </w:p>
        </w:tc>
        <w:tc>
          <w:tcPr>
            <w:tcW w:w="3627" w:type="dxa"/>
            <w:noWrap/>
            <w:hideMark/>
          </w:tcPr>
          <w:p w14:paraId="522156F3"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事業内容</w:t>
            </w:r>
          </w:p>
        </w:tc>
        <w:tc>
          <w:tcPr>
            <w:tcW w:w="5119" w:type="dxa"/>
            <w:vMerge/>
            <w:hideMark/>
          </w:tcPr>
          <w:p w14:paraId="64118962" w14:textId="77777777" w:rsidR="00DD6ACD" w:rsidRPr="006732D7" w:rsidRDefault="00DD6ACD">
            <w:pPr>
              <w:jc w:val="left"/>
              <w:rPr>
                <w:rFonts w:ascii="ＭＳ 明朝" w:hAnsi="ＭＳ 明朝" w:cs="ＭＳ 明朝"/>
                <w:color w:val="000000"/>
                <w:sz w:val="21"/>
                <w:szCs w:val="21"/>
              </w:rPr>
            </w:pPr>
          </w:p>
        </w:tc>
      </w:tr>
      <w:tr w:rsidR="00DD6ACD" w:rsidRPr="006732D7" w14:paraId="5A42CCB4" w14:textId="77777777">
        <w:trPr>
          <w:trHeight w:val="567"/>
        </w:trPr>
        <w:tc>
          <w:tcPr>
            <w:tcW w:w="321" w:type="dxa"/>
            <w:noWrap/>
            <w:hideMark/>
          </w:tcPr>
          <w:p w14:paraId="47B3FBD3"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5</w:t>
            </w:r>
          </w:p>
        </w:tc>
        <w:tc>
          <w:tcPr>
            <w:tcW w:w="3627" w:type="dxa"/>
            <w:noWrap/>
            <w:hideMark/>
          </w:tcPr>
          <w:p w14:paraId="5ED099D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事業実施地域</w:t>
            </w:r>
          </w:p>
        </w:tc>
        <w:tc>
          <w:tcPr>
            <w:tcW w:w="5119" w:type="dxa"/>
            <w:vMerge/>
            <w:noWrap/>
            <w:hideMark/>
          </w:tcPr>
          <w:p w14:paraId="03AB35FD"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61FF2770" w14:textId="77777777">
        <w:trPr>
          <w:trHeight w:val="567"/>
        </w:trPr>
        <w:tc>
          <w:tcPr>
            <w:tcW w:w="321" w:type="dxa"/>
            <w:noWrap/>
            <w:hideMark/>
          </w:tcPr>
          <w:p w14:paraId="4FB3EC2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6</w:t>
            </w:r>
          </w:p>
        </w:tc>
        <w:tc>
          <w:tcPr>
            <w:tcW w:w="3627" w:type="dxa"/>
            <w:noWrap/>
            <w:hideMark/>
          </w:tcPr>
          <w:p w14:paraId="4477A16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実施体制</w:t>
            </w:r>
          </w:p>
        </w:tc>
        <w:tc>
          <w:tcPr>
            <w:tcW w:w="5119" w:type="dxa"/>
            <w:vMerge/>
            <w:hideMark/>
          </w:tcPr>
          <w:p w14:paraId="3C77FBAE"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75835065" w14:textId="77777777">
        <w:trPr>
          <w:trHeight w:val="567"/>
        </w:trPr>
        <w:tc>
          <w:tcPr>
            <w:tcW w:w="321" w:type="dxa"/>
            <w:noWrap/>
            <w:hideMark/>
          </w:tcPr>
          <w:p w14:paraId="1498DCBD"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7</w:t>
            </w:r>
          </w:p>
        </w:tc>
        <w:tc>
          <w:tcPr>
            <w:tcW w:w="3627" w:type="dxa"/>
            <w:noWrap/>
            <w:hideMark/>
          </w:tcPr>
          <w:p w14:paraId="47590B76"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個人情報管理体制</w:t>
            </w:r>
          </w:p>
        </w:tc>
        <w:tc>
          <w:tcPr>
            <w:tcW w:w="5119" w:type="dxa"/>
            <w:vMerge/>
            <w:hideMark/>
          </w:tcPr>
          <w:p w14:paraId="3E198EAD"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7660A5A6" w14:textId="77777777">
        <w:trPr>
          <w:trHeight w:val="567"/>
        </w:trPr>
        <w:tc>
          <w:tcPr>
            <w:tcW w:w="321" w:type="dxa"/>
            <w:tcBorders>
              <w:bottom w:val="single" w:sz="4" w:space="0" w:color="auto"/>
            </w:tcBorders>
            <w:noWrap/>
            <w:hideMark/>
          </w:tcPr>
          <w:p w14:paraId="49B032D2"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8</w:t>
            </w:r>
          </w:p>
        </w:tc>
        <w:tc>
          <w:tcPr>
            <w:tcW w:w="3627" w:type="dxa"/>
            <w:tcBorders>
              <w:bottom w:val="single" w:sz="4" w:space="0" w:color="auto"/>
            </w:tcBorders>
            <w:noWrap/>
            <w:hideMark/>
          </w:tcPr>
          <w:p w14:paraId="079A6D25"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その他</w:t>
            </w:r>
          </w:p>
        </w:tc>
        <w:tc>
          <w:tcPr>
            <w:tcW w:w="5119" w:type="dxa"/>
            <w:vMerge/>
            <w:hideMark/>
          </w:tcPr>
          <w:p w14:paraId="4A59E986"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0FB5B887" w14:textId="77777777" w:rsidTr="00C6708B">
        <w:trPr>
          <w:trHeight w:val="4725"/>
        </w:trPr>
        <w:tc>
          <w:tcPr>
            <w:tcW w:w="321" w:type="dxa"/>
            <w:tcBorders>
              <w:left w:val="nil"/>
              <w:bottom w:val="nil"/>
              <w:right w:val="nil"/>
            </w:tcBorders>
            <w:noWrap/>
          </w:tcPr>
          <w:p w14:paraId="74BFC7B0" w14:textId="77777777" w:rsidR="00DD6ACD" w:rsidRPr="006732D7" w:rsidRDefault="00DD6ACD">
            <w:pPr>
              <w:widowControl/>
              <w:jc w:val="left"/>
              <w:rPr>
                <w:rFonts w:ascii="ＭＳ 明朝" w:hAnsi="ＭＳ 明朝" w:cs="ＭＳ 明朝"/>
                <w:color w:val="000000"/>
                <w:sz w:val="21"/>
                <w:szCs w:val="21"/>
              </w:rPr>
            </w:pPr>
          </w:p>
        </w:tc>
        <w:tc>
          <w:tcPr>
            <w:tcW w:w="3627" w:type="dxa"/>
            <w:tcBorders>
              <w:left w:val="nil"/>
              <w:bottom w:val="nil"/>
            </w:tcBorders>
            <w:noWrap/>
          </w:tcPr>
          <w:p w14:paraId="7C5CAAD6" w14:textId="77777777" w:rsidR="00DD6ACD" w:rsidRPr="006732D7" w:rsidRDefault="00DD6ACD">
            <w:pPr>
              <w:widowControl/>
              <w:jc w:val="left"/>
              <w:rPr>
                <w:rFonts w:ascii="ＭＳ 明朝" w:hAnsi="ＭＳ 明朝" w:cs="ＭＳ 明朝"/>
                <w:color w:val="000000"/>
                <w:sz w:val="21"/>
                <w:szCs w:val="21"/>
              </w:rPr>
            </w:pPr>
          </w:p>
        </w:tc>
        <w:tc>
          <w:tcPr>
            <w:tcW w:w="5119" w:type="dxa"/>
          </w:tcPr>
          <w:p w14:paraId="0A12D659"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（変更後）</w:t>
            </w:r>
          </w:p>
        </w:tc>
      </w:tr>
    </w:tbl>
    <w:p w14:paraId="4974BC41" w14:textId="77777777" w:rsidR="00DD6ACD" w:rsidRPr="006732D7" w:rsidRDefault="00DD6ACD" w:rsidP="0000658D">
      <w:pPr>
        <w:widowControl/>
        <w:spacing w:line="200" w:lineRule="exact"/>
        <w:ind w:leftChars="-6" w:hangingChars="7" w:hanging="13"/>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注１</w:t>
      </w:r>
      <w:r w:rsidRPr="006732D7">
        <w:rPr>
          <w:rFonts w:ascii="ＭＳ 明朝" w:hAnsi="ＭＳ 明朝" w:cs="ＭＳ 明朝"/>
          <w:color w:val="000000"/>
          <w:sz w:val="18"/>
          <w:szCs w:val="18"/>
        </w:rPr>
        <w:t xml:space="preserve"> </w:t>
      </w:r>
      <w:r w:rsidRPr="006732D7">
        <w:rPr>
          <w:rFonts w:ascii="ＭＳ 明朝" w:hAnsi="ＭＳ 明朝" w:cs="ＭＳ 明朝" w:hint="eastAsia"/>
          <w:color w:val="000000"/>
          <w:sz w:val="18"/>
          <w:szCs w:val="18"/>
        </w:rPr>
        <w:t>該当する事項の番号を「○」で囲むこと。</w:t>
      </w:r>
      <w:r w:rsidRPr="006732D7">
        <w:rPr>
          <w:rFonts w:ascii="ＭＳ 明朝" w:hAnsi="ＭＳ 明朝" w:cs="ＭＳ 明朝" w:hint="eastAsia"/>
          <w:color w:val="000000"/>
          <w:sz w:val="18"/>
          <w:szCs w:val="18"/>
        </w:rPr>
        <w:tab/>
      </w:r>
    </w:p>
    <w:p w14:paraId="1E66DFB5" w14:textId="77777777" w:rsidR="00D66D28" w:rsidRPr="006732D7" w:rsidRDefault="00DD6ACD" w:rsidP="00D66D28">
      <w:pPr>
        <w:widowControl/>
        <w:spacing w:line="200" w:lineRule="exact"/>
        <w:ind w:left="-6" w:firstLineChars="93" w:firstLine="167"/>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２ 変更の内容が確認できる書類を添付すること。</w:t>
      </w:r>
      <w:r w:rsidRPr="006732D7">
        <w:rPr>
          <w:rFonts w:ascii="ＭＳ 明朝" w:hAnsi="ＭＳ 明朝" w:cs="ＭＳ 明朝" w:hint="eastAsia"/>
          <w:color w:val="000000"/>
          <w:sz w:val="18"/>
          <w:szCs w:val="18"/>
        </w:rPr>
        <w:tab/>
      </w:r>
    </w:p>
    <w:p w14:paraId="6BA0F147" w14:textId="39D92A23" w:rsidR="00DD6ACD" w:rsidRPr="006732D7" w:rsidRDefault="00DD6ACD" w:rsidP="00D66D28">
      <w:pPr>
        <w:widowControl/>
        <w:spacing w:line="200" w:lineRule="exact"/>
        <w:ind w:left="-6" w:firstLineChars="93" w:firstLine="167"/>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３</w:t>
      </w:r>
      <w:r w:rsidRPr="006732D7">
        <w:rPr>
          <w:rFonts w:ascii="ＭＳ 明朝" w:hAnsi="ＭＳ 明朝" w:cs="ＭＳ 明朝"/>
          <w:color w:val="000000"/>
          <w:sz w:val="18"/>
          <w:szCs w:val="18"/>
        </w:rPr>
        <w:t xml:space="preserve"> </w:t>
      </w:r>
      <w:r w:rsidRPr="006732D7">
        <w:rPr>
          <w:rFonts w:ascii="ＭＳ 明朝" w:hAnsi="ＭＳ 明朝" w:cs="ＭＳ 明朝" w:hint="eastAsia"/>
          <w:color w:val="000000"/>
          <w:sz w:val="18"/>
          <w:szCs w:val="18"/>
        </w:rPr>
        <w:t>変更の日から１</w:t>
      </w:r>
      <w:r w:rsidR="002C749E" w:rsidRPr="006732D7">
        <w:rPr>
          <w:rFonts w:ascii="ＭＳ 明朝" w:hAnsi="ＭＳ 明朝" w:cs="ＭＳ 明朝" w:hint="eastAsia"/>
          <w:color w:val="000000"/>
          <w:sz w:val="18"/>
          <w:szCs w:val="18"/>
        </w:rPr>
        <w:t>か</w:t>
      </w:r>
      <w:r w:rsidRPr="006732D7">
        <w:rPr>
          <w:rFonts w:ascii="ＭＳ 明朝" w:hAnsi="ＭＳ 明朝" w:cs="ＭＳ 明朝" w:hint="eastAsia"/>
          <w:color w:val="000000"/>
          <w:sz w:val="18"/>
          <w:szCs w:val="18"/>
        </w:rPr>
        <w:t>月以内に届け出ること。</w:t>
      </w:r>
      <w:r w:rsidRPr="006732D7">
        <w:rPr>
          <w:rFonts w:ascii="ＭＳ 明朝" w:hAnsi="ＭＳ 明朝" w:cs="ＭＳ 明朝" w:hint="eastAsia"/>
          <w:color w:val="000000"/>
          <w:sz w:val="21"/>
          <w:szCs w:val="21"/>
        </w:rPr>
        <w:tab/>
      </w:r>
    </w:p>
    <w:sectPr w:rsidR="00DD6ACD"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5E0"/>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市原 拓也(ichihara-takuya)</cp:lastModifiedBy>
  <cp:revision>2</cp:revision>
  <cp:lastPrinted>2023-10-16T05:05:00Z</cp:lastPrinted>
  <dcterms:created xsi:type="dcterms:W3CDTF">2023-12-06T04:05:00Z</dcterms:created>
  <dcterms:modified xsi:type="dcterms:W3CDTF">2023-12-06T04:05:00Z</dcterms:modified>
</cp:coreProperties>
</file>