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96"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ＭＳ ゴシック" w:eastAsia="ＭＳ ゴシック" w:hAnsi="ＭＳ ゴシック" w:cs="ＭＳ ゴシック" w:hint="eastAsia"/>
          <w:color w:val="000000"/>
          <w:kern w:val="0"/>
          <w:sz w:val="24"/>
          <w:szCs w:val="24"/>
        </w:rPr>
      </w:pPr>
      <w:r>
        <w:rPr>
          <w:rFonts w:ascii="ＭＳ ゴシック" w:eastAsia="ＭＳ ゴシック" w:hAnsi="ＭＳ ゴシック" w:cs="ＭＳ ゴシック" w:hint="eastAsia"/>
          <w:b/>
          <w:bCs/>
          <w:color w:val="000000"/>
          <w:kern w:val="0"/>
          <w:sz w:val="24"/>
          <w:szCs w:val="24"/>
        </w:rPr>
        <w:t xml:space="preserve">労働安全衛生法施行令　</w:t>
      </w:r>
      <w:r w:rsidR="00F10796" w:rsidRPr="00F10796">
        <w:rPr>
          <w:rFonts w:ascii="ＭＳ ゴシック" w:eastAsia="ＭＳ ゴシック" w:hAnsi="ＭＳ ゴシック" w:cs="ＭＳ ゴシック"/>
          <w:b/>
          <w:bCs/>
          <w:color w:val="000000"/>
          <w:kern w:val="0"/>
          <w:sz w:val="24"/>
          <w:szCs w:val="24"/>
        </w:rPr>
        <w:t>別表第六</w:t>
      </w:r>
      <w:r w:rsidR="00F10796" w:rsidRPr="00F10796">
        <w:rPr>
          <w:rFonts w:ascii="ＭＳ ゴシック" w:eastAsia="ＭＳ ゴシック" w:hAnsi="ＭＳ ゴシック" w:cs="ＭＳ ゴシック"/>
          <w:color w:val="000000"/>
          <w:kern w:val="0"/>
          <w:sz w:val="24"/>
          <w:szCs w:val="24"/>
        </w:rPr>
        <w:t xml:space="preserve">  酸素欠乏危険場所（第六条、第二十一条関係）</w:t>
      </w:r>
    </w:p>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ＭＳ ゴシック" w:eastAsia="ＭＳ ゴシック" w:hAnsi="ＭＳ ゴシック" w:cs="ＭＳ ゴシック" w:hint="eastAsia"/>
          <w:color w:val="000000"/>
          <w:kern w:val="0"/>
          <w:sz w:val="24"/>
          <w:szCs w:val="24"/>
        </w:rPr>
      </w:pPr>
    </w:p>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ＭＳ ゴシック" w:eastAsia="ＭＳ ゴシック" w:hAnsi="ＭＳ ゴシック" w:cs="ＭＳ ゴシック" w:hint="eastAsia"/>
          <w:color w:val="000000"/>
          <w:kern w:val="0"/>
          <w:sz w:val="24"/>
          <w:szCs w:val="24"/>
        </w:rPr>
      </w:pPr>
      <w:r>
        <w:rPr>
          <w:rFonts w:ascii="ＭＳ ゴシック" w:eastAsia="ＭＳ ゴシック" w:hAnsi="ＭＳ ゴシック" w:cs="ＭＳ ゴシック" w:hint="eastAsia"/>
          <w:color w:val="000000"/>
          <w:kern w:val="0"/>
          <w:sz w:val="24"/>
          <w:szCs w:val="24"/>
        </w:rPr>
        <w:t>◎酸素欠乏、硫化水素危険場所</w:t>
      </w:r>
    </w:p>
    <w:tbl>
      <w:tblPr>
        <w:tblStyle w:val="ad"/>
        <w:tblW w:w="0" w:type="auto"/>
        <w:tblLook w:val="04A0" w:firstRow="1" w:lastRow="0" w:firstColumn="1" w:lastColumn="0" w:noHBand="0" w:noVBand="1"/>
      </w:tblPr>
      <w:tblGrid>
        <w:gridCol w:w="959"/>
        <w:gridCol w:w="8309"/>
      </w:tblGrid>
      <w:tr w:rsidR="00506E0E" w:rsidTr="00506E0E">
        <w:tc>
          <w:tcPr>
            <w:tcW w:w="959" w:type="dxa"/>
          </w:tcPr>
          <w:p w:rsidR="00506E0E" w:rsidRDefault="00506E0E" w:rsidP="0050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番号</w:t>
            </w:r>
          </w:p>
        </w:tc>
        <w:tc>
          <w:tcPr>
            <w:tcW w:w="8309" w:type="dxa"/>
          </w:tcPr>
          <w:p w:rsidR="00506E0E" w:rsidRDefault="00506E0E" w:rsidP="0050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危　険　場　所</w:t>
            </w:r>
          </w:p>
        </w:tc>
      </w:tr>
      <w:tr w:rsidR="00506E0E" w:rsidTr="00506E0E">
        <w:tc>
          <w:tcPr>
            <w:tcW w:w="959" w:type="dxa"/>
          </w:tcPr>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三の三</w:t>
            </w:r>
          </w:p>
        </w:tc>
        <w:tc>
          <w:tcPr>
            <w:tcW w:w="8309" w:type="dxa"/>
          </w:tcPr>
          <w:p w:rsidR="00506E0E" w:rsidRDefault="00506E0E"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海水が滞留しており、若しくは滞留したことのある熱交換器、管、暗きよ、マンホール、溝若しくはピツト（以下この号において「熱交換器等」という。）又は海水を相当期間入れてあり、若しくは入れたことのある熱交換器等の内部</w:t>
            </w:r>
          </w:p>
        </w:tc>
      </w:tr>
      <w:tr w:rsidR="00506E0E" w:rsidTr="00506E0E">
        <w:tc>
          <w:tcPr>
            <w:tcW w:w="959" w:type="dxa"/>
          </w:tcPr>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九</w:t>
            </w:r>
          </w:p>
        </w:tc>
        <w:tc>
          <w:tcPr>
            <w:tcW w:w="8309" w:type="dxa"/>
          </w:tcPr>
          <w:p w:rsidR="00506E0E" w:rsidRDefault="00506E0E"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し尿、腐泥、汚水、パルプ液その他腐敗し、又は分解しやすい物質を入れてあり、又は入れたことのあるタンク、船倉、槽、管、暗きよ、マンホール、溝又はピツトの内部</w:t>
            </w:r>
          </w:p>
        </w:tc>
      </w:tr>
    </w:tbl>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ＭＳ ゴシック" w:eastAsia="ＭＳ ゴシック" w:hAnsi="ＭＳ ゴシック" w:cs="ＭＳ ゴシック" w:hint="eastAsia"/>
          <w:color w:val="000000"/>
          <w:kern w:val="0"/>
          <w:sz w:val="24"/>
          <w:szCs w:val="24"/>
        </w:rPr>
      </w:pPr>
    </w:p>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ＭＳ ゴシック" w:eastAsia="ＭＳ ゴシック" w:hAnsi="ＭＳ ゴシック" w:cs="ＭＳ ゴシック" w:hint="eastAsia"/>
          <w:color w:val="000000"/>
          <w:kern w:val="0"/>
          <w:sz w:val="24"/>
          <w:szCs w:val="24"/>
        </w:rPr>
      </w:pPr>
      <w:r>
        <w:rPr>
          <w:rFonts w:ascii="ＭＳ ゴシック" w:eastAsia="ＭＳ ゴシック" w:hAnsi="ＭＳ ゴシック" w:cs="ＭＳ ゴシック" w:hint="eastAsia"/>
          <w:color w:val="000000"/>
          <w:kern w:val="0"/>
          <w:sz w:val="24"/>
          <w:szCs w:val="24"/>
        </w:rPr>
        <w:t>◎酸素欠乏危険場所</w:t>
      </w:r>
    </w:p>
    <w:tbl>
      <w:tblPr>
        <w:tblStyle w:val="ad"/>
        <w:tblW w:w="0" w:type="auto"/>
        <w:tblLook w:val="04A0" w:firstRow="1" w:lastRow="0" w:firstColumn="1" w:lastColumn="0" w:noHBand="0" w:noVBand="1"/>
      </w:tblPr>
      <w:tblGrid>
        <w:gridCol w:w="959"/>
        <w:gridCol w:w="8309"/>
      </w:tblGrid>
      <w:tr w:rsidR="00506E0E" w:rsidTr="00506E0E">
        <w:tc>
          <w:tcPr>
            <w:tcW w:w="959" w:type="dxa"/>
          </w:tcPr>
          <w:p w:rsidR="00506E0E" w:rsidRDefault="00506E0E" w:rsidP="0050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番号</w:t>
            </w:r>
          </w:p>
        </w:tc>
        <w:tc>
          <w:tcPr>
            <w:tcW w:w="8309" w:type="dxa"/>
          </w:tcPr>
          <w:p w:rsidR="00506E0E" w:rsidRDefault="00506E0E" w:rsidP="0050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危　険　場　所</w:t>
            </w:r>
          </w:p>
        </w:tc>
      </w:tr>
      <w:tr w:rsidR="00506E0E" w:rsidTr="00506E0E">
        <w:tc>
          <w:tcPr>
            <w:tcW w:w="959" w:type="dxa"/>
          </w:tcPr>
          <w:p w:rsidR="00506E0E"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一</w:t>
            </w:r>
          </w:p>
        </w:tc>
        <w:tc>
          <w:tcPr>
            <w:tcW w:w="8309" w:type="dxa"/>
          </w:tcPr>
          <w:p w:rsidR="00506E0E" w:rsidRDefault="00506E0E"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color w:val="000000"/>
                <w:kern w:val="0"/>
                <w:sz w:val="24"/>
                <w:szCs w:val="24"/>
              </w:rPr>
            </w:pPr>
            <w:r w:rsidRPr="00F10796">
              <w:rPr>
                <w:rFonts w:ascii="ＭＳ ゴシック" w:eastAsia="ＭＳ ゴシック" w:hAnsi="ＭＳ ゴシック" w:cs="ＭＳ ゴシック"/>
                <w:color w:val="000000"/>
                <w:kern w:val="0"/>
                <w:sz w:val="24"/>
                <w:szCs w:val="24"/>
              </w:rPr>
              <w:t>次の地層に接し、又は通ずる井戸等（井戸、井筒、たて坑、ずい道、潜函(かん)、ピツトその他これらに類するものをいう。次号において同じ。）の内部（次号に掲げる場所を除く。）</w:t>
            </w:r>
          </w:p>
          <w:p w:rsidR="00506E0E" w:rsidRDefault="00506E0E" w:rsidP="0050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Chars="132" w:hanging="317"/>
              <w:jc w:val="left"/>
              <w:rPr>
                <w:rFonts w:ascii="ＭＳ ゴシック" w:eastAsia="ＭＳ ゴシック" w:hAnsi="ＭＳ ゴシック" w:cs="ＭＳ ゴシック" w:hint="eastAsia"/>
                <w:color w:val="000000"/>
                <w:kern w:val="0"/>
                <w:sz w:val="24"/>
                <w:szCs w:val="24"/>
              </w:rPr>
            </w:pPr>
            <w:r w:rsidRPr="00F10796">
              <w:rPr>
                <w:rFonts w:ascii="ＭＳ ゴシック" w:eastAsia="ＭＳ ゴシック" w:hAnsi="ＭＳ ゴシック" w:cs="ＭＳ ゴシック"/>
                <w:color w:val="000000"/>
                <w:kern w:val="0"/>
                <w:sz w:val="24"/>
                <w:szCs w:val="24"/>
              </w:rPr>
              <w:t>イ  上層に不透水層がある砂れき層のうち含水若しくは湧(ゆう)水がなく、又は少ない部分</w:t>
            </w:r>
          </w:p>
          <w:p w:rsidR="004F6C3B" w:rsidRPr="00F10796"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ロ  第一鉄塩類又は第一マンガン塩類を含有している地層</w:t>
            </w:r>
          </w:p>
          <w:p w:rsidR="004F6C3B" w:rsidRPr="00F10796"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ハ  メタン、エタン又はブタンを含有する地層</w:t>
            </w:r>
          </w:p>
          <w:p w:rsidR="004F6C3B" w:rsidRPr="00F10796"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ニ  炭酸水を湧(ゆう)出しており、又は湧(ゆう)出するおそれのある地層</w:t>
            </w:r>
          </w:p>
          <w:p w:rsidR="00506E0E"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Chars="132" w:hanging="317"/>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ホ  腐泥層</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二</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長期間使用されていない井戸等の内部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三</w:t>
            </w:r>
          </w:p>
        </w:tc>
        <w:tc>
          <w:tcPr>
            <w:tcW w:w="8309" w:type="dxa"/>
          </w:tcPr>
          <w:p w:rsidR="00506E0E"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ケーブル、ガス管その他地下に敷設される物を収容するための暗きよ、マンホール又はピツトの内部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三の二</w:t>
            </w:r>
          </w:p>
        </w:tc>
        <w:tc>
          <w:tcPr>
            <w:tcW w:w="8309" w:type="dxa"/>
          </w:tcPr>
          <w:p w:rsidR="00506E0E"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雨水、河川の流水又は湧(ゆう)水が滞留しており、又は滞留したことのある槽、暗きよ、マンホール又はピツトの内部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四</w:t>
            </w:r>
          </w:p>
        </w:tc>
        <w:tc>
          <w:tcPr>
            <w:tcW w:w="8309" w:type="dxa"/>
          </w:tcPr>
          <w:p w:rsidR="00506E0E" w:rsidRDefault="004F6C3B" w:rsidP="004F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相当期間密閉されていた鋼製のボイラー、タンク、反応塔、船倉その他その内壁が酸化されやすい施設（その内壁がステンレス鋼製のもの又はその内壁の酸化を防止するために必要な措置が講ぜられているものを除く。）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五</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石炭、亜炭、硫化鉱、鋼材、くず鉄、原木、チツプ、乾性油、魚油その他空気中の酸素を吸収する物質を入れてあるタンク、船倉、ホツパーその他の貯蔵施設の内部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六</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天井、床若しくは周壁又は格納物が乾性油を含むペイントで塗装され、そのペイントが乾燥する前に密閉された地下室、倉庫、タンク、船倉その他通風が不十分な施設の内部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lastRenderedPageBreak/>
              <w:t>七</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穀物若しくは飼料の貯蔵、果菜の熟成、種子の発芽又はきのこ類の栽培のために使用しているサイロ、むろ、倉庫、船倉又はピツトの内部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八</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しようゆ、酒類、もろみ、酵母その他発酵する物を入れてあり、又は入れたことのあるタンク、むろ又は醸造槽の内部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十</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ドライアイスを使用して冷蔵、冷凍又は水セメントのあく抜きを行つている冷蔵庫、冷凍庫、保冷貨車、保冷貨物自動車、船倉又は冷凍コンテナーの内部</w:t>
            </w:r>
          </w:p>
        </w:tc>
      </w:tr>
      <w:tr w:rsidR="00506E0E" w:rsidTr="00506E0E">
        <w:tc>
          <w:tcPr>
            <w:tcW w:w="95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十一</w:t>
            </w:r>
          </w:p>
        </w:tc>
        <w:tc>
          <w:tcPr>
            <w:tcW w:w="8309" w:type="dxa"/>
          </w:tcPr>
          <w:p w:rsidR="00506E0E" w:rsidRDefault="004F6C3B"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F10796">
              <w:rPr>
                <w:rFonts w:ascii="ＭＳ ゴシック" w:eastAsia="ＭＳ ゴシック" w:hAnsi="ＭＳ ゴシック" w:cs="ＭＳ ゴシック"/>
                <w:color w:val="000000"/>
                <w:kern w:val="0"/>
                <w:sz w:val="24"/>
                <w:szCs w:val="24"/>
              </w:rPr>
              <w:t>ヘリウム、アルゴン、窒素、フロン、炭酸ガスその他不活性の気体を入れてあり、又は入れたことのあるボイラー、タンク、反応塔、船倉その他の施設の内部</w:t>
            </w:r>
          </w:p>
        </w:tc>
      </w:tr>
    </w:tbl>
    <w:p w:rsidR="00506E0E" w:rsidRPr="00F10796" w:rsidRDefault="00506E0E" w:rsidP="00F1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ＭＳ ゴシック" w:eastAsia="ＭＳ ゴシック" w:hAnsi="ＭＳ ゴシック" w:cs="ＭＳ ゴシック"/>
          <w:color w:val="000000"/>
          <w:kern w:val="0"/>
          <w:sz w:val="24"/>
          <w:szCs w:val="24"/>
        </w:rPr>
      </w:pPr>
      <w:bookmarkStart w:id="0" w:name="_GoBack"/>
      <w:bookmarkEnd w:id="0"/>
    </w:p>
    <w:sectPr w:rsidR="00506E0E" w:rsidRPr="00F10796" w:rsidSect="004C375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0E" w:rsidRDefault="00506E0E" w:rsidP="008E1008">
      <w:pPr>
        <w:spacing w:line="240" w:lineRule="auto"/>
      </w:pPr>
      <w:r>
        <w:separator/>
      </w:r>
    </w:p>
  </w:endnote>
  <w:endnote w:type="continuationSeparator" w:id="0">
    <w:p w:rsidR="00506E0E" w:rsidRDefault="00506E0E" w:rsidP="008E1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0E" w:rsidRDefault="00506E0E" w:rsidP="008E1008">
      <w:pPr>
        <w:spacing w:line="240" w:lineRule="auto"/>
      </w:pPr>
      <w:r>
        <w:separator/>
      </w:r>
    </w:p>
  </w:footnote>
  <w:footnote w:type="continuationSeparator" w:id="0">
    <w:p w:rsidR="00506E0E" w:rsidRDefault="00506E0E" w:rsidP="008E10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A16"/>
    <w:multiLevelType w:val="hybridMultilevel"/>
    <w:tmpl w:val="30B0477A"/>
    <w:lvl w:ilvl="0" w:tplc="9124C00E">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3A56D1"/>
    <w:multiLevelType w:val="hybridMultilevel"/>
    <w:tmpl w:val="0EA40E14"/>
    <w:lvl w:ilvl="0" w:tplc="853CEAF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0F7152"/>
    <w:multiLevelType w:val="hybridMultilevel"/>
    <w:tmpl w:val="E4B828DC"/>
    <w:lvl w:ilvl="0" w:tplc="E4CCF0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F2A4A3D"/>
    <w:multiLevelType w:val="hybridMultilevel"/>
    <w:tmpl w:val="825435DE"/>
    <w:lvl w:ilvl="0" w:tplc="D084EA4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403334"/>
    <w:multiLevelType w:val="hybridMultilevel"/>
    <w:tmpl w:val="B39E64DA"/>
    <w:lvl w:ilvl="0" w:tplc="229E5A0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174E57"/>
    <w:multiLevelType w:val="hybridMultilevel"/>
    <w:tmpl w:val="D26642AE"/>
    <w:lvl w:ilvl="0" w:tplc="FE1C1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C0"/>
    <w:rsid w:val="00005A7C"/>
    <w:rsid w:val="00022F4A"/>
    <w:rsid w:val="000435E5"/>
    <w:rsid w:val="00055AFB"/>
    <w:rsid w:val="00067909"/>
    <w:rsid w:val="000B12ED"/>
    <w:rsid w:val="00121DD3"/>
    <w:rsid w:val="00160B61"/>
    <w:rsid w:val="00162958"/>
    <w:rsid w:val="00170948"/>
    <w:rsid w:val="001A65EB"/>
    <w:rsid w:val="001B3C17"/>
    <w:rsid w:val="001C257A"/>
    <w:rsid w:val="001D127D"/>
    <w:rsid w:val="0029407E"/>
    <w:rsid w:val="002B2410"/>
    <w:rsid w:val="002F2633"/>
    <w:rsid w:val="00321A71"/>
    <w:rsid w:val="003341CF"/>
    <w:rsid w:val="00347A92"/>
    <w:rsid w:val="003B15AC"/>
    <w:rsid w:val="003B6B5E"/>
    <w:rsid w:val="003D72AB"/>
    <w:rsid w:val="00414463"/>
    <w:rsid w:val="00454830"/>
    <w:rsid w:val="00471065"/>
    <w:rsid w:val="004C3751"/>
    <w:rsid w:val="004F6C3B"/>
    <w:rsid w:val="00506E0E"/>
    <w:rsid w:val="00537B0B"/>
    <w:rsid w:val="005747B0"/>
    <w:rsid w:val="00583012"/>
    <w:rsid w:val="00592CDF"/>
    <w:rsid w:val="00596C51"/>
    <w:rsid w:val="005A3073"/>
    <w:rsid w:val="005D04B1"/>
    <w:rsid w:val="0060055A"/>
    <w:rsid w:val="0060554A"/>
    <w:rsid w:val="00610AF1"/>
    <w:rsid w:val="00634BD4"/>
    <w:rsid w:val="006723E5"/>
    <w:rsid w:val="006813E7"/>
    <w:rsid w:val="006855BE"/>
    <w:rsid w:val="006B0745"/>
    <w:rsid w:val="006B2214"/>
    <w:rsid w:val="006B5B14"/>
    <w:rsid w:val="006C1741"/>
    <w:rsid w:val="006E4993"/>
    <w:rsid w:val="006F7614"/>
    <w:rsid w:val="00705777"/>
    <w:rsid w:val="00714AD2"/>
    <w:rsid w:val="007443A1"/>
    <w:rsid w:val="00753BEA"/>
    <w:rsid w:val="0078198D"/>
    <w:rsid w:val="007873D4"/>
    <w:rsid w:val="007C5D96"/>
    <w:rsid w:val="007D3143"/>
    <w:rsid w:val="007E1801"/>
    <w:rsid w:val="007E2F3E"/>
    <w:rsid w:val="00803E9C"/>
    <w:rsid w:val="00816094"/>
    <w:rsid w:val="00833D12"/>
    <w:rsid w:val="00836C71"/>
    <w:rsid w:val="00857A00"/>
    <w:rsid w:val="00862560"/>
    <w:rsid w:val="00875ED6"/>
    <w:rsid w:val="0087621D"/>
    <w:rsid w:val="0088112F"/>
    <w:rsid w:val="008D52C5"/>
    <w:rsid w:val="008E1008"/>
    <w:rsid w:val="008F7F29"/>
    <w:rsid w:val="0091125F"/>
    <w:rsid w:val="009461C0"/>
    <w:rsid w:val="009525A8"/>
    <w:rsid w:val="00960D29"/>
    <w:rsid w:val="0096292B"/>
    <w:rsid w:val="009D41E6"/>
    <w:rsid w:val="009E6052"/>
    <w:rsid w:val="00A10D8E"/>
    <w:rsid w:val="00A16FBE"/>
    <w:rsid w:val="00A663A7"/>
    <w:rsid w:val="00A777E4"/>
    <w:rsid w:val="00AA0E6B"/>
    <w:rsid w:val="00AB7997"/>
    <w:rsid w:val="00AD6063"/>
    <w:rsid w:val="00BA44F3"/>
    <w:rsid w:val="00BB16CC"/>
    <w:rsid w:val="00C10AF1"/>
    <w:rsid w:val="00C77DC6"/>
    <w:rsid w:val="00CF0BF3"/>
    <w:rsid w:val="00D25F02"/>
    <w:rsid w:val="00D30819"/>
    <w:rsid w:val="00D32FA9"/>
    <w:rsid w:val="00D52721"/>
    <w:rsid w:val="00D6300D"/>
    <w:rsid w:val="00D72092"/>
    <w:rsid w:val="00D82951"/>
    <w:rsid w:val="00D83050"/>
    <w:rsid w:val="00D837DF"/>
    <w:rsid w:val="00DF4200"/>
    <w:rsid w:val="00E77C41"/>
    <w:rsid w:val="00E918E2"/>
    <w:rsid w:val="00F10796"/>
    <w:rsid w:val="00F4157B"/>
    <w:rsid w:val="00F556C4"/>
    <w:rsid w:val="00F658C6"/>
    <w:rsid w:val="00F70EF2"/>
    <w:rsid w:val="00F80A1B"/>
    <w:rsid w:val="00FE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メイリオ" w:hAnsi="メイリオ" w:cs="メイリオ"/>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61C0"/>
  </w:style>
  <w:style w:type="character" w:customStyle="1" w:styleId="a4">
    <w:name w:val="日付 (文字)"/>
    <w:basedOn w:val="a0"/>
    <w:link w:val="a3"/>
    <w:uiPriority w:val="99"/>
    <w:semiHidden/>
    <w:rsid w:val="009461C0"/>
  </w:style>
  <w:style w:type="paragraph" w:styleId="a5">
    <w:name w:val="List Paragraph"/>
    <w:basedOn w:val="a"/>
    <w:uiPriority w:val="34"/>
    <w:qFormat/>
    <w:rsid w:val="00F4157B"/>
    <w:pPr>
      <w:ind w:leftChars="400" w:left="840"/>
    </w:pPr>
  </w:style>
  <w:style w:type="paragraph" w:styleId="a6">
    <w:name w:val="Balloon Text"/>
    <w:basedOn w:val="a"/>
    <w:link w:val="a7"/>
    <w:uiPriority w:val="99"/>
    <w:semiHidden/>
    <w:unhideWhenUsed/>
    <w:rsid w:val="006813E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813E7"/>
    <w:rPr>
      <w:rFonts w:asciiTheme="majorHAnsi" w:eastAsiaTheme="majorEastAsia" w:hAnsiTheme="majorHAnsi" w:cstheme="majorBidi"/>
      <w:sz w:val="18"/>
      <w:szCs w:val="18"/>
    </w:rPr>
  </w:style>
  <w:style w:type="paragraph" w:styleId="a8">
    <w:name w:val="header"/>
    <w:basedOn w:val="a"/>
    <w:link w:val="a9"/>
    <w:uiPriority w:val="99"/>
    <w:unhideWhenUsed/>
    <w:rsid w:val="008E1008"/>
    <w:pPr>
      <w:tabs>
        <w:tab w:val="center" w:pos="4252"/>
        <w:tab w:val="right" w:pos="8504"/>
      </w:tabs>
      <w:snapToGrid w:val="0"/>
    </w:pPr>
  </w:style>
  <w:style w:type="character" w:customStyle="1" w:styleId="a9">
    <w:name w:val="ヘッダー (文字)"/>
    <w:basedOn w:val="a0"/>
    <w:link w:val="a8"/>
    <w:uiPriority w:val="99"/>
    <w:rsid w:val="008E1008"/>
  </w:style>
  <w:style w:type="paragraph" w:styleId="aa">
    <w:name w:val="footer"/>
    <w:basedOn w:val="a"/>
    <w:link w:val="ab"/>
    <w:uiPriority w:val="99"/>
    <w:unhideWhenUsed/>
    <w:rsid w:val="008E1008"/>
    <w:pPr>
      <w:tabs>
        <w:tab w:val="center" w:pos="4252"/>
        <w:tab w:val="right" w:pos="8504"/>
      </w:tabs>
      <w:snapToGrid w:val="0"/>
    </w:pPr>
  </w:style>
  <w:style w:type="character" w:customStyle="1" w:styleId="ab">
    <w:name w:val="フッター (文字)"/>
    <w:basedOn w:val="a0"/>
    <w:link w:val="aa"/>
    <w:uiPriority w:val="99"/>
    <w:rsid w:val="008E1008"/>
  </w:style>
  <w:style w:type="character" w:styleId="ac">
    <w:name w:val="Strong"/>
    <w:basedOn w:val="a0"/>
    <w:uiPriority w:val="22"/>
    <w:qFormat/>
    <w:rsid w:val="00F10796"/>
    <w:rPr>
      <w:b/>
      <w:bCs/>
    </w:rPr>
  </w:style>
  <w:style w:type="table" w:styleId="ad">
    <w:name w:val="Table Grid"/>
    <w:basedOn w:val="a1"/>
    <w:uiPriority w:val="59"/>
    <w:rsid w:val="00506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メイリオ" w:eastAsia="メイリオ" w:hAnsi="メイリオ" w:cs="メイリオ"/>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61C0"/>
  </w:style>
  <w:style w:type="character" w:customStyle="1" w:styleId="a4">
    <w:name w:val="日付 (文字)"/>
    <w:basedOn w:val="a0"/>
    <w:link w:val="a3"/>
    <w:uiPriority w:val="99"/>
    <w:semiHidden/>
    <w:rsid w:val="009461C0"/>
  </w:style>
  <w:style w:type="paragraph" w:styleId="a5">
    <w:name w:val="List Paragraph"/>
    <w:basedOn w:val="a"/>
    <w:uiPriority w:val="34"/>
    <w:qFormat/>
    <w:rsid w:val="00F4157B"/>
    <w:pPr>
      <w:ind w:leftChars="400" w:left="840"/>
    </w:pPr>
  </w:style>
  <w:style w:type="paragraph" w:styleId="a6">
    <w:name w:val="Balloon Text"/>
    <w:basedOn w:val="a"/>
    <w:link w:val="a7"/>
    <w:uiPriority w:val="99"/>
    <w:semiHidden/>
    <w:unhideWhenUsed/>
    <w:rsid w:val="006813E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813E7"/>
    <w:rPr>
      <w:rFonts w:asciiTheme="majorHAnsi" w:eastAsiaTheme="majorEastAsia" w:hAnsiTheme="majorHAnsi" w:cstheme="majorBidi"/>
      <w:sz w:val="18"/>
      <w:szCs w:val="18"/>
    </w:rPr>
  </w:style>
  <w:style w:type="paragraph" w:styleId="a8">
    <w:name w:val="header"/>
    <w:basedOn w:val="a"/>
    <w:link w:val="a9"/>
    <w:uiPriority w:val="99"/>
    <w:unhideWhenUsed/>
    <w:rsid w:val="008E1008"/>
    <w:pPr>
      <w:tabs>
        <w:tab w:val="center" w:pos="4252"/>
        <w:tab w:val="right" w:pos="8504"/>
      </w:tabs>
      <w:snapToGrid w:val="0"/>
    </w:pPr>
  </w:style>
  <w:style w:type="character" w:customStyle="1" w:styleId="a9">
    <w:name w:val="ヘッダー (文字)"/>
    <w:basedOn w:val="a0"/>
    <w:link w:val="a8"/>
    <w:uiPriority w:val="99"/>
    <w:rsid w:val="008E1008"/>
  </w:style>
  <w:style w:type="paragraph" w:styleId="aa">
    <w:name w:val="footer"/>
    <w:basedOn w:val="a"/>
    <w:link w:val="ab"/>
    <w:uiPriority w:val="99"/>
    <w:unhideWhenUsed/>
    <w:rsid w:val="008E1008"/>
    <w:pPr>
      <w:tabs>
        <w:tab w:val="center" w:pos="4252"/>
        <w:tab w:val="right" w:pos="8504"/>
      </w:tabs>
      <w:snapToGrid w:val="0"/>
    </w:pPr>
  </w:style>
  <w:style w:type="character" w:customStyle="1" w:styleId="ab">
    <w:name w:val="フッター (文字)"/>
    <w:basedOn w:val="a0"/>
    <w:link w:val="aa"/>
    <w:uiPriority w:val="99"/>
    <w:rsid w:val="008E1008"/>
  </w:style>
  <w:style w:type="character" w:styleId="ac">
    <w:name w:val="Strong"/>
    <w:basedOn w:val="a0"/>
    <w:uiPriority w:val="22"/>
    <w:qFormat/>
    <w:rsid w:val="00F10796"/>
    <w:rPr>
      <w:b/>
      <w:bCs/>
    </w:rPr>
  </w:style>
  <w:style w:type="table" w:styleId="ad">
    <w:name w:val="Table Grid"/>
    <w:basedOn w:val="a1"/>
    <w:uiPriority w:val="59"/>
    <w:rsid w:val="00506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0FC4-22A8-49D2-A5F6-4A6D874A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A2524BB9.dotm</Template>
  <TotalTime>18</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宏</dc:creator>
  <cp:lastModifiedBy>野田　宏</cp:lastModifiedBy>
  <cp:revision>4</cp:revision>
  <cp:lastPrinted>2018-05-25T06:20:00Z</cp:lastPrinted>
  <dcterms:created xsi:type="dcterms:W3CDTF">2018-05-29T04:49:00Z</dcterms:created>
  <dcterms:modified xsi:type="dcterms:W3CDTF">2018-06-13T04:54:00Z</dcterms:modified>
</cp:coreProperties>
</file>