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12" w:rsidRDefault="00296F12">
      <w:pPr>
        <w:spacing w:line="423" w:lineRule="exact"/>
        <w:jc w:val="center"/>
        <w:rPr>
          <w:rFonts w:hint="default"/>
          <w:color w:val="auto"/>
          <w:szCs w:val="24"/>
        </w:rPr>
      </w:pPr>
      <w:r w:rsidRPr="007E6A41">
        <w:rPr>
          <w:color w:val="auto"/>
          <w:szCs w:val="24"/>
        </w:rPr>
        <w:t>平成</w:t>
      </w:r>
      <w:r w:rsidR="000E5590">
        <w:rPr>
          <w:color w:val="auto"/>
          <w:szCs w:val="24"/>
        </w:rPr>
        <w:t>30</w:t>
      </w:r>
      <w:r w:rsidRPr="007E6A41">
        <w:rPr>
          <w:color w:val="auto"/>
          <w:szCs w:val="24"/>
        </w:rPr>
        <w:t>年度</w:t>
      </w:r>
      <w:r w:rsidR="000E5590" w:rsidRPr="00EB4DC5">
        <w:rPr>
          <w:color w:val="auto"/>
          <w:szCs w:val="24"/>
        </w:rPr>
        <w:t>中小企業・小規模事業者等に対する働き方改革推進</w:t>
      </w:r>
      <w:r w:rsidR="00FD7455">
        <w:rPr>
          <w:color w:val="auto"/>
          <w:szCs w:val="24"/>
        </w:rPr>
        <w:t>支援事業</w:t>
      </w:r>
      <w:r w:rsidR="00A223B9">
        <w:rPr>
          <w:color w:val="auto"/>
          <w:szCs w:val="24"/>
        </w:rPr>
        <w:t>に係る</w:t>
      </w:r>
      <w:r w:rsidR="004D0FD4" w:rsidRPr="007E6A41">
        <w:rPr>
          <w:color w:val="auto"/>
          <w:szCs w:val="24"/>
        </w:rPr>
        <w:t>仕様書</w:t>
      </w:r>
    </w:p>
    <w:p w:rsidR="00296F12" w:rsidRPr="00823D0A" w:rsidRDefault="00296F12">
      <w:pPr>
        <w:rPr>
          <w:rFonts w:hint="default"/>
          <w:color w:val="auto"/>
          <w:szCs w:val="24"/>
        </w:rPr>
      </w:pPr>
    </w:p>
    <w:p w:rsidR="00A223B9" w:rsidRDefault="00D20A4A">
      <w:pPr>
        <w:rPr>
          <w:rFonts w:hint="default"/>
          <w:color w:val="auto"/>
          <w:szCs w:val="24"/>
        </w:rPr>
      </w:pPr>
      <w:r>
        <w:rPr>
          <w:color w:val="auto"/>
          <w:szCs w:val="24"/>
        </w:rPr>
        <w:t>第１　件名</w:t>
      </w:r>
    </w:p>
    <w:p w:rsidR="00D20A4A" w:rsidRDefault="00D20A4A">
      <w:pPr>
        <w:rPr>
          <w:rFonts w:hint="default"/>
          <w:color w:val="auto"/>
          <w:szCs w:val="24"/>
        </w:rPr>
      </w:pPr>
      <w:r>
        <w:rPr>
          <w:color w:val="auto"/>
          <w:szCs w:val="24"/>
        </w:rPr>
        <w:t xml:space="preserve">　　　</w:t>
      </w:r>
      <w:r w:rsidR="00823D0A">
        <w:rPr>
          <w:color w:val="auto"/>
          <w:szCs w:val="24"/>
        </w:rPr>
        <w:t>平成30年度</w:t>
      </w:r>
      <w:r w:rsidR="000E5590" w:rsidRPr="000E5590">
        <w:rPr>
          <w:color w:val="auto"/>
          <w:szCs w:val="24"/>
        </w:rPr>
        <w:t>中小企業・小規模事業者等に対する働き方改革推進</w:t>
      </w:r>
      <w:r>
        <w:rPr>
          <w:color w:val="auto"/>
          <w:szCs w:val="24"/>
        </w:rPr>
        <w:t>支援事業</w:t>
      </w:r>
    </w:p>
    <w:p w:rsidR="00A223B9" w:rsidRPr="00E3663E" w:rsidRDefault="00A223B9">
      <w:pPr>
        <w:rPr>
          <w:rFonts w:hint="default"/>
          <w:color w:val="auto"/>
          <w:szCs w:val="24"/>
        </w:rPr>
      </w:pPr>
    </w:p>
    <w:p w:rsidR="00D20A4A" w:rsidRDefault="00D20A4A" w:rsidP="00D20A4A">
      <w:pPr>
        <w:rPr>
          <w:rFonts w:hint="default"/>
          <w:color w:val="auto"/>
          <w:szCs w:val="24"/>
        </w:rPr>
      </w:pPr>
      <w:r>
        <w:rPr>
          <w:color w:val="auto"/>
          <w:szCs w:val="24"/>
        </w:rPr>
        <w:t>第２　実施期間</w:t>
      </w:r>
    </w:p>
    <w:p w:rsidR="000F163F" w:rsidRDefault="003314EB" w:rsidP="00AF05F3">
      <w:pPr>
        <w:ind w:firstLineChars="292" w:firstLine="708"/>
        <w:rPr>
          <w:rFonts w:hint="default"/>
          <w:color w:val="auto"/>
          <w:szCs w:val="24"/>
        </w:rPr>
      </w:pPr>
      <w:r>
        <w:rPr>
          <w:color w:val="auto"/>
          <w:szCs w:val="24"/>
        </w:rPr>
        <w:t>平成</w:t>
      </w:r>
      <w:r w:rsidR="000E5590">
        <w:rPr>
          <w:color w:val="auto"/>
          <w:szCs w:val="24"/>
        </w:rPr>
        <w:t>30</w:t>
      </w:r>
      <w:r>
        <w:rPr>
          <w:color w:val="auto"/>
          <w:szCs w:val="24"/>
        </w:rPr>
        <w:t>年</w:t>
      </w:r>
      <w:r w:rsidR="00F829F3">
        <w:rPr>
          <w:color w:val="auto"/>
          <w:szCs w:val="24"/>
        </w:rPr>
        <w:t>４</w:t>
      </w:r>
      <w:r>
        <w:rPr>
          <w:color w:val="auto"/>
          <w:szCs w:val="24"/>
        </w:rPr>
        <w:t>月</w:t>
      </w:r>
      <w:r w:rsidR="000E5590">
        <w:rPr>
          <w:color w:val="auto"/>
          <w:szCs w:val="24"/>
        </w:rPr>
        <w:t>２</w:t>
      </w:r>
      <w:r>
        <w:rPr>
          <w:color w:val="auto"/>
          <w:szCs w:val="24"/>
        </w:rPr>
        <w:t>日（予定）</w:t>
      </w:r>
      <w:r w:rsidR="00D20A4A">
        <w:rPr>
          <w:color w:val="auto"/>
          <w:szCs w:val="24"/>
        </w:rPr>
        <w:t>から平成</w:t>
      </w:r>
      <w:r w:rsidR="00352075">
        <w:rPr>
          <w:color w:val="auto"/>
          <w:szCs w:val="24"/>
        </w:rPr>
        <w:t>3</w:t>
      </w:r>
      <w:r w:rsidR="000E5590">
        <w:rPr>
          <w:color w:val="auto"/>
          <w:szCs w:val="24"/>
        </w:rPr>
        <w:t>1</w:t>
      </w:r>
      <w:r w:rsidR="00D20A4A">
        <w:rPr>
          <w:color w:val="auto"/>
          <w:szCs w:val="24"/>
        </w:rPr>
        <w:t>年</w:t>
      </w:r>
      <w:r w:rsidR="00A371B5">
        <w:rPr>
          <w:color w:val="auto"/>
          <w:szCs w:val="24"/>
        </w:rPr>
        <w:t>３</w:t>
      </w:r>
      <w:r w:rsidR="00D20A4A">
        <w:rPr>
          <w:color w:val="auto"/>
          <w:szCs w:val="24"/>
        </w:rPr>
        <w:t>月</w:t>
      </w:r>
      <w:r w:rsidR="000E5590">
        <w:rPr>
          <w:color w:val="auto"/>
          <w:szCs w:val="24"/>
        </w:rPr>
        <w:t>29</w:t>
      </w:r>
      <w:r w:rsidR="00D20A4A">
        <w:rPr>
          <w:color w:val="auto"/>
          <w:szCs w:val="24"/>
        </w:rPr>
        <w:t>日までとする。</w:t>
      </w:r>
    </w:p>
    <w:p w:rsidR="00D20A4A" w:rsidRDefault="000F163F" w:rsidP="00AF05F3">
      <w:pPr>
        <w:ind w:leftChars="176" w:left="427" w:firstLineChars="116" w:firstLine="281"/>
        <w:rPr>
          <w:rFonts w:hint="default"/>
          <w:color w:val="auto"/>
          <w:szCs w:val="24"/>
        </w:rPr>
      </w:pPr>
      <w:r w:rsidRPr="007E6A41">
        <w:rPr>
          <w:color w:val="auto"/>
        </w:rPr>
        <w:t>ただし、契約締結日（履行期間又は契約期間の初日）までに</w:t>
      </w:r>
      <w:r>
        <w:rPr>
          <w:color w:val="auto"/>
        </w:rPr>
        <w:t>国の</w:t>
      </w:r>
      <w:r w:rsidRPr="007E6A41">
        <w:rPr>
          <w:color w:val="auto"/>
        </w:rPr>
        <w:t>予算が成立していない場合は、契約締結日は予算が成立した日以降とする。また</w:t>
      </w:r>
      <w:r w:rsidR="00F930E3">
        <w:rPr>
          <w:color w:val="auto"/>
        </w:rPr>
        <w:t>財政法（</w:t>
      </w:r>
      <w:r w:rsidR="00F930E3" w:rsidRPr="00F930E3">
        <w:rPr>
          <w:color w:val="auto"/>
        </w:rPr>
        <w:t>昭和</w:t>
      </w:r>
      <w:r w:rsidR="003B628C">
        <w:rPr>
          <w:color w:val="auto"/>
        </w:rPr>
        <w:t>22</w:t>
      </w:r>
      <w:r w:rsidR="00F930E3" w:rsidRPr="00F930E3">
        <w:rPr>
          <w:color w:val="auto"/>
        </w:rPr>
        <w:t>年法律第</w:t>
      </w:r>
      <w:r w:rsidR="003B628C">
        <w:rPr>
          <w:color w:val="auto"/>
        </w:rPr>
        <w:t>34</w:t>
      </w:r>
      <w:r w:rsidR="00F930E3" w:rsidRPr="00F930E3">
        <w:rPr>
          <w:color w:val="auto"/>
        </w:rPr>
        <w:t>号</w:t>
      </w:r>
      <w:r w:rsidR="00F930E3">
        <w:rPr>
          <w:color w:val="auto"/>
        </w:rPr>
        <w:t>）第30条</w:t>
      </w:r>
      <w:r w:rsidR="006E5579">
        <w:rPr>
          <w:color w:val="auto"/>
        </w:rPr>
        <w:t>の規定</w:t>
      </w:r>
      <w:r w:rsidR="00F930E3">
        <w:rPr>
          <w:color w:val="auto"/>
        </w:rPr>
        <w:t>に基づく、</w:t>
      </w:r>
      <w:r w:rsidRPr="007E6A41">
        <w:rPr>
          <w:color w:val="auto"/>
        </w:rPr>
        <w:t>暫定予算となった場合は、</w:t>
      </w:r>
      <w:r w:rsidR="00E25D0A">
        <w:rPr>
          <w:color w:val="auto"/>
        </w:rPr>
        <w:t>本事業に係る暫定予算の決定状況について、</w:t>
      </w:r>
      <w:r w:rsidRPr="007E6A41">
        <w:rPr>
          <w:color w:val="auto"/>
        </w:rPr>
        <w:t>契約内容や、</w:t>
      </w:r>
      <w:r w:rsidR="004A6D8A">
        <w:rPr>
          <w:color w:val="auto"/>
        </w:rPr>
        <w:t>本</w:t>
      </w:r>
      <w:r w:rsidRPr="007E6A41">
        <w:rPr>
          <w:color w:val="auto"/>
        </w:rPr>
        <w:t>仕様</w:t>
      </w:r>
      <w:r w:rsidR="004A6D8A">
        <w:rPr>
          <w:color w:val="auto"/>
        </w:rPr>
        <w:t>書</w:t>
      </w:r>
      <w:r w:rsidRPr="007E6A41">
        <w:rPr>
          <w:color w:val="auto"/>
        </w:rPr>
        <w:t>の内容について変更が生じる可能性があ</w:t>
      </w:r>
      <w:r w:rsidR="00F55B90">
        <w:rPr>
          <w:color w:val="auto"/>
        </w:rPr>
        <w:t>り</w:t>
      </w:r>
      <w:r w:rsidRPr="007E6A41">
        <w:rPr>
          <w:color w:val="auto"/>
        </w:rPr>
        <w:t>、その際は</w:t>
      </w:r>
      <w:r w:rsidR="00F930E3">
        <w:rPr>
          <w:color w:val="auto"/>
        </w:rPr>
        <w:t>委託者と受託者の</w:t>
      </w:r>
      <w:r w:rsidRPr="007E6A41">
        <w:rPr>
          <w:color w:val="auto"/>
        </w:rPr>
        <w:t>双方で協議</w:t>
      </w:r>
      <w:r w:rsidR="00F930E3">
        <w:rPr>
          <w:color w:val="auto"/>
        </w:rPr>
        <w:t>を行うことと</w:t>
      </w:r>
      <w:r w:rsidRPr="007E6A41">
        <w:rPr>
          <w:color w:val="auto"/>
        </w:rPr>
        <w:t>する。</w:t>
      </w:r>
    </w:p>
    <w:p w:rsidR="00D20A4A" w:rsidRPr="00113D27" w:rsidRDefault="00D20A4A">
      <w:pPr>
        <w:rPr>
          <w:rFonts w:hint="default"/>
          <w:color w:val="auto"/>
          <w:szCs w:val="24"/>
        </w:rPr>
      </w:pPr>
    </w:p>
    <w:p w:rsidR="00296F12" w:rsidRPr="007E6A41" w:rsidRDefault="00296F12">
      <w:pPr>
        <w:rPr>
          <w:rFonts w:hint="default"/>
          <w:color w:val="auto"/>
          <w:szCs w:val="24"/>
        </w:rPr>
      </w:pPr>
      <w:r w:rsidRPr="007E6A41">
        <w:rPr>
          <w:color w:val="auto"/>
          <w:szCs w:val="24"/>
        </w:rPr>
        <w:t>第</w:t>
      </w:r>
      <w:r w:rsidR="00D20A4A">
        <w:rPr>
          <w:color w:val="auto"/>
          <w:szCs w:val="24"/>
        </w:rPr>
        <w:t>３</w:t>
      </w:r>
      <w:r w:rsidR="007448C0" w:rsidRPr="007E6A41">
        <w:rPr>
          <w:color w:val="auto"/>
          <w:szCs w:val="24"/>
        </w:rPr>
        <w:t xml:space="preserve">　</w:t>
      </w:r>
      <w:r w:rsidRPr="007E6A41">
        <w:rPr>
          <w:color w:val="auto"/>
          <w:szCs w:val="24"/>
        </w:rPr>
        <w:t>趣旨</w:t>
      </w:r>
      <w:r w:rsidR="00CF470A">
        <w:rPr>
          <w:color w:val="auto"/>
          <w:szCs w:val="24"/>
        </w:rPr>
        <w:t>・目的</w:t>
      </w:r>
    </w:p>
    <w:p w:rsidR="00296F12" w:rsidRDefault="004A6D8A" w:rsidP="00AF05F3">
      <w:pPr>
        <w:ind w:leftChars="176" w:left="427" w:firstLineChars="116" w:firstLine="281"/>
        <w:rPr>
          <w:rFonts w:hint="default"/>
          <w:color w:val="auto"/>
        </w:rPr>
      </w:pPr>
      <w:r w:rsidRPr="004A6D8A">
        <w:rPr>
          <w:color w:val="auto"/>
        </w:rPr>
        <w:t>働き方改革の実行に向けて、特に経営基盤が脆弱である中</w:t>
      </w:r>
      <w:r w:rsidR="00C85E4A">
        <w:rPr>
          <w:color w:val="auto"/>
        </w:rPr>
        <w:t>小</w:t>
      </w:r>
      <w:r w:rsidRPr="004A6D8A">
        <w:rPr>
          <w:color w:val="auto"/>
        </w:rPr>
        <w:t>企業・小規模事業者等を中心に、①「同一労働同一賃金ガイドライン案」</w:t>
      </w:r>
      <w:r w:rsidR="008D71F3">
        <w:rPr>
          <w:color w:val="auto"/>
        </w:rPr>
        <w:t>等</w:t>
      </w:r>
      <w:r w:rsidR="0070784E">
        <w:rPr>
          <w:color w:val="auto"/>
        </w:rPr>
        <w:t>（以下「ガイドライン案</w:t>
      </w:r>
      <w:r w:rsidR="008D71F3">
        <w:rPr>
          <w:color w:val="auto"/>
        </w:rPr>
        <w:t>等</w:t>
      </w:r>
      <w:r w:rsidR="0070784E">
        <w:rPr>
          <w:color w:val="auto"/>
        </w:rPr>
        <w:t>」という。）</w:t>
      </w:r>
      <w:r w:rsidRPr="004A6D8A">
        <w:rPr>
          <w:color w:val="auto"/>
        </w:rPr>
        <w:t>を参考とした企業における非正規雇用労働者の処遇改善、②過重労働防止に資する時間外労働の上限規制への対応に向けた弾力的な労働時間制度の</w:t>
      </w:r>
      <w:r w:rsidR="001A289B">
        <w:rPr>
          <w:color w:val="auto"/>
        </w:rPr>
        <w:t>構築</w:t>
      </w:r>
      <w:r w:rsidR="00397586">
        <w:rPr>
          <w:color w:val="auto"/>
        </w:rPr>
        <w:t>及び生産性向上による賃金引上げに向けた支援</w:t>
      </w:r>
      <w:r w:rsidRPr="004A6D8A">
        <w:rPr>
          <w:color w:val="auto"/>
        </w:rPr>
        <w:t>、</w:t>
      </w:r>
      <w:r w:rsidRPr="00EB4DC5">
        <w:rPr>
          <w:color w:val="auto"/>
        </w:rPr>
        <w:t>③人材の確保・育成を目的とした雇用管理改善などによる人材不足対応に資する</w:t>
      </w:r>
      <w:r w:rsidRPr="004A6D8A">
        <w:rPr>
          <w:color w:val="auto"/>
        </w:rPr>
        <w:t>技術的な相談など総合的な支援を行うため、</w:t>
      </w:r>
      <w:r>
        <w:rPr>
          <w:color w:val="auto"/>
        </w:rPr>
        <w:t>働き方改革推進</w:t>
      </w:r>
      <w:r w:rsidR="00FF19DA">
        <w:rPr>
          <w:color w:val="auto"/>
        </w:rPr>
        <w:t>支援センター（以下「センター」という</w:t>
      </w:r>
      <w:r w:rsidR="00971ED3">
        <w:rPr>
          <w:color w:val="auto"/>
        </w:rPr>
        <w:t>。</w:t>
      </w:r>
      <w:r w:rsidR="00FF19DA">
        <w:rPr>
          <w:color w:val="auto"/>
        </w:rPr>
        <w:t>）を設置し、</w:t>
      </w:r>
      <w:r w:rsidRPr="004A6D8A">
        <w:rPr>
          <w:color w:val="auto"/>
        </w:rPr>
        <w:t>関係機関と連携を図りつつ、労務管理・企業経営等の専門家による</w:t>
      </w:r>
      <w:r>
        <w:rPr>
          <w:color w:val="auto"/>
        </w:rPr>
        <w:t>電話相談</w:t>
      </w:r>
      <w:r w:rsidR="004E7CD7">
        <w:rPr>
          <w:color w:val="auto"/>
        </w:rPr>
        <w:t>や企業訪問相談、出張相談会</w:t>
      </w:r>
      <w:r>
        <w:rPr>
          <w:color w:val="auto"/>
        </w:rPr>
        <w:t>等</w:t>
      </w:r>
      <w:r w:rsidR="00D20A4A">
        <w:rPr>
          <w:color w:val="auto"/>
        </w:rPr>
        <w:t>を実施</w:t>
      </w:r>
      <w:r w:rsidR="00296F12" w:rsidRPr="007E6A41">
        <w:rPr>
          <w:color w:val="auto"/>
        </w:rPr>
        <w:t>する</w:t>
      </w:r>
      <w:r w:rsidR="00ED304E">
        <w:rPr>
          <w:color w:val="auto"/>
        </w:rPr>
        <w:t>ことを目的とする</w:t>
      </w:r>
      <w:r w:rsidR="00296F12" w:rsidRPr="007E6A41">
        <w:rPr>
          <w:color w:val="auto"/>
        </w:rPr>
        <w:t>。</w:t>
      </w:r>
    </w:p>
    <w:p w:rsidR="0013729E" w:rsidRPr="00CF470A" w:rsidRDefault="0013729E">
      <w:pPr>
        <w:rPr>
          <w:rFonts w:hint="default"/>
          <w:color w:val="auto"/>
          <w:szCs w:val="24"/>
        </w:rPr>
      </w:pPr>
    </w:p>
    <w:p w:rsidR="00D20A4A" w:rsidRDefault="00D20A4A">
      <w:pPr>
        <w:rPr>
          <w:rFonts w:hint="default"/>
          <w:color w:val="auto"/>
          <w:szCs w:val="24"/>
        </w:rPr>
      </w:pPr>
      <w:r>
        <w:rPr>
          <w:color w:val="auto"/>
          <w:szCs w:val="24"/>
        </w:rPr>
        <w:t>第４　委託内容</w:t>
      </w:r>
    </w:p>
    <w:p w:rsidR="00A13FAA" w:rsidRDefault="00DD48B1" w:rsidP="00AF05F3">
      <w:pPr>
        <w:ind w:leftChars="176" w:left="427" w:firstLineChars="116" w:firstLine="281"/>
        <w:rPr>
          <w:rFonts w:hint="default"/>
          <w:color w:val="auto"/>
          <w:szCs w:val="24"/>
        </w:rPr>
      </w:pPr>
      <w:r>
        <w:rPr>
          <w:color w:val="auto"/>
          <w:szCs w:val="24"/>
        </w:rPr>
        <w:t>上記</w:t>
      </w:r>
      <w:r w:rsidR="008616B0">
        <w:rPr>
          <w:color w:val="auto"/>
          <w:szCs w:val="24"/>
        </w:rPr>
        <w:t>第３</w:t>
      </w:r>
      <w:r w:rsidR="003B628C">
        <w:rPr>
          <w:color w:val="auto"/>
          <w:szCs w:val="24"/>
        </w:rPr>
        <w:t>の</w:t>
      </w:r>
      <w:r w:rsidR="008616B0">
        <w:rPr>
          <w:color w:val="auto"/>
          <w:szCs w:val="24"/>
        </w:rPr>
        <w:t>趣旨</w:t>
      </w:r>
      <w:r w:rsidR="00FB0370">
        <w:rPr>
          <w:color w:val="auto"/>
          <w:szCs w:val="24"/>
        </w:rPr>
        <w:t>・目的</w:t>
      </w:r>
      <w:r>
        <w:rPr>
          <w:color w:val="auto"/>
          <w:szCs w:val="24"/>
        </w:rPr>
        <w:t>に資する</w:t>
      </w:r>
      <w:r w:rsidR="00D86A66">
        <w:rPr>
          <w:color w:val="auto"/>
          <w:szCs w:val="24"/>
        </w:rPr>
        <w:t>支援を行う</w:t>
      </w:r>
      <w:r w:rsidR="00787A39">
        <w:rPr>
          <w:color w:val="auto"/>
          <w:szCs w:val="24"/>
        </w:rPr>
        <w:t>ため、以下の事業を行うこととするが、その内容等については、</w:t>
      </w:r>
      <w:r w:rsidR="00E23C37">
        <w:rPr>
          <w:color w:val="auto"/>
          <w:szCs w:val="24"/>
        </w:rPr>
        <w:t>委託者</w:t>
      </w:r>
      <w:r w:rsidR="00787A39">
        <w:rPr>
          <w:color w:val="auto"/>
          <w:szCs w:val="24"/>
        </w:rPr>
        <w:t>と十分に協議すること。</w:t>
      </w:r>
      <w:r w:rsidR="00A13FAA" w:rsidRPr="00B536DC">
        <w:rPr>
          <w:color w:val="auto"/>
          <w:szCs w:val="24"/>
        </w:rPr>
        <w:t>また、</w:t>
      </w:r>
      <w:r w:rsidR="001B1F75" w:rsidRPr="00B536DC">
        <w:rPr>
          <w:color w:val="auto"/>
          <w:szCs w:val="24"/>
        </w:rPr>
        <w:t>それぞれの目的</w:t>
      </w:r>
      <w:r w:rsidR="00DF38D3" w:rsidRPr="00B536DC">
        <w:rPr>
          <w:color w:val="auto"/>
          <w:szCs w:val="24"/>
        </w:rPr>
        <w:t>を達成するため、</w:t>
      </w:r>
      <w:r w:rsidR="00BB00F0" w:rsidRPr="00B536DC">
        <w:rPr>
          <w:color w:val="auto"/>
          <w:szCs w:val="24"/>
        </w:rPr>
        <w:t>個別相談及び</w:t>
      </w:r>
      <w:r w:rsidR="00186906">
        <w:rPr>
          <w:color w:val="auto"/>
          <w:szCs w:val="24"/>
        </w:rPr>
        <w:t>企業</w:t>
      </w:r>
      <w:r w:rsidR="00BB00F0" w:rsidRPr="00B536DC">
        <w:rPr>
          <w:color w:val="auto"/>
          <w:szCs w:val="24"/>
        </w:rPr>
        <w:t>訪問</w:t>
      </w:r>
      <w:r w:rsidR="0050366D">
        <w:rPr>
          <w:color w:val="auto"/>
          <w:szCs w:val="24"/>
        </w:rPr>
        <w:t>による相談支援</w:t>
      </w:r>
      <w:r w:rsidR="00BB00F0" w:rsidRPr="00B536DC">
        <w:rPr>
          <w:color w:val="auto"/>
          <w:szCs w:val="24"/>
        </w:rPr>
        <w:t>を行うに当たっては</w:t>
      </w:r>
      <w:r w:rsidR="006E5579">
        <w:rPr>
          <w:color w:val="auto"/>
          <w:szCs w:val="24"/>
        </w:rPr>
        <w:t>、</w:t>
      </w:r>
      <w:r w:rsidR="00A13FAA" w:rsidRPr="00B536DC">
        <w:rPr>
          <w:color w:val="auto"/>
          <w:szCs w:val="24"/>
        </w:rPr>
        <w:t>別途、委託者を通じて厚生労働本省から示す事業マニュアル</w:t>
      </w:r>
      <w:r w:rsidR="008B3942">
        <w:rPr>
          <w:color w:val="auto"/>
          <w:szCs w:val="24"/>
        </w:rPr>
        <w:t>（以下「事業マニュアル」という。）</w:t>
      </w:r>
      <w:r w:rsidR="00170034" w:rsidRPr="00B536DC">
        <w:rPr>
          <w:color w:val="auto"/>
          <w:szCs w:val="24"/>
        </w:rPr>
        <w:t>に基づき</w:t>
      </w:r>
      <w:r w:rsidR="00A13FAA" w:rsidRPr="00B536DC">
        <w:rPr>
          <w:color w:val="auto"/>
          <w:szCs w:val="24"/>
        </w:rPr>
        <w:t>、事業を行うこと</w:t>
      </w:r>
      <w:r w:rsidR="00A13FAA">
        <w:rPr>
          <w:color w:val="auto"/>
          <w:szCs w:val="24"/>
        </w:rPr>
        <w:t>。</w:t>
      </w:r>
    </w:p>
    <w:p w:rsidR="004A6D8A" w:rsidRPr="004A6D8A" w:rsidRDefault="00CA07A0" w:rsidP="00AF05F3">
      <w:pPr>
        <w:ind w:firstLineChars="58" w:firstLine="141"/>
        <w:rPr>
          <w:rFonts w:hint="default"/>
          <w:color w:val="auto"/>
          <w:szCs w:val="24"/>
        </w:rPr>
      </w:pPr>
      <w:r>
        <w:rPr>
          <w:color w:val="auto"/>
          <w:szCs w:val="24"/>
        </w:rPr>
        <w:t>１．</w:t>
      </w:r>
      <w:r w:rsidR="004A6D8A">
        <w:rPr>
          <w:color w:val="auto"/>
          <w:szCs w:val="24"/>
        </w:rPr>
        <w:t>センター</w:t>
      </w:r>
      <w:r w:rsidR="004A6D8A" w:rsidRPr="004A6D8A">
        <w:rPr>
          <w:color w:val="auto"/>
          <w:szCs w:val="24"/>
        </w:rPr>
        <w:t>の開設</w:t>
      </w:r>
    </w:p>
    <w:p w:rsidR="004A6D8A" w:rsidRPr="004A6D8A" w:rsidRDefault="000E5929" w:rsidP="00AF05F3">
      <w:pPr>
        <w:tabs>
          <w:tab w:val="left" w:pos="851"/>
        </w:tabs>
        <w:ind w:leftChars="59" w:left="427" w:hangingChars="117" w:hanging="284"/>
        <w:rPr>
          <w:rFonts w:hint="default"/>
          <w:color w:val="auto"/>
          <w:szCs w:val="24"/>
        </w:rPr>
      </w:pPr>
      <w:r>
        <w:rPr>
          <w:color w:val="auto"/>
          <w:szCs w:val="24"/>
        </w:rPr>
        <w:lastRenderedPageBreak/>
        <w:t>２</w:t>
      </w:r>
      <w:r w:rsidR="00CA07A0">
        <w:rPr>
          <w:color w:val="auto"/>
          <w:szCs w:val="24"/>
        </w:rPr>
        <w:t>．</w:t>
      </w:r>
      <w:r w:rsidR="004A6D8A" w:rsidRPr="004A6D8A">
        <w:rPr>
          <w:color w:val="auto"/>
          <w:szCs w:val="24"/>
        </w:rPr>
        <w:t>労務管理等の専門家による電話相談等による個別相談対応及び企業訪問による</w:t>
      </w:r>
      <w:r w:rsidR="00186906">
        <w:rPr>
          <w:color w:val="auto"/>
          <w:szCs w:val="24"/>
        </w:rPr>
        <w:t>相談</w:t>
      </w:r>
      <w:r w:rsidR="00F575C3">
        <w:rPr>
          <w:color w:val="auto"/>
          <w:szCs w:val="24"/>
        </w:rPr>
        <w:t>支援</w:t>
      </w:r>
    </w:p>
    <w:p w:rsidR="004A6D8A" w:rsidRPr="004A6D8A" w:rsidRDefault="000E5929" w:rsidP="00AF05F3">
      <w:pPr>
        <w:ind w:leftChars="59" w:left="427" w:hangingChars="117" w:hanging="284"/>
        <w:rPr>
          <w:rFonts w:hint="default"/>
          <w:color w:val="auto"/>
          <w:szCs w:val="24"/>
        </w:rPr>
      </w:pPr>
      <w:r>
        <w:rPr>
          <w:color w:val="auto"/>
          <w:szCs w:val="24"/>
        </w:rPr>
        <w:t>３</w:t>
      </w:r>
      <w:r w:rsidR="00CA07A0">
        <w:rPr>
          <w:color w:val="auto"/>
          <w:szCs w:val="24"/>
        </w:rPr>
        <w:t>．</w:t>
      </w:r>
      <w:r w:rsidR="004A6D8A" w:rsidRPr="004A6D8A">
        <w:rPr>
          <w:color w:val="auto"/>
          <w:szCs w:val="24"/>
        </w:rPr>
        <w:t>市町村</w:t>
      </w:r>
      <w:r w:rsidR="004E7CD7">
        <w:rPr>
          <w:color w:val="auto"/>
          <w:szCs w:val="24"/>
        </w:rPr>
        <w:t>単位</w:t>
      </w:r>
      <w:r w:rsidR="004A6D8A" w:rsidRPr="004A6D8A">
        <w:rPr>
          <w:color w:val="auto"/>
          <w:szCs w:val="24"/>
        </w:rPr>
        <w:t>に設置されている商工会議所・商工会や都道府県単位に設置されている中小企業団体</w:t>
      </w:r>
      <w:r w:rsidR="000568BC">
        <w:rPr>
          <w:color w:val="auto"/>
          <w:szCs w:val="24"/>
        </w:rPr>
        <w:t>中央会等</w:t>
      </w:r>
      <w:r w:rsidR="00F930E3">
        <w:rPr>
          <w:color w:val="auto"/>
          <w:szCs w:val="24"/>
        </w:rPr>
        <w:t>（以下「商工会議所等」という。）</w:t>
      </w:r>
      <w:r w:rsidR="000568BC">
        <w:rPr>
          <w:color w:val="auto"/>
          <w:szCs w:val="24"/>
        </w:rPr>
        <w:t>にお</w:t>
      </w:r>
      <w:r w:rsidR="0011316C">
        <w:rPr>
          <w:color w:val="auto"/>
          <w:szCs w:val="24"/>
        </w:rPr>
        <w:t>ける</w:t>
      </w:r>
      <w:r w:rsidR="000568BC">
        <w:rPr>
          <w:color w:val="auto"/>
          <w:szCs w:val="24"/>
        </w:rPr>
        <w:t>、出張相談</w:t>
      </w:r>
      <w:r w:rsidR="004A6D8A" w:rsidRPr="004A6D8A">
        <w:rPr>
          <w:color w:val="auto"/>
          <w:szCs w:val="24"/>
        </w:rPr>
        <w:t>の実施</w:t>
      </w:r>
    </w:p>
    <w:p w:rsidR="004A6D8A" w:rsidRPr="004A6D8A" w:rsidRDefault="000E5929" w:rsidP="00AF05F3">
      <w:pPr>
        <w:ind w:leftChars="59" w:left="427" w:hangingChars="117" w:hanging="284"/>
        <w:rPr>
          <w:rFonts w:hint="default"/>
          <w:color w:val="auto"/>
          <w:szCs w:val="24"/>
        </w:rPr>
      </w:pPr>
      <w:r>
        <w:rPr>
          <w:color w:val="auto"/>
          <w:szCs w:val="24"/>
        </w:rPr>
        <w:t>４</w:t>
      </w:r>
      <w:r w:rsidR="00B77CD6">
        <w:rPr>
          <w:color w:val="auto"/>
          <w:szCs w:val="24"/>
        </w:rPr>
        <w:t>．</w:t>
      </w:r>
      <w:r w:rsidR="00F930E3">
        <w:rPr>
          <w:color w:val="auto"/>
          <w:szCs w:val="24"/>
        </w:rPr>
        <w:t>商工会議所等</w:t>
      </w:r>
      <w:r w:rsidR="004A6D8A" w:rsidRPr="004A6D8A">
        <w:rPr>
          <w:color w:val="auto"/>
          <w:szCs w:val="24"/>
        </w:rPr>
        <w:t>において、非正規雇用労働者の処遇改善、時間外労働の</w:t>
      </w:r>
      <w:r w:rsidR="00062419">
        <w:rPr>
          <w:color w:val="auto"/>
          <w:szCs w:val="24"/>
        </w:rPr>
        <w:t>上限規制への対応に向けた弾力的な労</w:t>
      </w:r>
      <w:r w:rsidR="004E7CD7">
        <w:rPr>
          <w:color w:val="auto"/>
          <w:szCs w:val="24"/>
        </w:rPr>
        <w:t>働</w:t>
      </w:r>
      <w:r w:rsidR="00062419">
        <w:rPr>
          <w:color w:val="auto"/>
          <w:szCs w:val="24"/>
        </w:rPr>
        <w:t>時間制度の構築等に係る取組を</w:t>
      </w:r>
      <w:r w:rsidR="004A6D8A" w:rsidRPr="004A6D8A">
        <w:rPr>
          <w:color w:val="auto"/>
          <w:szCs w:val="24"/>
        </w:rPr>
        <w:t>普及するためのセミナーの開催</w:t>
      </w:r>
    </w:p>
    <w:p w:rsidR="004A6D8A" w:rsidRPr="004A6D8A" w:rsidRDefault="000E5929" w:rsidP="00AF05F3">
      <w:pPr>
        <w:ind w:leftChars="59" w:left="427" w:hangingChars="117" w:hanging="284"/>
        <w:rPr>
          <w:rFonts w:hint="default"/>
          <w:color w:val="auto"/>
          <w:szCs w:val="24"/>
        </w:rPr>
      </w:pPr>
      <w:r>
        <w:rPr>
          <w:color w:val="auto"/>
          <w:szCs w:val="24"/>
        </w:rPr>
        <w:t>５</w:t>
      </w:r>
      <w:r w:rsidR="00B77CD6">
        <w:rPr>
          <w:color w:val="auto"/>
          <w:szCs w:val="24"/>
        </w:rPr>
        <w:t>．</w:t>
      </w:r>
      <w:r w:rsidR="004A6D8A" w:rsidRPr="004A6D8A">
        <w:rPr>
          <w:color w:val="auto"/>
          <w:szCs w:val="24"/>
        </w:rPr>
        <w:t>中小企業庁</w:t>
      </w:r>
      <w:r w:rsidR="002F60E4">
        <w:rPr>
          <w:color w:val="auto"/>
          <w:szCs w:val="24"/>
        </w:rPr>
        <w:t>が事業を行う</w:t>
      </w:r>
      <w:r w:rsidR="004A6D8A" w:rsidRPr="004A6D8A">
        <w:rPr>
          <w:color w:val="auto"/>
          <w:szCs w:val="24"/>
        </w:rPr>
        <w:t>「よろず支援拠点」や独立行政法人高齢・障害・求職者</w:t>
      </w:r>
      <w:r w:rsidR="00CB55D7">
        <w:rPr>
          <w:color w:val="auto"/>
          <w:szCs w:val="24"/>
        </w:rPr>
        <w:t>雇用</w:t>
      </w:r>
      <w:r w:rsidR="004A6D8A" w:rsidRPr="004A6D8A">
        <w:rPr>
          <w:color w:val="auto"/>
          <w:szCs w:val="24"/>
        </w:rPr>
        <w:t>支援機構の「生産性向上人材育成支援センター」等との連携</w:t>
      </w:r>
    </w:p>
    <w:p w:rsidR="00F575C3" w:rsidRDefault="000E5929" w:rsidP="00B77CD6">
      <w:pPr>
        <w:ind w:firstLineChars="58" w:firstLine="141"/>
        <w:rPr>
          <w:rFonts w:hint="default"/>
          <w:color w:val="auto"/>
          <w:szCs w:val="24"/>
        </w:rPr>
      </w:pPr>
      <w:r>
        <w:rPr>
          <w:color w:val="auto"/>
          <w:szCs w:val="24"/>
        </w:rPr>
        <w:t>６</w:t>
      </w:r>
      <w:r w:rsidR="00B77CD6">
        <w:rPr>
          <w:color w:val="auto"/>
          <w:szCs w:val="24"/>
        </w:rPr>
        <w:t>．</w:t>
      </w:r>
      <w:r w:rsidR="00F575C3">
        <w:rPr>
          <w:color w:val="auto"/>
          <w:szCs w:val="24"/>
        </w:rPr>
        <w:t>その他必要に応じ、地方自治体等との連携</w:t>
      </w:r>
    </w:p>
    <w:p w:rsidR="00D20A4A" w:rsidRPr="00F32D17" w:rsidRDefault="00D20A4A">
      <w:pPr>
        <w:rPr>
          <w:rFonts w:hint="default"/>
          <w:color w:val="auto"/>
          <w:szCs w:val="24"/>
        </w:rPr>
      </w:pPr>
    </w:p>
    <w:p w:rsidR="00296F12" w:rsidRPr="007E6A41" w:rsidRDefault="00296F12">
      <w:pPr>
        <w:rPr>
          <w:rFonts w:hint="default"/>
          <w:color w:val="auto"/>
          <w:szCs w:val="24"/>
        </w:rPr>
      </w:pPr>
      <w:r w:rsidRPr="007E6A41">
        <w:rPr>
          <w:color w:val="auto"/>
          <w:szCs w:val="24"/>
        </w:rPr>
        <w:t>第</w:t>
      </w:r>
      <w:r w:rsidR="007C7DB3">
        <w:rPr>
          <w:color w:val="auto"/>
          <w:szCs w:val="24"/>
        </w:rPr>
        <w:t>５</w:t>
      </w:r>
      <w:r w:rsidRPr="007E6A41">
        <w:rPr>
          <w:color w:val="auto"/>
          <w:szCs w:val="24"/>
        </w:rPr>
        <w:t xml:space="preserve">　事業の内容</w:t>
      </w:r>
    </w:p>
    <w:p w:rsidR="00AF05F3" w:rsidRDefault="001359C7" w:rsidP="00AF05F3">
      <w:pPr>
        <w:ind w:firstLineChars="58" w:firstLine="141"/>
        <w:rPr>
          <w:rFonts w:hint="default"/>
          <w:color w:val="auto"/>
        </w:rPr>
      </w:pPr>
      <w:r>
        <w:rPr>
          <w:color w:val="auto"/>
        </w:rPr>
        <w:t>１</w:t>
      </w:r>
      <w:r w:rsidR="00461A67">
        <w:rPr>
          <w:color w:val="auto"/>
        </w:rPr>
        <w:t>．</w:t>
      </w:r>
      <w:r>
        <w:rPr>
          <w:color w:val="auto"/>
        </w:rPr>
        <w:t>センターの開設</w:t>
      </w:r>
      <w:r w:rsidR="00E34F02">
        <w:rPr>
          <w:color w:val="auto"/>
        </w:rPr>
        <w:t>及び実施体制</w:t>
      </w:r>
    </w:p>
    <w:p w:rsidR="00E34F02" w:rsidRDefault="00E34F02" w:rsidP="00AF05F3">
      <w:pPr>
        <w:ind w:firstLineChars="117" w:firstLine="284"/>
        <w:rPr>
          <w:rFonts w:hint="default"/>
          <w:color w:val="auto"/>
        </w:rPr>
      </w:pPr>
      <w:r>
        <w:rPr>
          <w:color w:val="auto"/>
        </w:rPr>
        <w:t>（１）センターの開設</w:t>
      </w:r>
    </w:p>
    <w:p w:rsidR="007E2A22" w:rsidRDefault="001F69A6" w:rsidP="007E2A22">
      <w:pPr>
        <w:ind w:leftChars="300" w:left="727" w:firstLineChars="76" w:firstLine="184"/>
        <w:rPr>
          <w:rFonts w:hint="default"/>
          <w:color w:val="auto"/>
        </w:rPr>
      </w:pPr>
      <w:r>
        <w:rPr>
          <w:color w:val="auto"/>
        </w:rPr>
        <w:t>受託者は、</w:t>
      </w:r>
      <w:r w:rsidR="00CB6C48">
        <w:rPr>
          <w:color w:val="auto"/>
        </w:rPr>
        <w:t>以下の条件を満たすセンターを</w:t>
      </w:r>
      <w:r w:rsidR="00142252">
        <w:rPr>
          <w:color w:val="auto"/>
        </w:rPr>
        <w:t>必要な準備を実施の上、</w:t>
      </w:r>
      <w:r w:rsidR="007E2A22">
        <w:rPr>
          <w:color w:val="auto"/>
        </w:rPr>
        <w:t>遅くと</w:t>
      </w:r>
      <w:r w:rsidR="00142252">
        <w:rPr>
          <w:color w:val="auto"/>
        </w:rPr>
        <w:t>も４月末</w:t>
      </w:r>
      <w:r w:rsidR="007E2A22">
        <w:rPr>
          <w:color w:val="auto"/>
        </w:rPr>
        <w:t>までに</w:t>
      </w:r>
      <w:r w:rsidR="006F6B58">
        <w:rPr>
          <w:color w:val="auto"/>
        </w:rPr>
        <w:t>1箇所</w:t>
      </w:r>
      <w:r w:rsidR="00CB6C48">
        <w:rPr>
          <w:color w:val="auto"/>
        </w:rPr>
        <w:t>開設すること。</w:t>
      </w:r>
    </w:p>
    <w:p w:rsidR="00CB6C48" w:rsidRDefault="00CB6C48" w:rsidP="00AF05F3">
      <w:pPr>
        <w:ind w:leftChars="233" w:left="807" w:hangingChars="100" w:hanging="242"/>
        <w:rPr>
          <w:rFonts w:hint="default"/>
          <w:color w:val="auto"/>
        </w:rPr>
      </w:pPr>
      <w:r>
        <w:rPr>
          <w:color w:val="auto"/>
        </w:rPr>
        <w:t>ア</w:t>
      </w:r>
      <w:r w:rsidR="00AF05F3">
        <w:rPr>
          <w:color w:val="auto"/>
        </w:rPr>
        <w:t xml:space="preserve">　</w:t>
      </w:r>
      <w:r>
        <w:rPr>
          <w:color w:val="auto"/>
        </w:rPr>
        <w:t>所在地</w:t>
      </w:r>
      <w:r w:rsidR="00711D91">
        <w:rPr>
          <w:color w:val="auto"/>
        </w:rPr>
        <w:t>について</w:t>
      </w:r>
      <w:r>
        <w:rPr>
          <w:color w:val="auto"/>
        </w:rPr>
        <w:t>は、都道府県庁の所在地又はその隣接する市</w:t>
      </w:r>
      <w:r w:rsidR="00FB09C5">
        <w:rPr>
          <w:color w:val="auto"/>
        </w:rPr>
        <w:t>町村</w:t>
      </w:r>
      <w:r>
        <w:rPr>
          <w:color w:val="auto"/>
        </w:rPr>
        <w:t>と</w:t>
      </w:r>
      <w:r w:rsidR="00A9783B">
        <w:rPr>
          <w:color w:val="auto"/>
        </w:rPr>
        <w:t>し、最寄り駅から本所まで</w:t>
      </w:r>
      <w:r w:rsidR="00E55E60">
        <w:rPr>
          <w:color w:val="auto"/>
        </w:rPr>
        <w:t>概ね</w:t>
      </w:r>
      <w:r w:rsidR="00A9783B">
        <w:rPr>
          <w:color w:val="auto"/>
        </w:rPr>
        <w:t>徒歩10分以内の場所と</w:t>
      </w:r>
      <w:r>
        <w:rPr>
          <w:color w:val="auto"/>
        </w:rPr>
        <w:t>すること。</w:t>
      </w:r>
    </w:p>
    <w:p w:rsidR="004E7CD7" w:rsidRDefault="002E3CB5" w:rsidP="00AF05F3">
      <w:pPr>
        <w:ind w:leftChars="300" w:left="727" w:firstLineChars="134" w:firstLine="325"/>
        <w:rPr>
          <w:rFonts w:hint="default"/>
          <w:color w:val="auto"/>
        </w:rPr>
      </w:pPr>
      <w:r>
        <w:rPr>
          <w:color w:val="auto"/>
        </w:rPr>
        <w:t>なお</w:t>
      </w:r>
      <w:r w:rsidR="00F55B90">
        <w:rPr>
          <w:color w:val="auto"/>
        </w:rPr>
        <w:t>、内閣官房まち・ひと・しごと創生本部事務局</w:t>
      </w:r>
      <w:r w:rsidR="003B628C">
        <w:rPr>
          <w:color w:val="auto"/>
        </w:rPr>
        <w:t>の支援を通じ</w:t>
      </w:r>
      <w:r w:rsidR="0098730A">
        <w:rPr>
          <w:color w:val="auto"/>
        </w:rPr>
        <w:t>、都道府県</w:t>
      </w:r>
      <w:r w:rsidR="003B628C">
        <w:rPr>
          <w:color w:val="auto"/>
        </w:rPr>
        <w:t>が</w:t>
      </w:r>
      <w:r w:rsidR="00F55B90">
        <w:rPr>
          <w:color w:val="auto"/>
        </w:rPr>
        <w:t>地域の働き方改革に関する相談をワンストップで行う拠点として地域働き方改革包括支援センター（以下「包括支援センター」という。）を設置している場合があ</w:t>
      </w:r>
      <w:r w:rsidR="004E7CD7">
        <w:rPr>
          <w:color w:val="auto"/>
        </w:rPr>
        <w:t>り、</w:t>
      </w:r>
      <w:r w:rsidR="009F4066">
        <w:rPr>
          <w:color w:val="auto"/>
        </w:rPr>
        <w:t>都道府県から委託者を通じて、センターと包括支援センターを同じ敷地内</w:t>
      </w:r>
      <w:r w:rsidR="0098730A">
        <w:rPr>
          <w:color w:val="auto"/>
        </w:rPr>
        <w:t>若しくは近隣</w:t>
      </w:r>
      <w:r w:rsidR="009F4066">
        <w:rPr>
          <w:color w:val="auto"/>
        </w:rPr>
        <w:t>に設置したい</w:t>
      </w:r>
      <w:r w:rsidR="0098730A">
        <w:rPr>
          <w:color w:val="auto"/>
        </w:rPr>
        <w:t>等</w:t>
      </w:r>
      <w:r w:rsidR="009F4066">
        <w:rPr>
          <w:color w:val="auto"/>
        </w:rPr>
        <w:t>の要請があった場合は、委託者と協議を行うこと。</w:t>
      </w:r>
    </w:p>
    <w:p w:rsidR="00CB634F" w:rsidRDefault="0021535E" w:rsidP="004E7CD7">
      <w:pPr>
        <w:ind w:leftChars="200" w:left="727" w:hangingChars="100" w:hanging="242"/>
        <w:rPr>
          <w:rFonts w:hint="default"/>
          <w:color w:val="auto"/>
        </w:rPr>
      </w:pPr>
      <w:r>
        <w:rPr>
          <w:color w:val="auto"/>
        </w:rPr>
        <w:t>イ</w:t>
      </w:r>
      <w:r w:rsidR="002D133C">
        <w:rPr>
          <w:color w:val="auto"/>
        </w:rPr>
        <w:t xml:space="preserve">　</w:t>
      </w:r>
      <w:r w:rsidR="00711D91">
        <w:rPr>
          <w:color w:val="auto"/>
        </w:rPr>
        <w:t>相談スペースについて</w:t>
      </w:r>
      <w:r>
        <w:rPr>
          <w:color w:val="auto"/>
        </w:rPr>
        <w:t>は、</w:t>
      </w:r>
      <w:r w:rsidR="00510A4C">
        <w:rPr>
          <w:color w:val="auto"/>
        </w:rPr>
        <w:t>５</w:t>
      </w:r>
      <w:r w:rsidR="00D06461">
        <w:rPr>
          <w:color w:val="auto"/>
        </w:rPr>
        <w:t>平方メートル程度の面積を確保す</w:t>
      </w:r>
      <w:r w:rsidR="00B17827">
        <w:rPr>
          <w:color w:val="auto"/>
        </w:rPr>
        <w:t>るとともに</w:t>
      </w:r>
      <w:r w:rsidR="00D06461">
        <w:rPr>
          <w:color w:val="auto"/>
        </w:rPr>
        <w:t>、パーテーション等</w:t>
      </w:r>
      <w:r w:rsidR="006F6B58">
        <w:rPr>
          <w:color w:val="auto"/>
        </w:rPr>
        <w:t>（</w:t>
      </w:r>
      <w:r w:rsidR="00175F14">
        <w:rPr>
          <w:color w:val="auto"/>
        </w:rPr>
        <w:t>高さ</w:t>
      </w:r>
      <w:r w:rsidR="006F6B58">
        <w:rPr>
          <w:color w:val="auto"/>
        </w:rPr>
        <w:t>160㎝以上）</w:t>
      </w:r>
      <w:r w:rsidR="00D06461">
        <w:rPr>
          <w:color w:val="auto"/>
        </w:rPr>
        <w:t>を設置し、利用者に配慮すること。</w:t>
      </w:r>
      <w:r w:rsidR="006F6B58">
        <w:rPr>
          <w:color w:val="auto"/>
        </w:rPr>
        <w:t>なお、相談者の声が外部等に漏れる可能性がある場合は、</w:t>
      </w:r>
      <w:r w:rsidR="00DF1907">
        <w:rPr>
          <w:color w:val="auto"/>
        </w:rPr>
        <w:t>相談者のプライバシー保護について</w:t>
      </w:r>
      <w:r w:rsidR="00C85E4A">
        <w:rPr>
          <w:color w:val="auto"/>
        </w:rPr>
        <w:t>必要な</w:t>
      </w:r>
      <w:r w:rsidR="00DF1907">
        <w:rPr>
          <w:color w:val="auto"/>
        </w:rPr>
        <w:t>配慮</w:t>
      </w:r>
      <w:r w:rsidR="00C85E4A">
        <w:rPr>
          <w:color w:val="auto"/>
        </w:rPr>
        <w:t>を実施</w:t>
      </w:r>
      <w:r w:rsidR="00DF1907">
        <w:rPr>
          <w:color w:val="auto"/>
        </w:rPr>
        <w:t>すること。</w:t>
      </w:r>
    </w:p>
    <w:p w:rsidR="009E5E8C" w:rsidRDefault="009E5E8C" w:rsidP="004E7CD7">
      <w:pPr>
        <w:ind w:leftChars="393" w:left="953"/>
        <w:rPr>
          <w:rFonts w:hint="default"/>
          <w:color w:val="auto"/>
        </w:rPr>
      </w:pPr>
      <w:r>
        <w:rPr>
          <w:color w:val="auto"/>
        </w:rPr>
        <w:t>また、</w:t>
      </w:r>
      <w:r w:rsidR="00E23C37">
        <w:rPr>
          <w:color w:val="auto"/>
        </w:rPr>
        <w:t>委託者</w:t>
      </w:r>
      <w:r>
        <w:rPr>
          <w:color w:val="auto"/>
        </w:rPr>
        <w:t>から提供</w:t>
      </w:r>
      <w:r w:rsidR="000A12D1">
        <w:rPr>
          <w:color w:val="auto"/>
        </w:rPr>
        <w:t>する</w:t>
      </w:r>
      <w:r w:rsidR="003B628C">
        <w:rPr>
          <w:color w:val="auto"/>
        </w:rPr>
        <w:t>雇用関係助成金</w:t>
      </w:r>
      <w:r w:rsidR="003E1930">
        <w:rPr>
          <w:color w:val="auto"/>
        </w:rPr>
        <w:t>、</w:t>
      </w:r>
      <w:r w:rsidR="007549BF">
        <w:rPr>
          <w:color w:val="auto"/>
        </w:rPr>
        <w:t>時間外労働等改善助成金</w:t>
      </w:r>
      <w:r w:rsidR="003E1930" w:rsidRPr="003E1930">
        <w:rPr>
          <w:color w:val="auto"/>
        </w:rPr>
        <w:t>及び業務改善助成金</w:t>
      </w:r>
      <w:r w:rsidR="004E7CD7">
        <w:rPr>
          <w:color w:val="auto"/>
        </w:rPr>
        <w:t>等</w:t>
      </w:r>
      <w:r w:rsidR="00BA4414">
        <w:rPr>
          <w:color w:val="auto"/>
        </w:rPr>
        <w:t>（以下「労働関係助成金</w:t>
      </w:r>
      <w:r w:rsidR="00C85E4A">
        <w:rPr>
          <w:color w:val="auto"/>
        </w:rPr>
        <w:t>等</w:t>
      </w:r>
      <w:r w:rsidR="00BA4414">
        <w:rPr>
          <w:color w:val="auto"/>
        </w:rPr>
        <w:t>」という。）</w:t>
      </w:r>
      <w:r w:rsidR="003B628C">
        <w:rPr>
          <w:color w:val="auto"/>
        </w:rPr>
        <w:t>のパンフレット・リーフレットや</w:t>
      </w:r>
      <w:r w:rsidR="005F2D25">
        <w:rPr>
          <w:color w:val="auto"/>
        </w:rPr>
        <w:t>労働</w:t>
      </w:r>
      <w:r w:rsidR="000A12D1">
        <w:rPr>
          <w:color w:val="auto"/>
        </w:rPr>
        <w:t>関係法令等</w:t>
      </w:r>
      <w:r>
        <w:rPr>
          <w:color w:val="auto"/>
        </w:rPr>
        <w:t>のパンフレット・リーフレットを置くこと。</w:t>
      </w:r>
    </w:p>
    <w:p w:rsidR="002E3CB5" w:rsidRDefault="002E3CB5" w:rsidP="00BB4594">
      <w:pPr>
        <w:ind w:leftChars="293" w:left="994" w:hangingChars="117" w:hanging="284"/>
        <w:rPr>
          <w:rFonts w:hint="default"/>
          <w:color w:val="auto"/>
        </w:rPr>
      </w:pPr>
      <w:r>
        <w:rPr>
          <w:color w:val="auto"/>
        </w:rPr>
        <w:t>ウ</w:t>
      </w:r>
      <w:r w:rsidR="00AD626E">
        <w:rPr>
          <w:color w:val="auto"/>
        </w:rPr>
        <w:t xml:space="preserve">　</w:t>
      </w:r>
      <w:r>
        <w:rPr>
          <w:color w:val="auto"/>
        </w:rPr>
        <w:t>上記ア及びイの要求を満たす設備を既存の事務所内に設置可能な場合、本事業の遂行のため、事務所については新規に不動産を賃借する</w:t>
      </w:r>
      <w:r>
        <w:rPr>
          <w:color w:val="auto"/>
        </w:rPr>
        <w:lastRenderedPageBreak/>
        <w:t>必要がないこと。</w:t>
      </w:r>
    </w:p>
    <w:p w:rsidR="00DF33D2" w:rsidRDefault="002E3CB5" w:rsidP="00BB4594">
      <w:pPr>
        <w:ind w:leftChars="293" w:left="994" w:hangingChars="117" w:hanging="284"/>
        <w:rPr>
          <w:rFonts w:hint="default"/>
          <w:color w:val="auto"/>
        </w:rPr>
      </w:pPr>
      <w:r>
        <w:rPr>
          <w:color w:val="auto"/>
        </w:rPr>
        <w:t>エ</w:t>
      </w:r>
      <w:r w:rsidR="00F963CA">
        <w:rPr>
          <w:color w:val="auto"/>
        </w:rPr>
        <w:t xml:space="preserve">　</w:t>
      </w:r>
      <w:r w:rsidR="00C754FA">
        <w:rPr>
          <w:color w:val="auto"/>
        </w:rPr>
        <w:t>名称</w:t>
      </w:r>
      <w:r w:rsidR="00711D91">
        <w:rPr>
          <w:color w:val="auto"/>
        </w:rPr>
        <w:t>について</w:t>
      </w:r>
      <w:r w:rsidR="00C754FA">
        <w:rPr>
          <w:color w:val="auto"/>
        </w:rPr>
        <w:t>は、「</w:t>
      </w:r>
      <w:r w:rsidR="00FB09C5">
        <w:rPr>
          <w:color w:val="auto"/>
        </w:rPr>
        <w:t>（都道府県名）</w:t>
      </w:r>
      <w:r w:rsidR="00767072">
        <w:rPr>
          <w:color w:val="auto"/>
        </w:rPr>
        <w:t>働き方改革推進</w:t>
      </w:r>
      <w:r w:rsidR="00C754FA">
        <w:rPr>
          <w:color w:val="auto"/>
        </w:rPr>
        <w:t>支援センター」とし、相談等の業務を行う際は、必ず当該名称を使用すること。</w:t>
      </w:r>
    </w:p>
    <w:p w:rsidR="009F4066" w:rsidRDefault="002E3CB5" w:rsidP="00270311">
      <w:pPr>
        <w:ind w:leftChars="410" w:left="994" w:firstLineChars="83" w:firstLine="201"/>
        <w:rPr>
          <w:rFonts w:hint="default"/>
          <w:color w:val="auto"/>
        </w:rPr>
      </w:pPr>
      <w:r>
        <w:rPr>
          <w:color w:val="auto"/>
        </w:rPr>
        <w:t>なお</w:t>
      </w:r>
      <w:r w:rsidR="009F4066">
        <w:rPr>
          <w:color w:val="auto"/>
        </w:rPr>
        <w:t>、包括支援センターと名称</w:t>
      </w:r>
      <w:r w:rsidR="009F4066" w:rsidRPr="009F4066">
        <w:rPr>
          <w:color w:val="auto"/>
        </w:rPr>
        <w:t>が重な</w:t>
      </w:r>
      <w:r w:rsidR="009F4066">
        <w:rPr>
          <w:color w:val="auto"/>
        </w:rPr>
        <w:t>り</w:t>
      </w:r>
      <w:r w:rsidR="00F963CA">
        <w:rPr>
          <w:color w:val="auto"/>
        </w:rPr>
        <w:t>利用者が</w:t>
      </w:r>
      <w:r w:rsidR="009F4066">
        <w:rPr>
          <w:color w:val="auto"/>
        </w:rPr>
        <w:t>混乱する等の場合は、</w:t>
      </w:r>
      <w:r w:rsidR="009F4066" w:rsidRPr="009F4066">
        <w:rPr>
          <w:color w:val="auto"/>
        </w:rPr>
        <w:t>地域の実情に応じて</w:t>
      </w:r>
      <w:r w:rsidR="00865AD6">
        <w:rPr>
          <w:color w:val="auto"/>
        </w:rPr>
        <w:t>、委託者及び</w:t>
      </w:r>
      <w:r w:rsidR="009F4066">
        <w:rPr>
          <w:color w:val="auto"/>
        </w:rPr>
        <w:t>都道府県と協議の上、</w:t>
      </w:r>
      <w:r w:rsidR="0055502A">
        <w:rPr>
          <w:color w:val="auto"/>
        </w:rPr>
        <w:t>上記</w:t>
      </w:r>
      <w:r w:rsidR="009F4066">
        <w:rPr>
          <w:color w:val="auto"/>
        </w:rPr>
        <w:t>の名称</w:t>
      </w:r>
      <w:r w:rsidR="000A12D1">
        <w:rPr>
          <w:color w:val="auto"/>
        </w:rPr>
        <w:t>を変更する</w:t>
      </w:r>
      <w:r w:rsidR="009F4066">
        <w:rPr>
          <w:color w:val="auto"/>
        </w:rPr>
        <w:t>ことも可とする。</w:t>
      </w:r>
    </w:p>
    <w:p w:rsidR="00C754FA" w:rsidRDefault="002E3CB5" w:rsidP="00AD626E">
      <w:pPr>
        <w:ind w:leftChars="293" w:left="994" w:hangingChars="117" w:hanging="284"/>
        <w:rPr>
          <w:rFonts w:hint="default"/>
          <w:color w:val="auto"/>
        </w:rPr>
      </w:pPr>
      <w:r>
        <w:rPr>
          <w:color w:val="auto"/>
        </w:rPr>
        <w:t>オ</w:t>
      </w:r>
      <w:r w:rsidR="00C754FA">
        <w:rPr>
          <w:color w:val="auto"/>
        </w:rPr>
        <w:t xml:space="preserve">　看板などを設置し、相談等の業務を行っていることが明らかになるようにすること。</w:t>
      </w:r>
    </w:p>
    <w:p w:rsidR="001359C7" w:rsidRDefault="002E3CB5" w:rsidP="00AD626E">
      <w:pPr>
        <w:ind w:leftChars="293" w:left="991" w:hangingChars="116" w:hanging="281"/>
        <w:rPr>
          <w:rFonts w:hint="default"/>
          <w:color w:val="auto"/>
        </w:rPr>
      </w:pPr>
      <w:r>
        <w:rPr>
          <w:color w:val="auto"/>
        </w:rPr>
        <w:t>カ</w:t>
      </w:r>
      <w:r w:rsidR="00C754FA">
        <w:rPr>
          <w:color w:val="auto"/>
        </w:rPr>
        <w:t xml:space="preserve">　</w:t>
      </w:r>
      <w:r w:rsidR="006F6B58">
        <w:rPr>
          <w:color w:val="auto"/>
        </w:rPr>
        <w:t>専用の電話回線を</w:t>
      </w:r>
      <w:r w:rsidR="003B628C">
        <w:rPr>
          <w:color w:val="auto"/>
        </w:rPr>
        <w:t>１</w:t>
      </w:r>
      <w:r w:rsidR="006F6B58">
        <w:rPr>
          <w:color w:val="auto"/>
        </w:rPr>
        <w:t>回線確保すること。</w:t>
      </w:r>
      <w:r w:rsidR="005F2D25">
        <w:rPr>
          <w:color w:val="auto"/>
        </w:rPr>
        <w:t>その際は、フリーダイヤルも可とする。</w:t>
      </w:r>
    </w:p>
    <w:p w:rsidR="00216DFB" w:rsidRDefault="00216DFB" w:rsidP="00AD626E">
      <w:pPr>
        <w:tabs>
          <w:tab w:val="left" w:pos="709"/>
        </w:tabs>
        <w:ind w:leftChars="410" w:left="994" w:firstLineChars="82" w:firstLine="199"/>
        <w:rPr>
          <w:rFonts w:hint="default"/>
          <w:color w:val="auto"/>
        </w:rPr>
      </w:pPr>
      <w:r>
        <w:rPr>
          <w:color w:val="auto"/>
        </w:rPr>
        <w:t>また、専用のメールアドレスを取得し、専用の</w:t>
      </w:r>
      <w:r w:rsidR="005A302F">
        <w:rPr>
          <w:color w:val="auto"/>
        </w:rPr>
        <w:t>パソコン機器を設置すること。なお、専用のパソコン機器には、必要な</w:t>
      </w:r>
      <w:r>
        <w:rPr>
          <w:color w:val="auto"/>
        </w:rPr>
        <w:t>セキュリティ対策を講じること。</w:t>
      </w:r>
    </w:p>
    <w:p w:rsidR="00307CB7" w:rsidRDefault="002E3CB5" w:rsidP="00AD626E">
      <w:pPr>
        <w:ind w:leftChars="293" w:left="991" w:hangingChars="116" w:hanging="281"/>
        <w:rPr>
          <w:rFonts w:hint="default"/>
          <w:color w:val="auto"/>
        </w:rPr>
      </w:pPr>
      <w:r>
        <w:rPr>
          <w:color w:val="auto"/>
        </w:rPr>
        <w:t>キ</w:t>
      </w:r>
      <w:r w:rsidR="00225942">
        <w:rPr>
          <w:color w:val="auto"/>
        </w:rPr>
        <w:t xml:space="preserve">　</w:t>
      </w:r>
      <w:r w:rsidR="00307CB7">
        <w:rPr>
          <w:color w:val="auto"/>
        </w:rPr>
        <w:t>開所日</w:t>
      </w:r>
      <w:r w:rsidR="00711D91">
        <w:rPr>
          <w:color w:val="auto"/>
        </w:rPr>
        <w:t>について</w:t>
      </w:r>
      <w:r w:rsidR="00307CB7">
        <w:rPr>
          <w:color w:val="auto"/>
        </w:rPr>
        <w:t>は、行政機関の休日に関する法律（昭和63年法律第91号）第</w:t>
      </w:r>
      <w:r w:rsidR="00B518A5">
        <w:rPr>
          <w:color w:val="auto"/>
        </w:rPr>
        <w:t>１</w:t>
      </w:r>
      <w:r w:rsidR="00307CB7">
        <w:rPr>
          <w:color w:val="auto"/>
        </w:rPr>
        <w:t>条で定める行政機関の休日を除</w:t>
      </w:r>
      <w:r w:rsidR="00216DFB">
        <w:rPr>
          <w:color w:val="auto"/>
        </w:rPr>
        <w:t>く</w:t>
      </w:r>
      <w:r w:rsidR="00307CB7">
        <w:rPr>
          <w:color w:val="auto"/>
        </w:rPr>
        <w:t>午前９時</w:t>
      </w:r>
      <w:r w:rsidR="00F963CA">
        <w:rPr>
          <w:color w:val="auto"/>
        </w:rPr>
        <w:t>から</w:t>
      </w:r>
      <w:r w:rsidR="00307CB7">
        <w:rPr>
          <w:color w:val="auto"/>
        </w:rPr>
        <w:t>午後５時</w:t>
      </w:r>
      <w:r w:rsidR="00216DFB">
        <w:rPr>
          <w:color w:val="auto"/>
        </w:rPr>
        <w:t>までとすること。</w:t>
      </w:r>
    </w:p>
    <w:p w:rsidR="00F963CA" w:rsidRPr="00F963CA" w:rsidRDefault="0055502A" w:rsidP="00AD626E">
      <w:pPr>
        <w:ind w:leftChars="410" w:left="994" w:firstLineChars="82" w:firstLine="199"/>
        <w:rPr>
          <w:rFonts w:hint="default"/>
          <w:color w:val="auto"/>
        </w:rPr>
      </w:pPr>
      <w:r>
        <w:rPr>
          <w:color w:val="auto"/>
        </w:rPr>
        <w:t>また</w:t>
      </w:r>
      <w:r w:rsidR="00F963CA">
        <w:rPr>
          <w:color w:val="auto"/>
        </w:rPr>
        <w:t>、地域の実情に応じて、利用者の利便性等を考慮し、上述の開所日に加えて、</w:t>
      </w:r>
      <w:r w:rsidR="00F963CA" w:rsidRPr="00F963CA">
        <w:rPr>
          <w:color w:val="auto"/>
        </w:rPr>
        <w:t>以下</w:t>
      </w:r>
      <w:r w:rsidR="00865AD6">
        <w:rPr>
          <w:color w:val="auto"/>
        </w:rPr>
        <w:t>のいずれかの措置の実施</w:t>
      </w:r>
      <w:r w:rsidR="000A12D1">
        <w:rPr>
          <w:color w:val="auto"/>
        </w:rPr>
        <w:t>に</w:t>
      </w:r>
      <w:r w:rsidR="00865AD6">
        <w:rPr>
          <w:color w:val="auto"/>
        </w:rPr>
        <w:t>より、センターの開所</w:t>
      </w:r>
      <w:r>
        <w:rPr>
          <w:color w:val="auto"/>
        </w:rPr>
        <w:t>を行うことも可</w:t>
      </w:r>
      <w:r w:rsidR="00F963CA">
        <w:rPr>
          <w:color w:val="auto"/>
        </w:rPr>
        <w:t>とする。</w:t>
      </w:r>
    </w:p>
    <w:p w:rsidR="00F963CA" w:rsidRDefault="00F963CA" w:rsidP="00AD626E">
      <w:pPr>
        <w:ind w:firstLineChars="351" w:firstLine="851"/>
        <w:rPr>
          <w:rFonts w:hint="default"/>
          <w:color w:val="auto"/>
        </w:rPr>
      </w:pPr>
      <w:r>
        <w:rPr>
          <w:color w:val="auto"/>
        </w:rPr>
        <w:t>（ア）開所時間の延長</w:t>
      </w:r>
    </w:p>
    <w:p w:rsidR="00F963CA" w:rsidRPr="0083620C" w:rsidRDefault="00F963CA" w:rsidP="00AD626E">
      <w:pPr>
        <w:ind w:leftChars="352" w:left="1277" w:hangingChars="175" w:hanging="424"/>
        <w:rPr>
          <w:rFonts w:hint="default"/>
          <w:color w:val="auto"/>
        </w:rPr>
      </w:pPr>
      <w:r>
        <w:rPr>
          <w:color w:val="auto"/>
        </w:rPr>
        <w:t>（イ）</w:t>
      </w:r>
      <w:r w:rsidRPr="00F963CA">
        <w:rPr>
          <w:color w:val="auto"/>
        </w:rPr>
        <w:t xml:space="preserve">土曜日若しくは日曜日又は国民の祝日に関する法律（昭和23年法律第178号）に規定する休日の開所 </w:t>
      </w:r>
    </w:p>
    <w:p w:rsidR="002B1F55" w:rsidRDefault="00FB0370" w:rsidP="00AD626E">
      <w:pPr>
        <w:ind w:leftChars="292" w:left="992" w:hangingChars="117" w:hanging="284"/>
        <w:rPr>
          <w:rFonts w:hint="default"/>
          <w:color w:val="auto"/>
        </w:rPr>
      </w:pPr>
      <w:r>
        <w:rPr>
          <w:color w:val="auto"/>
        </w:rPr>
        <w:t>ク</w:t>
      </w:r>
      <w:r w:rsidR="00E34F02">
        <w:rPr>
          <w:color w:val="auto"/>
        </w:rPr>
        <w:t xml:space="preserve">　受託者</w:t>
      </w:r>
      <w:r w:rsidR="000B58D4">
        <w:rPr>
          <w:color w:val="auto"/>
        </w:rPr>
        <w:t>は</w:t>
      </w:r>
      <w:r w:rsidR="00E34F02">
        <w:rPr>
          <w:color w:val="auto"/>
        </w:rPr>
        <w:t>、</w:t>
      </w:r>
      <w:r w:rsidR="000B58D4">
        <w:rPr>
          <w:color w:val="auto"/>
        </w:rPr>
        <w:t>本事業の周知を目的とした専用のホームページを、契約締結後１ヶ月以内に作成すること。当該ホームページは少なくとも以下の情報掲載することとし</w:t>
      </w:r>
      <w:r w:rsidR="002B1F55">
        <w:rPr>
          <w:color w:val="auto"/>
        </w:rPr>
        <w:t>、必要に応じ、情報の更新及び追加を行うこと。</w:t>
      </w:r>
    </w:p>
    <w:p w:rsidR="002B1F55" w:rsidRDefault="002B1F55" w:rsidP="00AD626E">
      <w:pPr>
        <w:ind w:firstLineChars="351" w:firstLine="851"/>
        <w:rPr>
          <w:rFonts w:hint="default"/>
          <w:color w:val="auto"/>
        </w:rPr>
      </w:pPr>
      <w:r>
        <w:rPr>
          <w:color w:val="auto"/>
        </w:rPr>
        <w:t>（ア）センターの趣旨・目的</w:t>
      </w:r>
    </w:p>
    <w:p w:rsidR="002B1F55" w:rsidRDefault="002B1F55" w:rsidP="00AD626E">
      <w:pPr>
        <w:ind w:firstLineChars="352" w:firstLine="853"/>
        <w:rPr>
          <w:rFonts w:hint="default"/>
          <w:color w:val="auto"/>
        </w:rPr>
      </w:pPr>
      <w:r>
        <w:rPr>
          <w:color w:val="auto"/>
        </w:rPr>
        <w:t>（イ）</w:t>
      </w:r>
      <w:r w:rsidR="00E34F02">
        <w:rPr>
          <w:color w:val="auto"/>
        </w:rPr>
        <w:t>センターの</w:t>
      </w:r>
      <w:r w:rsidR="00B17827">
        <w:rPr>
          <w:color w:val="auto"/>
        </w:rPr>
        <w:t>所在地</w:t>
      </w:r>
      <w:r w:rsidR="009F4066">
        <w:rPr>
          <w:color w:val="auto"/>
        </w:rPr>
        <w:t>・</w:t>
      </w:r>
      <w:r w:rsidR="00B518A5">
        <w:rPr>
          <w:color w:val="auto"/>
        </w:rPr>
        <w:t>開所時間（</w:t>
      </w:r>
      <w:r w:rsidR="00E34F02">
        <w:rPr>
          <w:color w:val="auto"/>
        </w:rPr>
        <w:t>相談時間</w:t>
      </w:r>
      <w:r w:rsidR="00B518A5">
        <w:rPr>
          <w:color w:val="auto"/>
        </w:rPr>
        <w:t>）</w:t>
      </w:r>
      <w:r w:rsidR="009F4066">
        <w:rPr>
          <w:color w:val="auto"/>
        </w:rPr>
        <w:t>・</w:t>
      </w:r>
      <w:r>
        <w:rPr>
          <w:color w:val="auto"/>
        </w:rPr>
        <w:t>問い合わせ先</w:t>
      </w:r>
    </w:p>
    <w:p w:rsidR="0055502A" w:rsidRDefault="002B1F55" w:rsidP="00213D92">
      <w:pPr>
        <w:ind w:leftChars="352" w:left="1277" w:hangingChars="175" w:hanging="424"/>
        <w:rPr>
          <w:rFonts w:hint="default"/>
          <w:color w:val="auto"/>
        </w:rPr>
      </w:pPr>
      <w:r>
        <w:rPr>
          <w:color w:val="auto"/>
        </w:rPr>
        <w:t>（ウ）センターで利用可能なサービス（第５の２から５までの事業の内容）</w:t>
      </w:r>
    </w:p>
    <w:p w:rsidR="006F6B58" w:rsidRDefault="00E34F02" w:rsidP="00BB4594">
      <w:pPr>
        <w:ind w:firstLineChars="117" w:firstLine="284"/>
        <w:rPr>
          <w:rFonts w:hint="default"/>
          <w:color w:val="auto"/>
        </w:rPr>
      </w:pPr>
      <w:r>
        <w:rPr>
          <w:color w:val="auto"/>
        </w:rPr>
        <w:t>（２）</w:t>
      </w:r>
      <w:r w:rsidR="00D04117">
        <w:rPr>
          <w:color w:val="auto"/>
        </w:rPr>
        <w:t>実施体制</w:t>
      </w:r>
    </w:p>
    <w:p w:rsidR="00D702B7" w:rsidRPr="00AB46B6" w:rsidRDefault="00D702B7" w:rsidP="00BB4594">
      <w:pPr>
        <w:ind w:firstLineChars="234" w:firstLine="567"/>
        <w:rPr>
          <w:rFonts w:hint="default"/>
          <w:color w:val="auto"/>
        </w:rPr>
      </w:pPr>
      <w:r w:rsidRPr="00AB46B6">
        <w:rPr>
          <w:color w:val="auto"/>
        </w:rPr>
        <w:t>①</w:t>
      </w:r>
      <w:r w:rsidR="00B42A8E">
        <w:rPr>
          <w:color w:val="auto"/>
        </w:rPr>
        <w:t xml:space="preserve">　</w:t>
      </w:r>
      <w:r w:rsidR="000E5929">
        <w:rPr>
          <w:color w:val="auto"/>
        </w:rPr>
        <w:t>センター</w:t>
      </w:r>
    </w:p>
    <w:p w:rsidR="00B125C2" w:rsidRDefault="00D04117" w:rsidP="00BB4594">
      <w:pPr>
        <w:ind w:leftChars="292" w:left="989" w:hangingChars="116" w:hanging="281"/>
        <w:rPr>
          <w:rFonts w:hint="default"/>
          <w:color w:val="auto"/>
        </w:rPr>
      </w:pPr>
      <w:r>
        <w:rPr>
          <w:color w:val="auto"/>
        </w:rPr>
        <w:t xml:space="preserve">ア　</w:t>
      </w:r>
      <w:r w:rsidR="00B125C2">
        <w:rPr>
          <w:color w:val="auto"/>
        </w:rPr>
        <w:t>受託者は、</w:t>
      </w:r>
      <w:r w:rsidR="002D6414" w:rsidRPr="002D6414">
        <w:rPr>
          <w:color w:val="auto"/>
        </w:rPr>
        <w:t>電話相談等による個別相談</w:t>
      </w:r>
      <w:r w:rsidR="002D6414">
        <w:rPr>
          <w:color w:val="auto"/>
        </w:rPr>
        <w:t>を実施するため、</w:t>
      </w:r>
      <w:r w:rsidR="0014220B">
        <w:rPr>
          <w:color w:val="auto"/>
        </w:rPr>
        <w:t>賃金制度</w:t>
      </w:r>
      <w:r>
        <w:rPr>
          <w:color w:val="auto"/>
        </w:rPr>
        <w:t>・</w:t>
      </w:r>
      <w:r w:rsidR="0014220B">
        <w:rPr>
          <w:color w:val="auto"/>
        </w:rPr>
        <w:t>労務管理</w:t>
      </w:r>
      <w:r>
        <w:rPr>
          <w:color w:val="auto"/>
        </w:rPr>
        <w:t>等に関する専門的知識（例えば、社会保険労務士</w:t>
      </w:r>
      <w:r w:rsidR="00B125C2">
        <w:rPr>
          <w:color w:val="auto"/>
        </w:rPr>
        <w:t>、</w:t>
      </w:r>
      <w:r w:rsidR="00F575C3">
        <w:rPr>
          <w:color w:val="auto"/>
        </w:rPr>
        <w:t>企業等において労務管理に相当期間従事し必要な知識を有していると認めら</w:t>
      </w:r>
      <w:r w:rsidR="00F575C3">
        <w:rPr>
          <w:color w:val="auto"/>
        </w:rPr>
        <w:lastRenderedPageBreak/>
        <w:t>れる者、その他</w:t>
      </w:r>
      <w:r w:rsidR="00B125C2">
        <w:rPr>
          <w:color w:val="auto"/>
        </w:rPr>
        <w:t>労働関係法令やガイドライン案等</w:t>
      </w:r>
      <w:r w:rsidR="0013729E">
        <w:rPr>
          <w:color w:val="auto"/>
        </w:rPr>
        <w:t>に関する知識を</w:t>
      </w:r>
      <w:r w:rsidR="00F575C3">
        <w:rPr>
          <w:color w:val="auto"/>
        </w:rPr>
        <w:t>相当程度</w:t>
      </w:r>
      <w:r w:rsidR="0013729E">
        <w:rPr>
          <w:color w:val="auto"/>
        </w:rPr>
        <w:t>有する者で</w:t>
      </w:r>
      <w:r w:rsidR="00B125C2">
        <w:rPr>
          <w:color w:val="auto"/>
        </w:rPr>
        <w:t>、利用者の相談内容に応じた適切な説明・回答ができる者</w:t>
      </w:r>
      <w:r w:rsidR="00221612">
        <w:rPr>
          <w:color w:val="auto"/>
        </w:rPr>
        <w:t>）</w:t>
      </w:r>
      <w:r>
        <w:rPr>
          <w:color w:val="auto"/>
        </w:rPr>
        <w:t>を有する</w:t>
      </w:r>
      <w:r w:rsidR="002D6414">
        <w:rPr>
          <w:color w:val="auto"/>
        </w:rPr>
        <w:t>専門家</w:t>
      </w:r>
      <w:r w:rsidR="00221612">
        <w:rPr>
          <w:color w:val="auto"/>
        </w:rPr>
        <w:t>（以下「常駐型</w:t>
      </w:r>
      <w:r w:rsidR="00175F14">
        <w:rPr>
          <w:color w:val="auto"/>
        </w:rPr>
        <w:t>専門家</w:t>
      </w:r>
      <w:r w:rsidR="00221612">
        <w:rPr>
          <w:color w:val="auto"/>
        </w:rPr>
        <w:t>」という。）を１名委嘱</w:t>
      </w:r>
      <w:r w:rsidR="0064346E">
        <w:rPr>
          <w:color w:val="auto"/>
        </w:rPr>
        <w:t>し、</w:t>
      </w:r>
      <w:r w:rsidR="00225942">
        <w:rPr>
          <w:color w:val="auto"/>
        </w:rPr>
        <w:t>配置</w:t>
      </w:r>
      <w:r w:rsidR="00221612">
        <w:rPr>
          <w:color w:val="auto"/>
        </w:rPr>
        <w:t>すること。</w:t>
      </w:r>
    </w:p>
    <w:p w:rsidR="00221612" w:rsidRDefault="00221612" w:rsidP="00BB4594">
      <w:pPr>
        <w:ind w:leftChars="293" w:left="991" w:hangingChars="116" w:hanging="281"/>
        <w:rPr>
          <w:rFonts w:hint="default"/>
          <w:color w:val="auto"/>
        </w:rPr>
      </w:pPr>
      <w:r>
        <w:rPr>
          <w:color w:val="auto"/>
        </w:rPr>
        <w:t xml:space="preserve">イ　</w:t>
      </w:r>
      <w:r w:rsidR="00D3680A">
        <w:rPr>
          <w:color w:val="auto"/>
        </w:rPr>
        <w:t>受託者は</w:t>
      </w:r>
      <w:r w:rsidR="002D6414" w:rsidRPr="002D6414">
        <w:rPr>
          <w:color w:val="auto"/>
        </w:rPr>
        <w:t>企業訪問による個別コンサルティング</w:t>
      </w:r>
      <w:r w:rsidR="002D6414">
        <w:rPr>
          <w:color w:val="auto"/>
        </w:rPr>
        <w:t>を実施するため、</w:t>
      </w:r>
      <w:r w:rsidR="0014220B">
        <w:rPr>
          <w:color w:val="auto"/>
        </w:rPr>
        <w:t>賃金制度</w:t>
      </w:r>
      <w:r>
        <w:rPr>
          <w:color w:val="auto"/>
        </w:rPr>
        <w:t>・</w:t>
      </w:r>
      <w:r w:rsidR="0014220B">
        <w:rPr>
          <w:color w:val="auto"/>
        </w:rPr>
        <w:t>労務管理</w:t>
      </w:r>
      <w:r>
        <w:rPr>
          <w:color w:val="auto"/>
        </w:rPr>
        <w:t>等に関する専門的知識</w:t>
      </w:r>
      <w:r w:rsidR="00B125C2">
        <w:rPr>
          <w:color w:val="auto"/>
        </w:rPr>
        <w:t>及び</w:t>
      </w:r>
      <w:r>
        <w:rPr>
          <w:color w:val="auto"/>
        </w:rPr>
        <w:t>企業経営に関する専門的知識（例えば、社会保険労務士、中小企業診断士</w:t>
      </w:r>
      <w:r w:rsidR="00B125C2">
        <w:rPr>
          <w:color w:val="auto"/>
        </w:rPr>
        <w:t>、</w:t>
      </w:r>
      <w:r w:rsidR="00F575C3">
        <w:rPr>
          <w:color w:val="auto"/>
        </w:rPr>
        <w:t>企業等において労務管理に相当期間従事し必要な知識を有していると認められる者、その他</w:t>
      </w:r>
      <w:r w:rsidR="00B125C2">
        <w:rPr>
          <w:color w:val="auto"/>
        </w:rPr>
        <w:t>労働関係法令やガイドライン案等に関する知識を</w:t>
      </w:r>
      <w:r w:rsidR="00F575C3">
        <w:rPr>
          <w:color w:val="auto"/>
        </w:rPr>
        <w:t>相当程度</w:t>
      </w:r>
      <w:r w:rsidR="00B125C2">
        <w:rPr>
          <w:color w:val="auto"/>
        </w:rPr>
        <w:t>有するとともに、企業に対する相談対応や指導経験がある者</w:t>
      </w:r>
      <w:r>
        <w:rPr>
          <w:color w:val="auto"/>
        </w:rPr>
        <w:t>）を有する</w:t>
      </w:r>
      <w:r w:rsidR="00A13FAA">
        <w:rPr>
          <w:color w:val="auto"/>
        </w:rPr>
        <w:t>専門</w:t>
      </w:r>
      <w:r w:rsidR="008616B0">
        <w:rPr>
          <w:color w:val="auto"/>
        </w:rPr>
        <w:t>家</w:t>
      </w:r>
      <w:r>
        <w:rPr>
          <w:color w:val="auto"/>
        </w:rPr>
        <w:t>（以下「派遣型</w:t>
      </w:r>
      <w:r w:rsidR="00175F14">
        <w:rPr>
          <w:color w:val="auto"/>
        </w:rPr>
        <w:t>専門家</w:t>
      </w:r>
      <w:r>
        <w:rPr>
          <w:color w:val="auto"/>
        </w:rPr>
        <w:t>」という。）を</w:t>
      </w:r>
      <w:r w:rsidR="00225942">
        <w:rPr>
          <w:color w:val="auto"/>
        </w:rPr>
        <w:t>３</w:t>
      </w:r>
      <w:r>
        <w:rPr>
          <w:color w:val="auto"/>
        </w:rPr>
        <w:t>名委嘱すること。</w:t>
      </w:r>
    </w:p>
    <w:p w:rsidR="004E7CD7" w:rsidRPr="0050366D" w:rsidRDefault="004E7CD7" w:rsidP="00213D92">
      <w:pPr>
        <w:ind w:leftChars="292" w:left="992" w:hangingChars="117" w:hanging="284"/>
        <w:rPr>
          <w:rFonts w:hint="default"/>
          <w:color w:val="auto"/>
        </w:rPr>
      </w:pPr>
      <w:r w:rsidRPr="0050366D">
        <w:rPr>
          <w:color w:val="auto"/>
        </w:rPr>
        <w:t>ウ　常駐型専門家及び派遣型専門家の委嘱については、上記ア及びイのとおり</w:t>
      </w:r>
      <w:r w:rsidR="00142252" w:rsidRPr="0050366D">
        <w:rPr>
          <w:color w:val="auto"/>
        </w:rPr>
        <w:t>であるが</w:t>
      </w:r>
      <w:r w:rsidRPr="0050366D">
        <w:rPr>
          <w:color w:val="auto"/>
        </w:rPr>
        <w:t>、</w:t>
      </w:r>
      <w:r w:rsidR="00142252" w:rsidRPr="0050366D">
        <w:rPr>
          <w:color w:val="auto"/>
        </w:rPr>
        <w:t>そのうち最低１名</w:t>
      </w:r>
      <w:r w:rsidRPr="0050366D">
        <w:rPr>
          <w:color w:val="auto"/>
        </w:rPr>
        <w:t>は、社会保険労務士、中小企業診断士、弁護士等労務管理や経営管理に係る国家資格を有する専門家を配置すること。</w:t>
      </w:r>
    </w:p>
    <w:p w:rsidR="00685E1B" w:rsidRDefault="004E7CD7" w:rsidP="00213D92">
      <w:pPr>
        <w:ind w:leftChars="292" w:left="992" w:hangingChars="117" w:hanging="284"/>
        <w:rPr>
          <w:rFonts w:hint="default"/>
          <w:color w:val="auto"/>
        </w:rPr>
      </w:pPr>
      <w:r w:rsidRPr="0050366D">
        <w:rPr>
          <w:color w:val="auto"/>
        </w:rPr>
        <w:t>エ</w:t>
      </w:r>
      <w:r w:rsidR="001001C3" w:rsidRPr="0050366D">
        <w:rPr>
          <w:color w:val="auto"/>
        </w:rPr>
        <w:t xml:space="preserve">　常</w:t>
      </w:r>
      <w:r w:rsidR="001001C3">
        <w:rPr>
          <w:color w:val="auto"/>
        </w:rPr>
        <w:t>駐型</w:t>
      </w:r>
      <w:r w:rsidR="00175F14">
        <w:rPr>
          <w:color w:val="auto"/>
        </w:rPr>
        <w:t>専門家</w:t>
      </w:r>
      <w:r w:rsidR="001001C3">
        <w:rPr>
          <w:color w:val="auto"/>
        </w:rPr>
        <w:t>及び派遣型</w:t>
      </w:r>
      <w:r w:rsidR="00175F14">
        <w:rPr>
          <w:color w:val="auto"/>
        </w:rPr>
        <w:t>専門家</w:t>
      </w:r>
      <w:r w:rsidR="001001C3">
        <w:rPr>
          <w:color w:val="auto"/>
        </w:rPr>
        <w:t>の委嘱に当たっては、業務の内容ごとに</w:t>
      </w:r>
      <w:r w:rsidR="008A12FA">
        <w:rPr>
          <w:color w:val="auto"/>
        </w:rPr>
        <w:t>区別せ</w:t>
      </w:r>
      <w:r w:rsidR="001001C3">
        <w:rPr>
          <w:color w:val="auto"/>
        </w:rPr>
        <w:t>ず、一体的に業務が行えるよう委嘱すること</w:t>
      </w:r>
      <w:r w:rsidR="006A64C5">
        <w:rPr>
          <w:color w:val="auto"/>
        </w:rPr>
        <w:t>を原則とするが、地域の実情に合わせ、</w:t>
      </w:r>
      <w:r w:rsidR="00CF470A">
        <w:rPr>
          <w:color w:val="auto"/>
        </w:rPr>
        <w:t>建設業や介護業等</w:t>
      </w:r>
      <w:r w:rsidR="00D3680A">
        <w:rPr>
          <w:color w:val="auto"/>
        </w:rPr>
        <w:t>専門</w:t>
      </w:r>
      <w:r w:rsidR="006A64C5">
        <w:rPr>
          <w:color w:val="auto"/>
        </w:rPr>
        <w:t>業種に特化した</w:t>
      </w:r>
      <w:r w:rsidR="00CF470A">
        <w:rPr>
          <w:color w:val="auto"/>
        </w:rPr>
        <w:t>専門的な</w:t>
      </w:r>
      <w:r w:rsidR="006A64C5">
        <w:rPr>
          <w:color w:val="auto"/>
        </w:rPr>
        <w:t>知識を有する</w:t>
      </w:r>
      <w:r w:rsidR="00CF470A">
        <w:rPr>
          <w:color w:val="auto"/>
        </w:rPr>
        <w:t>者</w:t>
      </w:r>
      <w:r w:rsidR="006A64C5">
        <w:rPr>
          <w:color w:val="auto"/>
        </w:rPr>
        <w:t>を委嘱しても良いこと</w:t>
      </w:r>
      <w:r w:rsidR="001001C3">
        <w:rPr>
          <w:color w:val="auto"/>
        </w:rPr>
        <w:t>。</w:t>
      </w:r>
    </w:p>
    <w:p w:rsidR="00DF38D3" w:rsidRDefault="000E5929" w:rsidP="00BB4594">
      <w:pPr>
        <w:ind w:firstLineChars="234" w:firstLine="567"/>
        <w:rPr>
          <w:rFonts w:hint="default"/>
          <w:color w:val="auto"/>
        </w:rPr>
      </w:pPr>
      <w:r>
        <w:rPr>
          <w:color w:val="auto"/>
        </w:rPr>
        <w:t>②</w:t>
      </w:r>
      <w:r w:rsidR="00B42A8E">
        <w:rPr>
          <w:color w:val="auto"/>
        </w:rPr>
        <w:t xml:space="preserve">　</w:t>
      </w:r>
      <w:r w:rsidR="00DF38D3">
        <w:rPr>
          <w:color w:val="auto"/>
        </w:rPr>
        <w:t>留意事項</w:t>
      </w:r>
    </w:p>
    <w:p w:rsidR="00DF38D3" w:rsidRDefault="00DF38D3" w:rsidP="00BB4594">
      <w:pPr>
        <w:ind w:leftChars="293" w:left="994" w:hangingChars="117" w:hanging="284"/>
        <w:rPr>
          <w:rFonts w:hint="default"/>
          <w:color w:val="auto"/>
        </w:rPr>
      </w:pPr>
      <w:r>
        <w:rPr>
          <w:color w:val="auto"/>
        </w:rPr>
        <w:t xml:space="preserve">ア　</w:t>
      </w:r>
      <w:r w:rsidR="00B77CD6">
        <w:rPr>
          <w:color w:val="auto"/>
        </w:rPr>
        <w:t>受託者は、</w:t>
      </w:r>
      <w:r w:rsidR="00B77CD6" w:rsidRPr="00B77CD6">
        <w:rPr>
          <w:color w:val="auto"/>
        </w:rPr>
        <w:t>上記第５の</w:t>
      </w:r>
      <w:r w:rsidR="00B77CD6">
        <w:rPr>
          <w:color w:val="auto"/>
        </w:rPr>
        <w:t>１（２</w:t>
      </w:r>
      <w:r w:rsidR="00B77CD6" w:rsidRPr="00B77CD6">
        <w:rPr>
          <w:color w:val="auto"/>
        </w:rPr>
        <w:t>）</w:t>
      </w:r>
      <w:r w:rsidR="007549BF">
        <w:rPr>
          <w:color w:val="auto"/>
        </w:rPr>
        <w:t>①に記載した</w:t>
      </w:r>
      <w:r w:rsidR="00BB00F0">
        <w:rPr>
          <w:color w:val="auto"/>
        </w:rPr>
        <w:t>人数以上の専門家を交代で業務に従事させることができる</w:t>
      </w:r>
      <w:r w:rsidR="007549BF">
        <w:rPr>
          <w:color w:val="auto"/>
        </w:rPr>
        <w:t>こと</w:t>
      </w:r>
      <w:r w:rsidR="00BB00F0">
        <w:rPr>
          <w:color w:val="auto"/>
        </w:rPr>
        <w:t>。</w:t>
      </w:r>
    </w:p>
    <w:p w:rsidR="00BB00F0" w:rsidRDefault="00BB00F0" w:rsidP="007E2A22">
      <w:pPr>
        <w:ind w:leftChars="410" w:left="994" w:firstLineChars="82" w:firstLine="199"/>
        <w:rPr>
          <w:rFonts w:hint="default"/>
          <w:color w:val="auto"/>
        </w:rPr>
      </w:pPr>
      <w:r>
        <w:rPr>
          <w:color w:val="auto"/>
        </w:rPr>
        <w:t>ただし、相談事案等の引継等を適切に実施し、利用者に不利益が生じることのないよう対応を行うこと。</w:t>
      </w:r>
    </w:p>
    <w:p w:rsidR="00BC7DA0" w:rsidRDefault="007E2A22" w:rsidP="00BB4594">
      <w:pPr>
        <w:ind w:leftChars="294" w:left="994" w:hangingChars="116" w:hanging="281"/>
        <w:rPr>
          <w:rFonts w:hint="default"/>
          <w:color w:val="auto"/>
          <w:szCs w:val="24"/>
        </w:rPr>
      </w:pPr>
      <w:r>
        <w:rPr>
          <w:color w:val="auto"/>
          <w:szCs w:val="24"/>
        </w:rPr>
        <w:t>イ</w:t>
      </w:r>
      <w:r w:rsidR="00BC7DA0">
        <w:rPr>
          <w:color w:val="auto"/>
          <w:szCs w:val="24"/>
        </w:rPr>
        <w:t xml:space="preserve">　受託者は、契約締結後速やかに「</w:t>
      </w:r>
      <w:r w:rsidR="00B42DB1">
        <w:rPr>
          <w:color w:val="auto"/>
          <w:szCs w:val="24"/>
        </w:rPr>
        <w:t>アドバイザー</w:t>
      </w:r>
      <w:r w:rsidR="00BC7DA0">
        <w:rPr>
          <w:color w:val="auto"/>
          <w:szCs w:val="24"/>
        </w:rPr>
        <w:t>名簿」（様式第</w:t>
      </w:r>
      <w:r w:rsidR="008B3942">
        <w:rPr>
          <w:color w:val="auto"/>
          <w:szCs w:val="24"/>
        </w:rPr>
        <w:t>１</w:t>
      </w:r>
      <w:r w:rsidR="00BC7DA0">
        <w:rPr>
          <w:color w:val="auto"/>
          <w:szCs w:val="24"/>
        </w:rPr>
        <w:t>号）を作成し、</w:t>
      </w:r>
      <w:r>
        <w:rPr>
          <w:color w:val="auto"/>
        </w:rPr>
        <w:t>常駐型専門家及び派遣型専門家が上記</w:t>
      </w:r>
      <w:r w:rsidR="00142252" w:rsidRPr="00B77CD6">
        <w:rPr>
          <w:color w:val="auto"/>
        </w:rPr>
        <w:t>第５の</w:t>
      </w:r>
      <w:r w:rsidR="00142252">
        <w:rPr>
          <w:color w:val="auto"/>
        </w:rPr>
        <w:t>１（２</w:t>
      </w:r>
      <w:r w:rsidR="00142252" w:rsidRPr="00B77CD6">
        <w:rPr>
          <w:color w:val="auto"/>
        </w:rPr>
        <w:t>）</w:t>
      </w:r>
      <w:r>
        <w:rPr>
          <w:color w:val="auto"/>
        </w:rPr>
        <w:t>①に定める要件を満たす旨を説明する書面（様式任意）及び該当者の履歴書に係る資料を添付の上、</w:t>
      </w:r>
      <w:r w:rsidR="00E23C37">
        <w:rPr>
          <w:color w:val="auto"/>
          <w:szCs w:val="24"/>
        </w:rPr>
        <w:t>委託者</w:t>
      </w:r>
      <w:r w:rsidR="00BC7DA0">
        <w:rPr>
          <w:color w:val="auto"/>
          <w:szCs w:val="24"/>
        </w:rPr>
        <w:t>に提出すること。変更時も同様に行うこと。</w:t>
      </w:r>
    </w:p>
    <w:p w:rsidR="00BD4362" w:rsidRPr="006D584B" w:rsidRDefault="007E2A22" w:rsidP="00BB4594">
      <w:pPr>
        <w:ind w:leftChars="294" w:left="994" w:hangingChars="116" w:hanging="281"/>
        <w:rPr>
          <w:rFonts w:hint="default"/>
          <w:color w:val="auto"/>
          <w:szCs w:val="24"/>
        </w:rPr>
      </w:pPr>
      <w:r>
        <w:rPr>
          <w:color w:val="auto"/>
          <w:szCs w:val="24"/>
        </w:rPr>
        <w:t>ウ</w:t>
      </w:r>
      <w:r w:rsidR="00BD4362">
        <w:rPr>
          <w:color w:val="auto"/>
          <w:szCs w:val="24"/>
        </w:rPr>
        <w:t xml:space="preserve">　</w:t>
      </w:r>
      <w:r w:rsidR="00653332">
        <w:rPr>
          <w:color w:val="auto"/>
          <w:szCs w:val="24"/>
        </w:rPr>
        <w:t>常駐型専門家は、センターの開所日と同様の開所日及び</w:t>
      </w:r>
      <w:r w:rsidR="00142252">
        <w:rPr>
          <w:color w:val="auto"/>
          <w:szCs w:val="24"/>
        </w:rPr>
        <w:t>開所</w:t>
      </w:r>
      <w:r w:rsidR="00653332">
        <w:rPr>
          <w:color w:val="auto"/>
          <w:szCs w:val="24"/>
        </w:rPr>
        <w:t>時間と同様に勤務すること。</w:t>
      </w:r>
      <w:r w:rsidR="00142252">
        <w:rPr>
          <w:color w:val="auto"/>
          <w:szCs w:val="24"/>
        </w:rPr>
        <w:t>また、</w:t>
      </w:r>
      <w:r w:rsidR="006D584B">
        <w:rPr>
          <w:color w:val="auto"/>
          <w:szCs w:val="24"/>
        </w:rPr>
        <w:t>派遣型専門家は、毎月</w:t>
      </w:r>
      <w:r w:rsidR="007A21C6">
        <w:rPr>
          <w:color w:val="auto"/>
          <w:szCs w:val="24"/>
        </w:rPr>
        <w:t>20</w:t>
      </w:r>
      <w:r w:rsidR="006D584B">
        <w:rPr>
          <w:color w:val="auto"/>
          <w:szCs w:val="24"/>
        </w:rPr>
        <w:t>日を目安として勤務すること。</w:t>
      </w:r>
    </w:p>
    <w:p w:rsidR="007D2EC0" w:rsidRDefault="006D584B" w:rsidP="006D584B">
      <w:pPr>
        <w:ind w:left="970" w:hangingChars="400" w:hanging="970"/>
        <w:rPr>
          <w:rFonts w:hint="default"/>
          <w:color w:val="auto"/>
        </w:rPr>
      </w:pPr>
      <w:r>
        <w:rPr>
          <w:color w:val="auto"/>
        </w:rPr>
        <w:t xml:space="preserve">　　　エ　本事業の遂行のため、上記専門家とは別に事務補助員</w:t>
      </w:r>
      <w:r w:rsidR="00B20749">
        <w:rPr>
          <w:color w:val="auto"/>
        </w:rPr>
        <w:t>１名</w:t>
      </w:r>
      <w:r>
        <w:rPr>
          <w:color w:val="auto"/>
        </w:rPr>
        <w:t>を</w:t>
      </w:r>
      <w:r w:rsidR="00142252">
        <w:rPr>
          <w:color w:val="auto"/>
        </w:rPr>
        <w:t>必要に応じて</w:t>
      </w:r>
      <w:r>
        <w:rPr>
          <w:color w:val="auto"/>
        </w:rPr>
        <w:t>配置</w:t>
      </w:r>
      <w:r w:rsidR="007A21C6">
        <w:rPr>
          <w:color w:val="auto"/>
        </w:rPr>
        <w:t>も可とする</w:t>
      </w:r>
      <w:r>
        <w:rPr>
          <w:color w:val="auto"/>
        </w:rPr>
        <w:t>。</w:t>
      </w:r>
    </w:p>
    <w:p w:rsidR="00226E94" w:rsidRDefault="007A7E0A" w:rsidP="006D584B">
      <w:pPr>
        <w:ind w:left="970" w:hangingChars="400" w:hanging="970"/>
        <w:rPr>
          <w:rFonts w:hint="default"/>
          <w:color w:val="auto"/>
        </w:rPr>
      </w:pPr>
      <w:r>
        <w:rPr>
          <w:color w:val="auto"/>
        </w:rPr>
        <w:t xml:space="preserve">　　　オ　第５の２から６までの委託内容について効果的な運営を行うに当た</w:t>
      </w:r>
      <w:r>
        <w:rPr>
          <w:color w:val="auto"/>
        </w:rPr>
        <w:lastRenderedPageBreak/>
        <w:t>り、企業訪問や出張相談会の</w:t>
      </w:r>
      <w:r w:rsidR="00226E94">
        <w:rPr>
          <w:color w:val="auto"/>
        </w:rPr>
        <w:t>目標件数や</w:t>
      </w:r>
      <w:r>
        <w:rPr>
          <w:color w:val="auto"/>
        </w:rPr>
        <w:t>実施時期等</w:t>
      </w:r>
      <w:r w:rsidR="00226E94">
        <w:rPr>
          <w:color w:val="auto"/>
        </w:rPr>
        <w:t>に係る</w:t>
      </w:r>
      <w:r>
        <w:rPr>
          <w:color w:val="auto"/>
        </w:rPr>
        <w:t>年間計画及び</w:t>
      </w:r>
      <w:r w:rsidR="00226E94">
        <w:rPr>
          <w:color w:val="auto"/>
        </w:rPr>
        <w:t>必要に応じて</w:t>
      </w:r>
      <w:r>
        <w:rPr>
          <w:color w:val="auto"/>
        </w:rPr>
        <w:t>月間計画を策定</w:t>
      </w:r>
      <w:r w:rsidR="00226E94">
        <w:rPr>
          <w:color w:val="auto"/>
        </w:rPr>
        <w:t>すること</w:t>
      </w:r>
      <w:r w:rsidR="00A146BE">
        <w:rPr>
          <w:color w:val="auto"/>
        </w:rPr>
        <w:t>（様式は事業マニュアルで別途通知予定）</w:t>
      </w:r>
      <w:r w:rsidR="00226E94">
        <w:rPr>
          <w:color w:val="auto"/>
        </w:rPr>
        <w:t>。</w:t>
      </w:r>
    </w:p>
    <w:p w:rsidR="007A7E0A" w:rsidRPr="006D584B" w:rsidRDefault="00226E94" w:rsidP="00226E94">
      <w:pPr>
        <w:ind w:leftChars="400" w:left="970" w:firstLineChars="100" w:firstLine="242"/>
        <w:rPr>
          <w:rFonts w:hint="default"/>
          <w:color w:val="auto"/>
        </w:rPr>
      </w:pPr>
      <w:r>
        <w:rPr>
          <w:color w:val="auto"/>
        </w:rPr>
        <w:t>また、進捗状況について１月ごとを目安に各専門家で打ち合わせを実施すること。</w:t>
      </w:r>
    </w:p>
    <w:p w:rsidR="00653332" w:rsidRPr="007A7E0A" w:rsidRDefault="00653332" w:rsidP="006360B3">
      <w:pPr>
        <w:ind w:leftChars="452" w:left="1581" w:hangingChars="200" w:hanging="485"/>
        <w:rPr>
          <w:rFonts w:hint="default"/>
          <w:color w:val="auto"/>
        </w:rPr>
      </w:pPr>
    </w:p>
    <w:p w:rsidR="002A6088" w:rsidRDefault="00AA50AE" w:rsidP="00AD626E">
      <w:pPr>
        <w:ind w:firstLineChars="58" w:firstLine="141"/>
        <w:rPr>
          <w:rFonts w:hint="default"/>
          <w:color w:val="auto"/>
          <w:szCs w:val="24"/>
        </w:rPr>
      </w:pPr>
      <w:r>
        <w:rPr>
          <w:color w:val="auto"/>
        </w:rPr>
        <w:t>２</w:t>
      </w:r>
      <w:r w:rsidR="00461A67">
        <w:rPr>
          <w:color w:val="auto"/>
        </w:rPr>
        <w:t>．</w:t>
      </w:r>
      <w:r w:rsidR="004367E5" w:rsidRPr="002D6414">
        <w:rPr>
          <w:color w:val="auto"/>
        </w:rPr>
        <w:t>電話相談等による個別相談</w:t>
      </w:r>
      <w:r w:rsidR="004367E5">
        <w:rPr>
          <w:color w:val="auto"/>
        </w:rPr>
        <w:t>（</w:t>
      </w:r>
      <w:r w:rsidR="00CF470A">
        <w:rPr>
          <w:color w:val="auto"/>
        </w:rPr>
        <w:t>常駐型</w:t>
      </w:r>
      <w:r w:rsidR="008E6BB6">
        <w:rPr>
          <w:color w:val="auto"/>
        </w:rPr>
        <w:t>専門家</w:t>
      </w:r>
      <w:r w:rsidR="00CF470A">
        <w:rPr>
          <w:color w:val="auto"/>
        </w:rPr>
        <w:t>の業務</w:t>
      </w:r>
      <w:r w:rsidR="004367E5">
        <w:rPr>
          <w:color w:val="auto"/>
        </w:rPr>
        <w:t>）</w:t>
      </w:r>
    </w:p>
    <w:p w:rsidR="00671F10" w:rsidRPr="002A6088" w:rsidRDefault="00E34F02" w:rsidP="00BB4594">
      <w:pPr>
        <w:ind w:firstLineChars="117" w:firstLine="284"/>
        <w:rPr>
          <w:rFonts w:hint="default"/>
          <w:color w:val="auto"/>
        </w:rPr>
      </w:pPr>
      <w:r>
        <w:rPr>
          <w:color w:val="auto"/>
        </w:rPr>
        <w:t>（</w:t>
      </w:r>
      <w:r w:rsidR="004367E5">
        <w:rPr>
          <w:color w:val="auto"/>
        </w:rPr>
        <w:t>１</w:t>
      </w:r>
      <w:r>
        <w:rPr>
          <w:color w:val="auto"/>
        </w:rPr>
        <w:t>）</w:t>
      </w:r>
      <w:r w:rsidR="004367E5">
        <w:rPr>
          <w:color w:val="auto"/>
        </w:rPr>
        <w:t>業務内容</w:t>
      </w:r>
    </w:p>
    <w:p w:rsidR="0011316C" w:rsidRDefault="004367E5" w:rsidP="00BB4594">
      <w:pPr>
        <w:ind w:leftChars="234" w:left="851" w:hangingChars="117" w:hanging="284"/>
        <w:rPr>
          <w:rFonts w:hint="default"/>
          <w:color w:val="auto"/>
        </w:rPr>
      </w:pPr>
      <w:r>
        <w:rPr>
          <w:color w:val="auto"/>
        </w:rPr>
        <w:t>①</w:t>
      </w:r>
      <w:r w:rsidR="00A154DD">
        <w:rPr>
          <w:color w:val="auto"/>
        </w:rPr>
        <w:t xml:space="preserve">　</w:t>
      </w:r>
      <w:r w:rsidR="00706365">
        <w:rPr>
          <w:color w:val="auto"/>
        </w:rPr>
        <w:t>センタ</w:t>
      </w:r>
      <w:r w:rsidR="00B649B5">
        <w:rPr>
          <w:color w:val="auto"/>
        </w:rPr>
        <w:t>ーに常駐し、</w:t>
      </w:r>
      <w:r w:rsidR="00A60D85">
        <w:rPr>
          <w:color w:val="auto"/>
        </w:rPr>
        <w:t>企業</w:t>
      </w:r>
      <w:r w:rsidR="00B649B5">
        <w:rPr>
          <w:color w:val="auto"/>
        </w:rPr>
        <w:t>からの来所、電話、電子メールによる</w:t>
      </w:r>
      <w:r w:rsidR="0014220B">
        <w:rPr>
          <w:color w:val="auto"/>
        </w:rPr>
        <w:t>非正規雇用労働者の</w:t>
      </w:r>
      <w:r w:rsidR="00D14611">
        <w:rPr>
          <w:color w:val="auto"/>
        </w:rPr>
        <w:t>処遇</w:t>
      </w:r>
      <w:r w:rsidR="0014220B">
        <w:rPr>
          <w:color w:val="auto"/>
        </w:rPr>
        <w:t>改善</w:t>
      </w:r>
      <w:r w:rsidR="002D5D40">
        <w:rPr>
          <w:color w:val="auto"/>
        </w:rPr>
        <w:t>、</w:t>
      </w:r>
      <w:r w:rsidR="00AB7AD0">
        <w:rPr>
          <w:color w:val="auto"/>
        </w:rPr>
        <w:t>長時間</w:t>
      </w:r>
      <w:r>
        <w:rPr>
          <w:color w:val="auto"/>
        </w:rPr>
        <w:t>労働の是正</w:t>
      </w:r>
      <w:r w:rsidR="002D5D40">
        <w:rPr>
          <w:color w:val="auto"/>
        </w:rPr>
        <w:t>及び生産性向上による賃金引上げ</w:t>
      </w:r>
      <w:r w:rsidR="007549BF">
        <w:rPr>
          <w:color w:val="auto"/>
        </w:rPr>
        <w:t>など</w:t>
      </w:r>
      <w:r w:rsidR="00706365">
        <w:rPr>
          <w:color w:val="auto"/>
        </w:rPr>
        <w:t>に関する一般的な相談に応じる</w:t>
      </w:r>
      <w:r w:rsidR="005865B4">
        <w:rPr>
          <w:color w:val="auto"/>
        </w:rPr>
        <w:t>とともに、</w:t>
      </w:r>
      <w:r w:rsidR="00142252">
        <w:rPr>
          <w:color w:val="auto"/>
        </w:rPr>
        <w:t>労働関係</w:t>
      </w:r>
      <w:r w:rsidR="00680A89">
        <w:rPr>
          <w:color w:val="auto"/>
        </w:rPr>
        <w:t>助成金</w:t>
      </w:r>
      <w:r w:rsidR="00142252">
        <w:rPr>
          <w:color w:val="auto"/>
        </w:rPr>
        <w:t>等</w:t>
      </w:r>
      <w:r w:rsidR="00680A89">
        <w:rPr>
          <w:color w:val="auto"/>
        </w:rPr>
        <w:t>の活用も含めた</w:t>
      </w:r>
      <w:r w:rsidR="00932E9E">
        <w:rPr>
          <w:color w:val="auto"/>
        </w:rPr>
        <w:t>賃金制度の見直し</w:t>
      </w:r>
      <w:r>
        <w:rPr>
          <w:color w:val="auto"/>
        </w:rPr>
        <w:t>や弾力的</w:t>
      </w:r>
      <w:r w:rsidR="00AB7AD0">
        <w:rPr>
          <w:color w:val="auto"/>
        </w:rPr>
        <w:t>な</w:t>
      </w:r>
      <w:r>
        <w:rPr>
          <w:color w:val="auto"/>
        </w:rPr>
        <w:t>労働</w:t>
      </w:r>
      <w:r w:rsidR="00AB7AD0">
        <w:rPr>
          <w:color w:val="auto"/>
        </w:rPr>
        <w:t>時間制度</w:t>
      </w:r>
      <w:r w:rsidR="00932E9E">
        <w:rPr>
          <w:color w:val="auto"/>
        </w:rPr>
        <w:t>等に関する技術的</w:t>
      </w:r>
      <w:r w:rsidR="005865B4">
        <w:rPr>
          <w:color w:val="auto"/>
        </w:rPr>
        <w:t>な助言・提案を行う</w:t>
      </w:r>
      <w:r w:rsidR="00A16ED4">
        <w:rPr>
          <w:color w:val="auto"/>
        </w:rPr>
        <w:t>こと</w:t>
      </w:r>
      <w:r w:rsidR="00706365">
        <w:rPr>
          <w:color w:val="auto"/>
        </w:rPr>
        <w:t>。</w:t>
      </w:r>
    </w:p>
    <w:p w:rsidR="005742CB" w:rsidRDefault="005742CB" w:rsidP="00383E52">
      <w:pPr>
        <w:ind w:leftChars="334" w:left="810" w:firstLineChars="100" w:firstLine="242"/>
        <w:rPr>
          <w:rFonts w:hint="default"/>
          <w:color w:val="auto"/>
        </w:rPr>
      </w:pPr>
      <w:r>
        <w:rPr>
          <w:color w:val="auto"/>
        </w:rPr>
        <w:t>また、</w:t>
      </w:r>
      <w:r w:rsidR="00BA4414">
        <w:rPr>
          <w:color w:val="auto"/>
        </w:rPr>
        <w:t>労働関係助成金</w:t>
      </w:r>
      <w:r w:rsidR="00680A89">
        <w:rPr>
          <w:color w:val="auto"/>
        </w:rPr>
        <w:t>等</w:t>
      </w:r>
      <w:r w:rsidR="00BA4414">
        <w:rPr>
          <w:color w:val="auto"/>
        </w:rPr>
        <w:t>の</w:t>
      </w:r>
      <w:r w:rsidR="00680A89">
        <w:rPr>
          <w:color w:val="auto"/>
        </w:rPr>
        <w:t>説明を行う</w:t>
      </w:r>
      <w:r w:rsidR="00BA4414">
        <w:rPr>
          <w:color w:val="auto"/>
        </w:rPr>
        <w:t>場合は、</w:t>
      </w:r>
      <w:r w:rsidR="009609FA">
        <w:rPr>
          <w:color w:val="auto"/>
        </w:rPr>
        <w:t>助成</w:t>
      </w:r>
      <w:r w:rsidR="00142252">
        <w:rPr>
          <w:color w:val="auto"/>
        </w:rPr>
        <w:t>制度</w:t>
      </w:r>
      <w:r w:rsidR="009609FA">
        <w:rPr>
          <w:color w:val="auto"/>
        </w:rPr>
        <w:t>の紹介や活用事例の</w:t>
      </w:r>
      <w:r w:rsidR="00473C6C">
        <w:rPr>
          <w:color w:val="auto"/>
        </w:rPr>
        <w:t>情報提供等</w:t>
      </w:r>
      <w:r w:rsidR="00383E52">
        <w:rPr>
          <w:color w:val="auto"/>
        </w:rPr>
        <w:t>を行うことと</w:t>
      </w:r>
      <w:r w:rsidR="00680A89">
        <w:rPr>
          <w:color w:val="auto"/>
        </w:rPr>
        <w:t>し</w:t>
      </w:r>
      <w:r w:rsidR="00383E52">
        <w:rPr>
          <w:color w:val="auto"/>
        </w:rPr>
        <w:t>、当該</w:t>
      </w:r>
      <w:r w:rsidR="00473C6C">
        <w:rPr>
          <w:color w:val="auto"/>
        </w:rPr>
        <w:t>助成金の支給申請等に係る事務代理</w:t>
      </w:r>
      <w:r w:rsidR="00383E52">
        <w:rPr>
          <w:color w:val="auto"/>
        </w:rPr>
        <w:t>や都道府県労働局への提出</w:t>
      </w:r>
      <w:r w:rsidR="00473C6C">
        <w:rPr>
          <w:color w:val="auto"/>
        </w:rPr>
        <w:t>代行</w:t>
      </w:r>
      <w:r w:rsidR="00383E52">
        <w:rPr>
          <w:color w:val="auto"/>
        </w:rPr>
        <w:t>等</w:t>
      </w:r>
      <w:r w:rsidR="00473C6C">
        <w:rPr>
          <w:color w:val="auto"/>
        </w:rPr>
        <w:t>は行わないこと。</w:t>
      </w:r>
    </w:p>
    <w:p w:rsidR="00A154DD" w:rsidRDefault="007D2EC0" w:rsidP="00BB4594">
      <w:pPr>
        <w:ind w:firstLineChars="234" w:firstLine="567"/>
        <w:rPr>
          <w:rFonts w:hint="default"/>
          <w:color w:val="auto"/>
        </w:rPr>
      </w:pPr>
      <w:r>
        <w:rPr>
          <w:color w:val="auto"/>
        </w:rPr>
        <w:t xml:space="preserve">②　</w:t>
      </w:r>
      <w:r w:rsidR="006D584B">
        <w:rPr>
          <w:color w:val="auto"/>
        </w:rPr>
        <w:t>１件当たりの</w:t>
      </w:r>
      <w:r>
        <w:rPr>
          <w:color w:val="auto"/>
        </w:rPr>
        <w:t>相談時間は最大</w:t>
      </w:r>
      <w:r w:rsidR="00A60D85">
        <w:rPr>
          <w:color w:val="auto"/>
        </w:rPr>
        <w:t>１</w:t>
      </w:r>
      <w:r>
        <w:rPr>
          <w:color w:val="auto"/>
        </w:rPr>
        <w:t>時間程度を目安に行うこと。</w:t>
      </w:r>
    </w:p>
    <w:p w:rsidR="00A154DD" w:rsidRDefault="007D2EC0" w:rsidP="00BB4594">
      <w:pPr>
        <w:ind w:leftChars="233" w:left="849" w:hangingChars="117" w:hanging="284"/>
        <w:rPr>
          <w:rFonts w:hint="default"/>
          <w:color w:val="auto"/>
        </w:rPr>
      </w:pPr>
      <w:r>
        <w:rPr>
          <w:color w:val="auto"/>
        </w:rPr>
        <w:t xml:space="preserve">③　</w:t>
      </w:r>
      <w:r w:rsidR="00A154DD">
        <w:rPr>
          <w:color w:val="auto"/>
        </w:rPr>
        <w:t>受託者は、利用者から受け付けた相談に対する回答を、原則として当日中に行</w:t>
      </w:r>
      <w:r w:rsidR="005618FF">
        <w:rPr>
          <w:color w:val="auto"/>
        </w:rPr>
        <w:t>う</w:t>
      </w:r>
      <w:r>
        <w:rPr>
          <w:color w:val="auto"/>
        </w:rPr>
        <w:t>こと</w:t>
      </w:r>
      <w:r w:rsidR="005618FF">
        <w:rPr>
          <w:color w:val="auto"/>
        </w:rPr>
        <w:t>とするが、</w:t>
      </w:r>
      <w:r w:rsidR="00A154DD">
        <w:rPr>
          <w:color w:val="auto"/>
        </w:rPr>
        <w:t>対応が困難な場合、相談日から１週間以内の回答予定日を利用者に連絡の上、その期限内に回答を行うこと。</w:t>
      </w:r>
    </w:p>
    <w:p w:rsidR="003F2EB9" w:rsidRDefault="007D2EC0" w:rsidP="003F2EB9">
      <w:pPr>
        <w:ind w:leftChars="234" w:left="851" w:hangingChars="117" w:hanging="284"/>
        <w:rPr>
          <w:rFonts w:hint="default"/>
          <w:color w:val="auto"/>
        </w:rPr>
      </w:pPr>
      <w:r>
        <w:rPr>
          <w:color w:val="auto"/>
        </w:rPr>
        <w:t>④</w:t>
      </w:r>
      <w:r w:rsidR="00A154DD">
        <w:rPr>
          <w:color w:val="auto"/>
        </w:rPr>
        <w:t xml:space="preserve">　相談のあった</w:t>
      </w:r>
      <w:r w:rsidR="00A60D85">
        <w:rPr>
          <w:color w:val="auto"/>
        </w:rPr>
        <w:t>企業</w:t>
      </w:r>
      <w:r w:rsidR="00A154DD">
        <w:rPr>
          <w:color w:val="auto"/>
        </w:rPr>
        <w:t>が抱える専門的支援課題に対し、その課題解決のために派遣型</w:t>
      </w:r>
      <w:r w:rsidR="003A07E9">
        <w:rPr>
          <w:color w:val="auto"/>
        </w:rPr>
        <w:t>専門家</w:t>
      </w:r>
      <w:r w:rsidR="00A154DD">
        <w:rPr>
          <w:color w:val="auto"/>
        </w:rPr>
        <w:t>を派遣することが適当であると認められる場合で、かつ、</w:t>
      </w:r>
      <w:r w:rsidR="00A60D85">
        <w:rPr>
          <w:color w:val="auto"/>
        </w:rPr>
        <w:t>企業</w:t>
      </w:r>
      <w:r w:rsidR="00A154DD">
        <w:rPr>
          <w:color w:val="auto"/>
        </w:rPr>
        <w:t>がその支援を受け入れる場合には、派遣型</w:t>
      </w:r>
      <w:r w:rsidR="003A07E9">
        <w:rPr>
          <w:color w:val="auto"/>
        </w:rPr>
        <w:t>専門家</w:t>
      </w:r>
      <w:r w:rsidR="00A154DD">
        <w:rPr>
          <w:color w:val="auto"/>
        </w:rPr>
        <w:t>に引き継ぐこと。</w:t>
      </w:r>
    </w:p>
    <w:p w:rsidR="003F2EB9" w:rsidRDefault="008833DC" w:rsidP="003F2EB9">
      <w:pPr>
        <w:ind w:leftChars="351" w:left="851" w:firstLineChars="100" w:firstLine="242"/>
        <w:rPr>
          <w:rFonts w:hint="default"/>
          <w:color w:val="auto"/>
        </w:rPr>
      </w:pPr>
      <w:r>
        <w:rPr>
          <w:color w:val="auto"/>
        </w:rPr>
        <w:t>また、</w:t>
      </w:r>
      <w:r w:rsidR="0085572F">
        <w:rPr>
          <w:color w:val="auto"/>
        </w:rPr>
        <w:t>上記第３</w:t>
      </w:r>
      <w:r w:rsidRPr="008833DC">
        <w:rPr>
          <w:color w:val="auto"/>
        </w:rPr>
        <w:t>に関する課題を抱える企業から</w:t>
      </w:r>
      <w:r w:rsidR="00034806">
        <w:rPr>
          <w:color w:val="auto"/>
        </w:rPr>
        <w:t>の</w:t>
      </w:r>
      <w:r>
        <w:rPr>
          <w:color w:val="auto"/>
        </w:rPr>
        <w:t>相談</w:t>
      </w:r>
      <w:r w:rsidR="006D584B">
        <w:rPr>
          <w:color w:val="auto"/>
        </w:rPr>
        <w:t>を受けた場合において、個別支援を希望する場合</w:t>
      </w:r>
      <w:r w:rsidR="00034806">
        <w:rPr>
          <w:color w:val="auto"/>
        </w:rPr>
        <w:t>や下記６の関係機関等から支援の要請</w:t>
      </w:r>
      <w:r>
        <w:rPr>
          <w:color w:val="auto"/>
        </w:rPr>
        <w:t>があった場合は、</w:t>
      </w:r>
      <w:r w:rsidR="00034806">
        <w:rPr>
          <w:color w:val="auto"/>
        </w:rPr>
        <w:t>センターの</w:t>
      </w:r>
      <w:r w:rsidR="00BA4D82">
        <w:rPr>
          <w:color w:val="auto"/>
        </w:rPr>
        <w:t>設置趣旨・支援内容</w:t>
      </w:r>
      <w:r w:rsidR="00034806">
        <w:rPr>
          <w:color w:val="auto"/>
        </w:rPr>
        <w:t>を説明し</w:t>
      </w:r>
      <w:r w:rsidR="00BA4D82">
        <w:rPr>
          <w:color w:val="auto"/>
        </w:rPr>
        <w:t>、</w:t>
      </w:r>
      <w:r>
        <w:rPr>
          <w:color w:val="auto"/>
        </w:rPr>
        <w:t>派遣型</w:t>
      </w:r>
      <w:r w:rsidR="003A07E9">
        <w:rPr>
          <w:color w:val="auto"/>
        </w:rPr>
        <w:t>専門家</w:t>
      </w:r>
      <w:r>
        <w:rPr>
          <w:color w:val="auto"/>
        </w:rPr>
        <w:t>に引き継ぐこと。</w:t>
      </w:r>
    </w:p>
    <w:p w:rsidR="003E1930" w:rsidRPr="003F2EB9" w:rsidRDefault="007A21C6" w:rsidP="003F2EB9">
      <w:pPr>
        <w:ind w:leftChars="234" w:left="851" w:hangingChars="117" w:hanging="284"/>
        <w:rPr>
          <w:rFonts w:hint="default"/>
          <w:color w:val="auto"/>
        </w:rPr>
      </w:pPr>
      <w:r>
        <w:rPr>
          <w:color w:val="auto"/>
        </w:rPr>
        <w:t>⑤</w:t>
      </w:r>
      <w:r w:rsidR="00C94D7C">
        <w:rPr>
          <w:color w:val="auto"/>
        </w:rPr>
        <w:t xml:space="preserve">　</w:t>
      </w:r>
      <w:r w:rsidR="007549BF">
        <w:rPr>
          <w:color w:val="auto"/>
          <w:szCs w:val="24"/>
        </w:rPr>
        <w:t>来所した相談者に対しては、「満足度調査票」（様式第</w:t>
      </w:r>
      <w:r w:rsidR="008714FC" w:rsidRPr="0029339A">
        <w:rPr>
          <w:color w:val="auto"/>
          <w:szCs w:val="24"/>
        </w:rPr>
        <w:t>２</w:t>
      </w:r>
      <w:r w:rsidR="007549BF" w:rsidRPr="0029339A">
        <w:rPr>
          <w:color w:val="auto"/>
          <w:szCs w:val="24"/>
        </w:rPr>
        <w:t>号）の記入を勧奨すること。</w:t>
      </w:r>
    </w:p>
    <w:p w:rsidR="007549BF" w:rsidRDefault="007549BF" w:rsidP="00255774">
      <w:pPr>
        <w:ind w:leftChars="351" w:left="851" w:firstLineChars="81" w:firstLine="196"/>
        <w:rPr>
          <w:rFonts w:hint="default"/>
          <w:color w:val="auto"/>
          <w:szCs w:val="24"/>
        </w:rPr>
      </w:pPr>
      <w:r w:rsidRPr="0029339A">
        <w:rPr>
          <w:color w:val="auto"/>
          <w:szCs w:val="24"/>
        </w:rPr>
        <w:t>なお、満足度調査票の質問項目</w:t>
      </w:r>
      <w:r w:rsidR="008714FC" w:rsidRPr="0029339A">
        <w:rPr>
          <w:color w:val="auto"/>
          <w:szCs w:val="24"/>
        </w:rPr>
        <w:t>２</w:t>
      </w:r>
      <w:r w:rsidRPr="0029339A">
        <w:rPr>
          <w:color w:val="auto"/>
          <w:szCs w:val="24"/>
        </w:rPr>
        <w:t>～</w:t>
      </w:r>
      <w:r w:rsidR="008714FC" w:rsidRPr="0029339A">
        <w:rPr>
          <w:color w:val="auto"/>
          <w:szCs w:val="24"/>
        </w:rPr>
        <w:t>５</w:t>
      </w:r>
      <w:r>
        <w:rPr>
          <w:color w:val="auto"/>
          <w:szCs w:val="24"/>
        </w:rPr>
        <w:t>について、ア及びイの回答が８割以上となるよう努めること。</w:t>
      </w:r>
    </w:p>
    <w:p w:rsidR="00CF40FC" w:rsidRPr="00213D92" w:rsidRDefault="007A21C6" w:rsidP="00CF40FC">
      <w:pPr>
        <w:ind w:leftChars="233" w:left="851" w:hangingChars="118" w:hanging="286"/>
        <w:rPr>
          <w:rFonts w:hint="default"/>
          <w:color w:val="auto"/>
          <w:szCs w:val="24"/>
        </w:rPr>
      </w:pPr>
      <w:r>
        <w:rPr>
          <w:color w:val="auto"/>
          <w:szCs w:val="24"/>
        </w:rPr>
        <w:t>⑥</w:t>
      </w:r>
      <w:r w:rsidR="00F60565">
        <w:rPr>
          <w:color w:val="auto"/>
          <w:szCs w:val="24"/>
        </w:rPr>
        <w:t xml:space="preserve">　</w:t>
      </w:r>
      <w:r w:rsidR="000A3E4D">
        <w:rPr>
          <w:color w:val="auto"/>
          <w:szCs w:val="24"/>
        </w:rPr>
        <w:t>個々の事案ごと</w:t>
      </w:r>
      <w:r w:rsidR="00841EF1">
        <w:rPr>
          <w:color w:val="auto"/>
          <w:szCs w:val="24"/>
        </w:rPr>
        <w:t>に</w:t>
      </w:r>
      <w:r w:rsidR="000A3E4D">
        <w:rPr>
          <w:color w:val="auto"/>
          <w:szCs w:val="24"/>
        </w:rPr>
        <w:t>相談内容を記載した</w:t>
      </w:r>
      <w:r w:rsidR="009C0FA4">
        <w:rPr>
          <w:color w:val="auto"/>
          <w:szCs w:val="24"/>
        </w:rPr>
        <w:t>相談票等</w:t>
      </w:r>
      <w:r w:rsidR="000A3E4D">
        <w:rPr>
          <w:color w:val="auto"/>
          <w:szCs w:val="24"/>
        </w:rPr>
        <w:t>を作成すること</w:t>
      </w:r>
      <w:r w:rsidR="008B3942">
        <w:rPr>
          <w:color w:val="auto"/>
          <w:szCs w:val="24"/>
        </w:rPr>
        <w:t>（様式は事業マニュアルで別途通知予定）</w:t>
      </w:r>
      <w:r w:rsidR="00841EF1">
        <w:rPr>
          <w:color w:val="auto"/>
          <w:szCs w:val="24"/>
        </w:rPr>
        <w:t>。</w:t>
      </w:r>
    </w:p>
    <w:p w:rsidR="007D2EC0" w:rsidRDefault="007D2EC0" w:rsidP="00BB4594">
      <w:pPr>
        <w:ind w:firstLineChars="117" w:firstLine="284"/>
        <w:rPr>
          <w:rFonts w:hint="default"/>
          <w:color w:val="auto"/>
        </w:rPr>
      </w:pPr>
      <w:r>
        <w:rPr>
          <w:color w:val="auto"/>
        </w:rPr>
        <w:t>（２）留意事項</w:t>
      </w:r>
    </w:p>
    <w:p w:rsidR="007D2EC0" w:rsidRDefault="007D2EC0" w:rsidP="00BB4594">
      <w:pPr>
        <w:ind w:leftChars="233" w:left="849" w:hangingChars="117" w:hanging="284"/>
        <w:rPr>
          <w:rFonts w:hint="default"/>
          <w:color w:val="auto"/>
        </w:rPr>
      </w:pPr>
      <w:r>
        <w:rPr>
          <w:color w:val="auto"/>
        </w:rPr>
        <w:lastRenderedPageBreak/>
        <w:t xml:space="preserve">①　</w:t>
      </w:r>
      <w:r w:rsidR="009A7AAD">
        <w:rPr>
          <w:color w:val="auto"/>
        </w:rPr>
        <w:t>企業から</w:t>
      </w:r>
      <w:r w:rsidR="00680A89">
        <w:rPr>
          <w:color w:val="auto"/>
        </w:rPr>
        <w:t>労働基準法等</w:t>
      </w:r>
      <w:r w:rsidR="007F32D6">
        <w:rPr>
          <w:color w:val="auto"/>
        </w:rPr>
        <w:t>労働関係法令の</w:t>
      </w:r>
      <w:r w:rsidR="00680A89">
        <w:rPr>
          <w:color w:val="auto"/>
        </w:rPr>
        <w:t>具体的な適用などの</w:t>
      </w:r>
      <w:r w:rsidR="007F32D6">
        <w:rPr>
          <w:color w:val="auto"/>
        </w:rPr>
        <w:t>相談</w:t>
      </w:r>
      <w:r>
        <w:rPr>
          <w:color w:val="auto"/>
        </w:rPr>
        <w:t>を受けた場合には、</w:t>
      </w:r>
      <w:r w:rsidR="00932E9E">
        <w:rPr>
          <w:color w:val="auto"/>
        </w:rPr>
        <w:t>内容の周知にとどめ、独自の解釈に基づく説明は厳に行わず、本業務の趣旨は</w:t>
      </w:r>
      <w:r w:rsidR="00A16ED4">
        <w:rPr>
          <w:color w:val="auto"/>
        </w:rPr>
        <w:t>あくまで</w:t>
      </w:r>
      <w:r w:rsidR="009A7AAD">
        <w:rPr>
          <w:color w:val="auto"/>
        </w:rPr>
        <w:t>も</w:t>
      </w:r>
      <w:r w:rsidR="00A16ED4">
        <w:rPr>
          <w:color w:val="auto"/>
        </w:rPr>
        <w:t>技術的助言であって法的助言ではないことを明示すること。</w:t>
      </w:r>
      <w:r>
        <w:rPr>
          <w:color w:val="auto"/>
        </w:rPr>
        <w:t xml:space="preserve">　　</w:t>
      </w:r>
    </w:p>
    <w:p w:rsidR="007D2EC0" w:rsidRDefault="007549BF" w:rsidP="00BB4594">
      <w:pPr>
        <w:ind w:leftChars="234" w:left="851" w:hangingChars="117" w:hanging="284"/>
        <w:rPr>
          <w:rFonts w:hint="default"/>
          <w:color w:val="auto"/>
        </w:rPr>
      </w:pPr>
      <w:r>
        <w:rPr>
          <w:color w:val="auto"/>
        </w:rPr>
        <w:t xml:space="preserve">②　</w:t>
      </w:r>
      <w:r w:rsidR="00706365">
        <w:rPr>
          <w:color w:val="auto"/>
        </w:rPr>
        <w:t>労働者から</w:t>
      </w:r>
      <w:r w:rsidR="00173E5E">
        <w:rPr>
          <w:color w:val="auto"/>
        </w:rPr>
        <w:t>の</w:t>
      </w:r>
      <w:r w:rsidR="00706365">
        <w:rPr>
          <w:color w:val="auto"/>
        </w:rPr>
        <w:t>相談があった場合については、</w:t>
      </w:r>
      <w:r w:rsidR="00D910E3">
        <w:rPr>
          <w:color w:val="auto"/>
        </w:rPr>
        <w:t>相談内容をよく把握した上で、</w:t>
      </w:r>
      <w:r w:rsidR="00104F59">
        <w:rPr>
          <w:color w:val="auto"/>
        </w:rPr>
        <w:t>本センターの設置趣旨を説明した上でまず事実関係の説明や、厚生労働省のホームページ等の情報提供を行うこと。労働者が待遇差の改善等</w:t>
      </w:r>
      <w:r>
        <w:rPr>
          <w:color w:val="auto"/>
        </w:rPr>
        <w:t>職場のトラブルの解決に向けた</w:t>
      </w:r>
      <w:r w:rsidR="00104F59">
        <w:rPr>
          <w:color w:val="auto"/>
        </w:rPr>
        <w:t>具体的な相談を希望する場合は、都道府県労働局の総合労働相談コーナー</w:t>
      </w:r>
      <w:r w:rsidR="006D6740">
        <w:rPr>
          <w:color w:val="auto"/>
        </w:rPr>
        <w:t>など</w:t>
      </w:r>
      <w:r w:rsidR="00104F59">
        <w:rPr>
          <w:color w:val="auto"/>
        </w:rPr>
        <w:t>を紹介すること。</w:t>
      </w:r>
    </w:p>
    <w:p w:rsidR="005C04CA" w:rsidRDefault="007549BF" w:rsidP="00BB4594">
      <w:pPr>
        <w:ind w:leftChars="234" w:left="853" w:hangingChars="118" w:hanging="286"/>
        <w:rPr>
          <w:rFonts w:hint="default"/>
          <w:color w:val="auto"/>
        </w:rPr>
      </w:pPr>
      <w:r>
        <w:rPr>
          <w:color w:val="auto"/>
        </w:rPr>
        <w:t>③</w:t>
      </w:r>
      <w:r w:rsidR="005C4377">
        <w:rPr>
          <w:color w:val="auto"/>
        </w:rPr>
        <w:t xml:space="preserve">　</w:t>
      </w:r>
      <w:r w:rsidR="005618FF">
        <w:rPr>
          <w:color w:val="auto"/>
        </w:rPr>
        <w:t>個別相談等に関する疑義が生じた場合は、東京都に開設する</w:t>
      </w:r>
      <w:r>
        <w:rPr>
          <w:color w:val="auto"/>
        </w:rPr>
        <w:t>本</w:t>
      </w:r>
      <w:r w:rsidR="005C04CA">
        <w:rPr>
          <w:color w:val="auto"/>
        </w:rPr>
        <w:t>所</w:t>
      </w:r>
      <w:r w:rsidR="001C29CD">
        <w:rPr>
          <w:color w:val="auto"/>
        </w:rPr>
        <w:t>の</w:t>
      </w:r>
      <w:r w:rsidR="005618FF">
        <w:rPr>
          <w:color w:val="auto"/>
        </w:rPr>
        <w:t>センターに電子メール等により照会すること（その際、委託者にも同時に送信すること）。照会先については、契約締結後に委託者より送付する。</w:t>
      </w:r>
    </w:p>
    <w:p w:rsidR="00173E5E" w:rsidRPr="00173E5E" w:rsidRDefault="00173E5E" w:rsidP="00706365">
      <w:pPr>
        <w:ind w:leftChars="200" w:left="1135" w:hangingChars="268" w:hanging="650"/>
        <w:rPr>
          <w:rFonts w:hint="default"/>
          <w:color w:val="auto"/>
        </w:rPr>
      </w:pPr>
    </w:p>
    <w:p w:rsidR="00216DFB" w:rsidRDefault="00FB0370" w:rsidP="00BB4594">
      <w:pPr>
        <w:ind w:firstLineChars="58" w:firstLine="141"/>
        <w:rPr>
          <w:rFonts w:hint="default"/>
          <w:color w:val="auto"/>
        </w:rPr>
      </w:pPr>
      <w:r>
        <w:rPr>
          <w:color w:val="auto"/>
        </w:rPr>
        <w:t>３．</w:t>
      </w:r>
      <w:r w:rsidR="00AB7AD0">
        <w:rPr>
          <w:color w:val="auto"/>
        </w:rPr>
        <w:t>企業訪問による</w:t>
      </w:r>
      <w:r w:rsidR="00F575C3">
        <w:rPr>
          <w:color w:val="auto"/>
        </w:rPr>
        <w:t>相談支援</w:t>
      </w:r>
      <w:r w:rsidR="007D2EC0">
        <w:rPr>
          <w:color w:val="auto"/>
        </w:rPr>
        <w:t>（</w:t>
      </w:r>
      <w:r w:rsidR="00216DFB">
        <w:rPr>
          <w:color w:val="auto"/>
        </w:rPr>
        <w:t>派遣型</w:t>
      </w:r>
      <w:r w:rsidR="008E6BB6">
        <w:rPr>
          <w:color w:val="auto"/>
        </w:rPr>
        <w:t>専門家</w:t>
      </w:r>
      <w:r w:rsidR="00216DFB">
        <w:rPr>
          <w:color w:val="auto"/>
        </w:rPr>
        <w:t>の業務</w:t>
      </w:r>
      <w:r w:rsidR="007D2EC0">
        <w:rPr>
          <w:color w:val="auto"/>
        </w:rPr>
        <w:t>）</w:t>
      </w:r>
    </w:p>
    <w:p w:rsidR="007D2EC0" w:rsidRDefault="007D2EC0" w:rsidP="00BB4594">
      <w:pPr>
        <w:ind w:firstLineChars="117" w:firstLine="284"/>
        <w:rPr>
          <w:rFonts w:hint="default"/>
          <w:color w:val="auto"/>
        </w:rPr>
      </w:pPr>
      <w:r>
        <w:rPr>
          <w:color w:val="auto"/>
        </w:rPr>
        <w:t>（１）業務内容</w:t>
      </w:r>
    </w:p>
    <w:p w:rsidR="00AB4F3C" w:rsidRPr="008833DC" w:rsidRDefault="007D2EC0" w:rsidP="00BB4594">
      <w:pPr>
        <w:ind w:leftChars="234" w:left="853" w:hangingChars="118" w:hanging="286"/>
        <w:rPr>
          <w:rFonts w:hint="default"/>
          <w:color w:val="auto"/>
        </w:rPr>
      </w:pPr>
      <w:r>
        <w:rPr>
          <w:color w:val="auto"/>
        </w:rPr>
        <w:t xml:space="preserve">①　</w:t>
      </w:r>
      <w:r w:rsidR="00F575C3">
        <w:rPr>
          <w:color w:val="auto"/>
        </w:rPr>
        <w:t>派遣型</w:t>
      </w:r>
      <w:r w:rsidR="003A07E9">
        <w:rPr>
          <w:color w:val="auto"/>
        </w:rPr>
        <w:t>専門家</w:t>
      </w:r>
      <w:r w:rsidR="005D3E06">
        <w:rPr>
          <w:color w:val="auto"/>
        </w:rPr>
        <w:t>は、</w:t>
      </w:r>
      <w:r w:rsidR="009665B6">
        <w:rPr>
          <w:color w:val="auto"/>
        </w:rPr>
        <w:t>直接申し入れのあった企業、</w:t>
      </w:r>
      <w:r w:rsidR="00B77CD6">
        <w:rPr>
          <w:color w:val="auto"/>
        </w:rPr>
        <w:t>上記</w:t>
      </w:r>
      <w:r w:rsidR="006D6740">
        <w:rPr>
          <w:color w:val="auto"/>
        </w:rPr>
        <w:t>第５の２により常駐型</w:t>
      </w:r>
      <w:r w:rsidR="008E6BB6">
        <w:rPr>
          <w:color w:val="auto"/>
        </w:rPr>
        <w:t>専門家</w:t>
      </w:r>
      <w:r w:rsidR="006D6740">
        <w:rPr>
          <w:color w:val="auto"/>
        </w:rPr>
        <w:t>から引き継いだ</w:t>
      </w:r>
      <w:r w:rsidR="000A4ABB">
        <w:rPr>
          <w:color w:val="auto"/>
        </w:rPr>
        <w:t>企業</w:t>
      </w:r>
      <w:r w:rsidR="00186906">
        <w:rPr>
          <w:color w:val="auto"/>
        </w:rPr>
        <w:t>及び</w:t>
      </w:r>
      <w:r w:rsidR="00046F99">
        <w:rPr>
          <w:color w:val="auto"/>
        </w:rPr>
        <w:t>都道府県労働局、公共職業安定所、商工会議所等</w:t>
      </w:r>
      <w:r w:rsidR="006D6740">
        <w:rPr>
          <w:color w:val="auto"/>
        </w:rPr>
        <w:t>からの情報提供を受けた</w:t>
      </w:r>
      <w:r w:rsidR="000A4ABB">
        <w:rPr>
          <w:color w:val="auto"/>
        </w:rPr>
        <w:t>企業</w:t>
      </w:r>
      <w:r w:rsidR="00430C6E">
        <w:rPr>
          <w:color w:val="auto"/>
        </w:rPr>
        <w:t>を訪問し、</w:t>
      </w:r>
      <w:r w:rsidR="00932E9E">
        <w:rPr>
          <w:color w:val="auto"/>
        </w:rPr>
        <w:t>非正規雇用労働者の</w:t>
      </w:r>
      <w:r w:rsidR="000B0467">
        <w:rPr>
          <w:color w:val="auto"/>
        </w:rPr>
        <w:t>処遇</w:t>
      </w:r>
      <w:r w:rsidR="00932E9E">
        <w:rPr>
          <w:color w:val="auto"/>
        </w:rPr>
        <w:t>改善</w:t>
      </w:r>
      <w:r w:rsidR="00F33D52">
        <w:rPr>
          <w:color w:val="auto"/>
        </w:rPr>
        <w:t>、長時間労働の是正</w:t>
      </w:r>
      <w:r w:rsidR="00B20749">
        <w:rPr>
          <w:color w:val="auto"/>
        </w:rPr>
        <w:t>、</w:t>
      </w:r>
      <w:r w:rsidR="00336FF4">
        <w:rPr>
          <w:color w:val="auto"/>
        </w:rPr>
        <w:t>生産性向上による賃金引上げ</w:t>
      </w:r>
      <w:r w:rsidR="00B20749">
        <w:rPr>
          <w:color w:val="auto"/>
        </w:rPr>
        <w:t>及び</w:t>
      </w:r>
      <w:r w:rsidR="008833DC">
        <w:rPr>
          <w:color w:val="auto"/>
        </w:rPr>
        <w:t>人材の確保を目的とした雇用管理改善</w:t>
      </w:r>
      <w:r w:rsidR="00B20749">
        <w:rPr>
          <w:color w:val="auto"/>
        </w:rPr>
        <w:t>・就業規則の見直し等</w:t>
      </w:r>
      <w:r w:rsidR="00F33D52">
        <w:rPr>
          <w:color w:val="auto"/>
        </w:rPr>
        <w:t>に向けた技術的な助言・提案の</w:t>
      </w:r>
      <w:r w:rsidR="00F575C3">
        <w:rPr>
          <w:color w:val="auto"/>
        </w:rPr>
        <w:t>相談支援</w:t>
      </w:r>
      <w:r w:rsidR="00430C6E">
        <w:rPr>
          <w:color w:val="auto"/>
        </w:rPr>
        <w:t>を行うこと。</w:t>
      </w:r>
    </w:p>
    <w:p w:rsidR="00032E3C" w:rsidRDefault="00F33D52" w:rsidP="00BB4594">
      <w:pPr>
        <w:ind w:leftChars="234" w:left="853" w:hangingChars="118" w:hanging="286"/>
        <w:rPr>
          <w:rFonts w:hint="default"/>
          <w:color w:val="auto"/>
        </w:rPr>
      </w:pPr>
      <w:r>
        <w:rPr>
          <w:color w:val="auto"/>
        </w:rPr>
        <w:t xml:space="preserve">②　</w:t>
      </w:r>
      <w:r w:rsidR="00F575C3">
        <w:rPr>
          <w:color w:val="auto"/>
        </w:rPr>
        <w:t>派遣型</w:t>
      </w:r>
      <w:r w:rsidR="008E6BB6">
        <w:rPr>
          <w:color w:val="auto"/>
        </w:rPr>
        <w:t>専門家</w:t>
      </w:r>
      <w:r>
        <w:rPr>
          <w:color w:val="auto"/>
        </w:rPr>
        <w:t>は、</w:t>
      </w:r>
      <w:r w:rsidR="00430C6E">
        <w:rPr>
          <w:color w:val="auto"/>
        </w:rPr>
        <w:t>同一の</w:t>
      </w:r>
      <w:r w:rsidR="00A60D85">
        <w:rPr>
          <w:color w:val="auto"/>
        </w:rPr>
        <w:t>企業</w:t>
      </w:r>
      <w:r w:rsidR="00430C6E">
        <w:rPr>
          <w:color w:val="auto"/>
        </w:rPr>
        <w:t>に対し、</w:t>
      </w:r>
      <w:r w:rsidR="000A4ABB">
        <w:rPr>
          <w:color w:val="auto"/>
        </w:rPr>
        <w:t>原則</w:t>
      </w:r>
      <w:r w:rsidR="006D05CD">
        <w:rPr>
          <w:color w:val="auto"/>
        </w:rPr>
        <w:t>、</w:t>
      </w:r>
      <w:r w:rsidR="00430C6E">
        <w:rPr>
          <w:color w:val="auto"/>
        </w:rPr>
        <w:t>以下</w:t>
      </w:r>
      <w:r w:rsidR="000A4ABB">
        <w:rPr>
          <w:color w:val="auto"/>
        </w:rPr>
        <w:t>の業務フロー</w:t>
      </w:r>
      <w:r w:rsidR="00430C6E">
        <w:rPr>
          <w:color w:val="auto"/>
        </w:rPr>
        <w:t>により</w:t>
      </w:r>
      <w:r>
        <w:rPr>
          <w:color w:val="auto"/>
        </w:rPr>
        <w:t>最大３</w:t>
      </w:r>
      <w:r w:rsidR="00430C6E">
        <w:rPr>
          <w:color w:val="auto"/>
        </w:rPr>
        <w:t>回程度訪問すること。</w:t>
      </w:r>
    </w:p>
    <w:p w:rsidR="00430C6E" w:rsidRDefault="00AB7AD0" w:rsidP="00BB4594">
      <w:pPr>
        <w:ind w:leftChars="351" w:left="851" w:firstLineChars="83" w:firstLine="201"/>
        <w:rPr>
          <w:rFonts w:hint="default"/>
          <w:color w:val="auto"/>
        </w:rPr>
      </w:pPr>
      <w:r>
        <w:rPr>
          <w:color w:val="auto"/>
        </w:rPr>
        <w:t>なお、年度末に改善</w:t>
      </w:r>
      <w:r w:rsidR="00B20749">
        <w:rPr>
          <w:color w:val="auto"/>
        </w:rPr>
        <w:t>提案書</w:t>
      </w:r>
      <w:r>
        <w:rPr>
          <w:color w:val="auto"/>
        </w:rPr>
        <w:t>を交付した</w:t>
      </w:r>
      <w:r w:rsidR="00A60D85">
        <w:rPr>
          <w:color w:val="auto"/>
        </w:rPr>
        <w:t>企業</w:t>
      </w:r>
      <w:r>
        <w:rPr>
          <w:color w:val="auto"/>
        </w:rPr>
        <w:t>等、年度内にその確認が困難な場合は、対象</w:t>
      </w:r>
      <w:r w:rsidR="000A4ABB">
        <w:rPr>
          <w:color w:val="auto"/>
        </w:rPr>
        <w:t>企業</w:t>
      </w:r>
      <w:r>
        <w:rPr>
          <w:color w:val="auto"/>
        </w:rPr>
        <w:t>の情報を委託者に引き継ぐこと。</w:t>
      </w:r>
    </w:p>
    <w:p w:rsidR="00032E3C" w:rsidRDefault="00032E3C" w:rsidP="00DA000E">
      <w:pPr>
        <w:ind w:leftChars="300" w:left="1697" w:hangingChars="400" w:hanging="970"/>
        <w:rPr>
          <w:rFonts w:hint="default"/>
          <w:color w:val="auto"/>
        </w:rPr>
      </w:pPr>
      <w:r>
        <w:rPr>
          <w:color w:val="auto"/>
        </w:rPr>
        <w:t>訪問前：</w:t>
      </w:r>
      <w:r w:rsidR="00033897">
        <w:rPr>
          <w:color w:val="auto"/>
        </w:rPr>
        <w:t xml:space="preserve">　</w:t>
      </w:r>
      <w:r>
        <w:rPr>
          <w:color w:val="auto"/>
        </w:rPr>
        <w:t>訪問に先立って、</w:t>
      </w:r>
      <w:r w:rsidR="00033897">
        <w:rPr>
          <w:color w:val="auto"/>
        </w:rPr>
        <w:t>企業へ</w:t>
      </w:r>
      <w:r>
        <w:rPr>
          <w:color w:val="auto"/>
        </w:rPr>
        <w:t>事前に自主点検表</w:t>
      </w:r>
      <w:r w:rsidR="008714FC" w:rsidRPr="0029339A">
        <w:rPr>
          <w:color w:val="auto"/>
        </w:rPr>
        <w:t>（</w:t>
      </w:r>
      <w:r w:rsidR="0029339A" w:rsidRPr="0029339A">
        <w:rPr>
          <w:color w:val="auto"/>
        </w:rPr>
        <w:t>様式は</w:t>
      </w:r>
      <w:r w:rsidR="008714FC" w:rsidRPr="0029339A">
        <w:rPr>
          <w:color w:val="auto"/>
        </w:rPr>
        <w:t>事業マニュアルで別途通知予定）</w:t>
      </w:r>
      <w:r>
        <w:rPr>
          <w:color w:val="auto"/>
        </w:rPr>
        <w:t>を電子メール等によ</w:t>
      </w:r>
      <w:r w:rsidR="000A4ABB">
        <w:rPr>
          <w:color w:val="auto"/>
        </w:rPr>
        <w:t>り</w:t>
      </w:r>
      <w:r>
        <w:rPr>
          <w:color w:val="auto"/>
        </w:rPr>
        <w:t>送付し、予め自主点検の依頼を行</w:t>
      </w:r>
      <w:r w:rsidR="000A4ABB">
        <w:rPr>
          <w:color w:val="auto"/>
        </w:rPr>
        <w:t>う</w:t>
      </w:r>
      <w:r>
        <w:rPr>
          <w:color w:val="auto"/>
        </w:rPr>
        <w:t>。</w:t>
      </w:r>
    </w:p>
    <w:p w:rsidR="000A4ABB" w:rsidRDefault="00F33D52" w:rsidP="00DA000E">
      <w:pPr>
        <w:ind w:leftChars="300" w:left="1697" w:hangingChars="400" w:hanging="970"/>
        <w:rPr>
          <w:rFonts w:hint="default"/>
          <w:color w:val="auto"/>
        </w:rPr>
      </w:pPr>
      <w:r>
        <w:rPr>
          <w:color w:val="auto"/>
        </w:rPr>
        <w:t>１回目：</w:t>
      </w:r>
      <w:r w:rsidR="00033897">
        <w:rPr>
          <w:color w:val="auto"/>
        </w:rPr>
        <w:t xml:space="preserve">　</w:t>
      </w:r>
      <w:r w:rsidR="00032E3C">
        <w:rPr>
          <w:color w:val="auto"/>
        </w:rPr>
        <w:t>自主点検の結果を基に、</w:t>
      </w:r>
      <w:r w:rsidR="005865B4">
        <w:rPr>
          <w:color w:val="auto"/>
        </w:rPr>
        <w:t>各</w:t>
      </w:r>
      <w:r w:rsidR="00A60D85">
        <w:rPr>
          <w:color w:val="auto"/>
        </w:rPr>
        <w:t>企業</w:t>
      </w:r>
      <w:r w:rsidR="004D5364">
        <w:rPr>
          <w:color w:val="auto"/>
        </w:rPr>
        <w:t>が</w:t>
      </w:r>
      <w:r w:rsidR="005865B4">
        <w:rPr>
          <w:color w:val="auto"/>
        </w:rPr>
        <w:t>抱える労務管理・経営管理等の実情を診断</w:t>
      </w:r>
      <w:r w:rsidR="000A4ABB">
        <w:rPr>
          <w:color w:val="auto"/>
        </w:rPr>
        <w:t>する。</w:t>
      </w:r>
    </w:p>
    <w:p w:rsidR="000A4ABB" w:rsidRDefault="00750EF8" w:rsidP="000A4ABB">
      <w:pPr>
        <w:ind w:leftChars="700" w:left="1697" w:firstLineChars="100" w:firstLine="242"/>
        <w:rPr>
          <w:rFonts w:hint="default"/>
          <w:color w:val="auto"/>
        </w:rPr>
      </w:pPr>
      <w:r>
        <w:rPr>
          <w:color w:val="auto"/>
        </w:rPr>
        <w:t>訪問</w:t>
      </w:r>
      <w:r w:rsidR="000A4ABB">
        <w:rPr>
          <w:color w:val="auto"/>
        </w:rPr>
        <w:t>後、</w:t>
      </w:r>
      <w:r w:rsidR="005865B4">
        <w:rPr>
          <w:color w:val="auto"/>
        </w:rPr>
        <w:t>課題を解決するための「労務管理・経営管理等改善</w:t>
      </w:r>
      <w:r w:rsidR="00B20749">
        <w:rPr>
          <w:color w:val="auto"/>
        </w:rPr>
        <w:t>提案書</w:t>
      </w:r>
      <w:r w:rsidR="005865B4">
        <w:rPr>
          <w:color w:val="auto"/>
        </w:rPr>
        <w:t>」（様式第</w:t>
      </w:r>
      <w:r w:rsidR="008714FC" w:rsidRPr="0029339A">
        <w:rPr>
          <w:color w:val="auto"/>
        </w:rPr>
        <w:t>４</w:t>
      </w:r>
      <w:r w:rsidR="005865B4">
        <w:rPr>
          <w:color w:val="auto"/>
        </w:rPr>
        <w:t>号</w:t>
      </w:r>
      <w:r w:rsidR="00F91F46">
        <w:rPr>
          <w:color w:val="auto"/>
        </w:rPr>
        <w:t>、以下「</w:t>
      </w:r>
      <w:r w:rsidR="00B20749">
        <w:rPr>
          <w:color w:val="auto"/>
        </w:rPr>
        <w:t>提案書</w:t>
      </w:r>
      <w:r w:rsidR="00F91F46">
        <w:rPr>
          <w:color w:val="auto"/>
        </w:rPr>
        <w:t>」という。</w:t>
      </w:r>
      <w:r w:rsidR="005865B4">
        <w:rPr>
          <w:color w:val="auto"/>
        </w:rPr>
        <w:t>）を作成</w:t>
      </w:r>
      <w:r w:rsidR="000A4ABB">
        <w:rPr>
          <w:color w:val="auto"/>
        </w:rPr>
        <w:t>する。</w:t>
      </w:r>
    </w:p>
    <w:p w:rsidR="00F91F46" w:rsidRPr="00A050AF" w:rsidRDefault="008E4813" w:rsidP="000A4ABB">
      <w:pPr>
        <w:ind w:leftChars="700" w:left="1697" w:firstLineChars="100" w:firstLine="242"/>
        <w:rPr>
          <w:rFonts w:hint="default"/>
          <w:color w:val="auto"/>
        </w:rPr>
      </w:pPr>
      <w:r>
        <w:rPr>
          <w:color w:val="auto"/>
        </w:rPr>
        <w:t>合わせて</w:t>
      </w:r>
      <w:r w:rsidR="00F91F46">
        <w:rPr>
          <w:color w:val="auto"/>
        </w:rPr>
        <w:t>、</w:t>
      </w:r>
      <w:r w:rsidR="00750EF8">
        <w:rPr>
          <w:color w:val="auto"/>
        </w:rPr>
        <w:t>訪問先の企業が</w:t>
      </w:r>
      <w:r>
        <w:rPr>
          <w:color w:val="auto"/>
        </w:rPr>
        <w:t>経営の課題解決が必要な</w:t>
      </w:r>
      <w:r w:rsidR="00750EF8">
        <w:rPr>
          <w:color w:val="auto"/>
        </w:rPr>
        <w:t>場合</w:t>
      </w:r>
      <w:r>
        <w:rPr>
          <w:color w:val="auto"/>
        </w:rPr>
        <w:t>は、</w:t>
      </w:r>
      <w:r w:rsidR="00750EF8">
        <w:rPr>
          <w:color w:val="auto"/>
        </w:rPr>
        <w:t>よろず支援拠点に配属されている経営指導の専門家や、</w:t>
      </w:r>
      <w:r w:rsidR="00F91F46">
        <w:rPr>
          <w:color w:val="auto"/>
        </w:rPr>
        <w:t>商工会</w:t>
      </w:r>
      <w:r w:rsidR="00F91F46">
        <w:rPr>
          <w:color w:val="auto"/>
        </w:rPr>
        <w:lastRenderedPageBreak/>
        <w:t>議所等に配属されている経営指導員</w:t>
      </w:r>
      <w:r w:rsidR="00A5547E" w:rsidRPr="00A050AF">
        <w:rPr>
          <w:color w:val="auto"/>
        </w:rPr>
        <w:t>に対して、センター設置の趣旨や支援内容等を丁寧に説明し</w:t>
      </w:r>
      <w:r w:rsidR="001A36A6" w:rsidRPr="00A050AF">
        <w:rPr>
          <w:color w:val="auto"/>
        </w:rPr>
        <w:t>、</w:t>
      </w:r>
      <w:r w:rsidR="009665B6" w:rsidRPr="00A050AF">
        <w:rPr>
          <w:color w:val="auto"/>
        </w:rPr>
        <w:t>可能な限り、</w:t>
      </w:r>
      <w:r w:rsidR="00F91F46" w:rsidRPr="00A050AF">
        <w:rPr>
          <w:color w:val="auto"/>
        </w:rPr>
        <w:t>２回目の訪問</w:t>
      </w:r>
      <w:r w:rsidR="001A36A6" w:rsidRPr="00A050AF">
        <w:rPr>
          <w:color w:val="auto"/>
        </w:rPr>
        <w:t>時に同行を依頼すること</w:t>
      </w:r>
      <w:r w:rsidR="00A5547E" w:rsidRPr="00FC0654">
        <w:rPr>
          <w:color w:val="auto"/>
        </w:rPr>
        <w:t>。</w:t>
      </w:r>
    </w:p>
    <w:p w:rsidR="00B42DB1" w:rsidRDefault="00F33D52" w:rsidP="00B20749">
      <w:pPr>
        <w:ind w:leftChars="300" w:left="1697" w:hangingChars="400" w:hanging="970"/>
        <w:rPr>
          <w:rFonts w:hint="default"/>
          <w:color w:val="auto"/>
        </w:rPr>
      </w:pPr>
      <w:r w:rsidRPr="00A050AF">
        <w:rPr>
          <w:color w:val="auto"/>
        </w:rPr>
        <w:t>２回目：</w:t>
      </w:r>
      <w:r w:rsidR="00033897" w:rsidRPr="00A050AF">
        <w:rPr>
          <w:color w:val="auto"/>
        </w:rPr>
        <w:t xml:space="preserve">　</w:t>
      </w:r>
      <w:r w:rsidR="00F91F46" w:rsidRPr="00A050AF">
        <w:rPr>
          <w:color w:val="auto"/>
        </w:rPr>
        <w:t>企業に対し、初回の訪問後１ヶ月以内を目途に再び訪問し、</w:t>
      </w:r>
      <w:r w:rsidR="0042441E" w:rsidRPr="00A050AF">
        <w:rPr>
          <w:color w:val="auto"/>
        </w:rPr>
        <w:t>改善計画</w:t>
      </w:r>
      <w:r w:rsidR="00F91F46" w:rsidRPr="00A050AF">
        <w:rPr>
          <w:color w:val="auto"/>
        </w:rPr>
        <w:t>を提案し</w:t>
      </w:r>
      <w:r w:rsidR="000A4ABB" w:rsidRPr="00A050AF">
        <w:rPr>
          <w:color w:val="auto"/>
        </w:rPr>
        <w:t>、</w:t>
      </w:r>
      <w:r w:rsidR="00A60D85" w:rsidRPr="00A050AF">
        <w:rPr>
          <w:color w:val="auto"/>
        </w:rPr>
        <w:t>企業</w:t>
      </w:r>
      <w:r w:rsidR="000A4ABB" w:rsidRPr="00A050AF">
        <w:rPr>
          <w:color w:val="auto"/>
        </w:rPr>
        <w:t>に</w:t>
      </w:r>
      <w:r w:rsidR="003409AD" w:rsidRPr="00A050AF">
        <w:rPr>
          <w:color w:val="auto"/>
        </w:rPr>
        <w:t>改善に向けた</w:t>
      </w:r>
      <w:r w:rsidR="000A4ABB" w:rsidRPr="00A050AF">
        <w:rPr>
          <w:color w:val="auto"/>
        </w:rPr>
        <w:t>助言</w:t>
      </w:r>
      <w:r w:rsidR="003409AD" w:rsidRPr="00A050AF">
        <w:rPr>
          <w:color w:val="auto"/>
        </w:rPr>
        <w:t>を行うこと。</w:t>
      </w:r>
    </w:p>
    <w:p w:rsidR="00F33D52" w:rsidRDefault="00F33D52" w:rsidP="00DA000E">
      <w:pPr>
        <w:ind w:leftChars="300" w:left="1697" w:hangingChars="400" w:hanging="970"/>
        <w:rPr>
          <w:rFonts w:hint="default"/>
          <w:color w:val="auto"/>
        </w:rPr>
      </w:pPr>
      <w:r>
        <w:rPr>
          <w:color w:val="auto"/>
        </w:rPr>
        <w:t>３回目：</w:t>
      </w:r>
      <w:r w:rsidR="00033897">
        <w:rPr>
          <w:color w:val="auto"/>
        </w:rPr>
        <w:t xml:space="preserve">　</w:t>
      </w:r>
      <w:r w:rsidR="00F91F46">
        <w:rPr>
          <w:color w:val="auto"/>
        </w:rPr>
        <w:t>必要に応じて、</w:t>
      </w:r>
      <w:r w:rsidR="00B20749">
        <w:rPr>
          <w:color w:val="auto"/>
        </w:rPr>
        <w:t>２～３箇月</w:t>
      </w:r>
      <w:r w:rsidR="00F91F46">
        <w:rPr>
          <w:color w:val="auto"/>
        </w:rPr>
        <w:t>経過後に、</w:t>
      </w:r>
      <w:r w:rsidR="00750EF8">
        <w:rPr>
          <w:color w:val="auto"/>
        </w:rPr>
        <w:t>企業</w:t>
      </w:r>
      <w:r w:rsidR="00F91F46">
        <w:rPr>
          <w:color w:val="auto"/>
        </w:rPr>
        <w:t>の取組状況を確認すること。その際、取組状況を踏まえ</w:t>
      </w:r>
      <w:r w:rsidR="00033897">
        <w:rPr>
          <w:color w:val="auto"/>
        </w:rPr>
        <w:t>た</w:t>
      </w:r>
      <w:r w:rsidR="00F91F46">
        <w:rPr>
          <w:color w:val="auto"/>
        </w:rPr>
        <w:t>、課題解決のための</w:t>
      </w:r>
      <w:r w:rsidR="00033897">
        <w:rPr>
          <w:color w:val="auto"/>
        </w:rPr>
        <w:t>更なる</w:t>
      </w:r>
      <w:r w:rsidR="00F91F46">
        <w:rPr>
          <w:color w:val="auto"/>
        </w:rPr>
        <w:t>助言等を行うこと。</w:t>
      </w:r>
    </w:p>
    <w:p w:rsidR="00BA436F" w:rsidRDefault="00BA436F" w:rsidP="00BB4594">
      <w:pPr>
        <w:ind w:leftChars="233" w:left="849" w:hanging="284"/>
        <w:rPr>
          <w:rFonts w:hint="default"/>
          <w:color w:val="auto"/>
        </w:rPr>
      </w:pPr>
      <w:r>
        <w:rPr>
          <w:color w:val="auto"/>
        </w:rPr>
        <w:t xml:space="preserve">③　</w:t>
      </w:r>
      <w:r w:rsidRPr="00BA436F">
        <w:rPr>
          <w:color w:val="auto"/>
        </w:rPr>
        <w:t>訪問件数については、年間</w:t>
      </w:r>
      <w:r w:rsidR="00186906">
        <w:rPr>
          <w:color w:val="auto"/>
        </w:rPr>
        <w:t>延べ</w:t>
      </w:r>
      <w:r w:rsidR="000E5929">
        <w:rPr>
          <w:color w:val="auto"/>
        </w:rPr>
        <w:t>216</w:t>
      </w:r>
      <w:r w:rsidRPr="00BA436F">
        <w:rPr>
          <w:color w:val="auto"/>
        </w:rPr>
        <w:t>件に努めることとし、それを前提に派遣型</w:t>
      </w:r>
      <w:r w:rsidR="003A07E9">
        <w:rPr>
          <w:color w:val="auto"/>
        </w:rPr>
        <w:t>専門家</w:t>
      </w:r>
      <w:r w:rsidRPr="00BA436F">
        <w:rPr>
          <w:color w:val="auto"/>
        </w:rPr>
        <w:t>の活動を積算すること。</w:t>
      </w:r>
    </w:p>
    <w:p w:rsidR="003E1930" w:rsidRDefault="00BA436F" w:rsidP="00BB4594">
      <w:pPr>
        <w:ind w:leftChars="233" w:left="849" w:hanging="284"/>
        <w:rPr>
          <w:rFonts w:hint="default"/>
          <w:color w:val="auto"/>
        </w:rPr>
      </w:pPr>
      <w:r>
        <w:rPr>
          <w:color w:val="auto"/>
        </w:rPr>
        <w:t>④</w:t>
      </w:r>
      <w:r w:rsidR="00AB7AD0">
        <w:rPr>
          <w:color w:val="auto"/>
        </w:rPr>
        <w:t xml:space="preserve">　</w:t>
      </w:r>
      <w:r w:rsidR="009A7AAD">
        <w:rPr>
          <w:color w:val="auto"/>
        </w:rPr>
        <w:t>訪問した企業</w:t>
      </w:r>
      <w:r w:rsidR="008714FC">
        <w:rPr>
          <w:color w:val="auto"/>
        </w:rPr>
        <w:t>に対しては、「満足度調査票」（様式第</w:t>
      </w:r>
      <w:r w:rsidR="008714FC" w:rsidRPr="0029339A">
        <w:rPr>
          <w:color w:val="auto"/>
        </w:rPr>
        <w:t>２号）の記入を勧奨すること。</w:t>
      </w:r>
    </w:p>
    <w:p w:rsidR="00035813" w:rsidRDefault="008714FC" w:rsidP="008A12FA">
      <w:pPr>
        <w:ind w:leftChars="334" w:left="810" w:firstLineChars="100" w:firstLine="242"/>
        <w:rPr>
          <w:rFonts w:hint="default"/>
          <w:color w:val="auto"/>
        </w:rPr>
      </w:pPr>
      <w:r w:rsidRPr="0029339A">
        <w:rPr>
          <w:color w:val="auto"/>
        </w:rPr>
        <w:t>なお、満足度調査票の質問項目２～５</w:t>
      </w:r>
      <w:r w:rsidR="00033897" w:rsidRPr="00033897">
        <w:rPr>
          <w:color w:val="auto"/>
        </w:rPr>
        <w:t>について、ア及びイの回答が８割以上となるよう努めること。</w:t>
      </w:r>
    </w:p>
    <w:p w:rsidR="00CF40FC" w:rsidRPr="00730525" w:rsidRDefault="00B20749" w:rsidP="007A21C6">
      <w:pPr>
        <w:ind w:leftChars="234" w:left="851" w:hangingChars="117" w:hanging="284"/>
        <w:rPr>
          <w:rFonts w:hint="default"/>
          <w:color w:val="auto"/>
        </w:rPr>
      </w:pPr>
      <w:r>
        <w:rPr>
          <w:color w:val="auto"/>
        </w:rPr>
        <w:t>⑤</w:t>
      </w:r>
      <w:r w:rsidR="00CF40FC">
        <w:rPr>
          <w:color w:val="auto"/>
        </w:rPr>
        <w:t xml:space="preserve">　</w:t>
      </w:r>
      <w:r w:rsidR="00CF40FC" w:rsidRPr="00CF40FC">
        <w:rPr>
          <w:color w:val="auto"/>
        </w:rPr>
        <w:t>個々の事案ごとの相談内容</w:t>
      </w:r>
      <w:r>
        <w:rPr>
          <w:color w:val="auto"/>
        </w:rPr>
        <w:t>や対応状況</w:t>
      </w:r>
      <w:r w:rsidR="00CF40FC" w:rsidRPr="00CF40FC">
        <w:rPr>
          <w:color w:val="auto"/>
        </w:rPr>
        <w:t>を記載した相談票等を作成すること（様式は事業マニュアルで別途通知予定）</w:t>
      </w:r>
      <w:r>
        <w:rPr>
          <w:color w:val="auto"/>
        </w:rPr>
        <w:t>。</w:t>
      </w:r>
    </w:p>
    <w:p w:rsidR="00AB7AD0" w:rsidRDefault="00F33D52" w:rsidP="00BB4594">
      <w:pPr>
        <w:ind w:firstLineChars="117" w:firstLine="284"/>
        <w:rPr>
          <w:rFonts w:hint="default"/>
          <w:color w:val="auto"/>
        </w:rPr>
      </w:pPr>
      <w:r>
        <w:rPr>
          <w:color w:val="auto"/>
        </w:rPr>
        <w:t>（２）留意事項</w:t>
      </w:r>
    </w:p>
    <w:p w:rsidR="00AB7AD0" w:rsidRDefault="00AB7AD0" w:rsidP="009A7AAD">
      <w:pPr>
        <w:ind w:leftChars="233" w:left="849" w:hangingChars="117" w:hanging="284"/>
        <w:rPr>
          <w:rFonts w:hint="default"/>
          <w:color w:val="auto"/>
        </w:rPr>
      </w:pPr>
      <w:r>
        <w:rPr>
          <w:color w:val="auto"/>
        </w:rPr>
        <w:t xml:space="preserve">①　</w:t>
      </w:r>
      <w:r w:rsidR="007F32D6">
        <w:rPr>
          <w:color w:val="auto"/>
        </w:rPr>
        <w:t>訪問先の企業から、</w:t>
      </w:r>
      <w:r w:rsidR="009665B6">
        <w:rPr>
          <w:color w:val="auto"/>
        </w:rPr>
        <w:t>労働基準法など</w:t>
      </w:r>
      <w:r w:rsidR="007F32D6" w:rsidRPr="007F32D6">
        <w:rPr>
          <w:color w:val="auto"/>
        </w:rPr>
        <w:t>労働関係法令の</w:t>
      </w:r>
      <w:r w:rsidR="009665B6">
        <w:rPr>
          <w:color w:val="auto"/>
        </w:rPr>
        <w:t>具体的な適用などの</w:t>
      </w:r>
      <w:r w:rsidR="007F32D6" w:rsidRPr="007F32D6">
        <w:rPr>
          <w:color w:val="auto"/>
        </w:rPr>
        <w:t>相談</w:t>
      </w:r>
      <w:r w:rsidR="00512053" w:rsidRPr="00512053">
        <w:rPr>
          <w:color w:val="auto"/>
        </w:rPr>
        <w:t>を受けた場合には、</w:t>
      </w:r>
      <w:r>
        <w:rPr>
          <w:color w:val="auto"/>
        </w:rPr>
        <w:t>内容の周知にとどめ、独自の解釈に基づく説明は厳に行わず、本業務の趣旨はあくまで</w:t>
      </w:r>
      <w:r w:rsidR="0079557A">
        <w:rPr>
          <w:color w:val="auto"/>
        </w:rPr>
        <w:t>も</w:t>
      </w:r>
      <w:r>
        <w:rPr>
          <w:color w:val="auto"/>
        </w:rPr>
        <w:t>技術的助言であって法的助言ではないことを明示すること。</w:t>
      </w:r>
    </w:p>
    <w:p w:rsidR="00F91F46" w:rsidRDefault="00F91F46" w:rsidP="00BB4594">
      <w:pPr>
        <w:ind w:leftChars="234" w:left="851" w:hangingChars="117" w:hanging="284"/>
        <w:rPr>
          <w:rFonts w:hint="default"/>
          <w:color w:val="auto"/>
        </w:rPr>
      </w:pPr>
      <w:r>
        <w:rPr>
          <w:color w:val="auto"/>
        </w:rPr>
        <w:t>②　改善</w:t>
      </w:r>
      <w:r w:rsidR="00A43DCC">
        <w:rPr>
          <w:color w:val="auto"/>
        </w:rPr>
        <w:t>提案書</w:t>
      </w:r>
      <w:r>
        <w:rPr>
          <w:color w:val="auto"/>
        </w:rPr>
        <w:t>を提示する際は、強制的なものではないが、</w:t>
      </w:r>
      <w:r w:rsidR="00E80F2D">
        <w:rPr>
          <w:color w:val="auto"/>
        </w:rPr>
        <w:t>働き方改革の実現</w:t>
      </w:r>
      <w:r>
        <w:rPr>
          <w:color w:val="auto"/>
        </w:rPr>
        <w:t>に向け</w:t>
      </w:r>
      <w:r w:rsidR="00A43DCC">
        <w:rPr>
          <w:color w:val="auto"/>
        </w:rPr>
        <w:t>た</w:t>
      </w:r>
      <w:r>
        <w:rPr>
          <w:color w:val="auto"/>
        </w:rPr>
        <w:t>望ましい改善である旨を懇切丁寧に説明すること。</w:t>
      </w:r>
    </w:p>
    <w:p w:rsidR="00F33D52" w:rsidRDefault="00F91F46" w:rsidP="009A7AAD">
      <w:pPr>
        <w:ind w:leftChars="233" w:left="851" w:hangingChars="118" w:hanging="286"/>
        <w:rPr>
          <w:rFonts w:hint="default"/>
          <w:color w:val="auto"/>
        </w:rPr>
      </w:pPr>
      <w:r>
        <w:rPr>
          <w:color w:val="auto"/>
        </w:rPr>
        <w:t>③</w:t>
      </w:r>
      <w:r w:rsidR="00AB7AD0">
        <w:rPr>
          <w:color w:val="auto"/>
        </w:rPr>
        <w:t xml:space="preserve">　当該支援による、好事例として他の</w:t>
      </w:r>
      <w:r w:rsidR="00A60D85">
        <w:rPr>
          <w:color w:val="auto"/>
        </w:rPr>
        <w:t>企業</w:t>
      </w:r>
      <w:r w:rsidR="00E80F2D">
        <w:rPr>
          <w:color w:val="auto"/>
        </w:rPr>
        <w:t>に紹介・共有することが望ましいと判断される事例について、</w:t>
      </w:r>
      <w:r w:rsidR="00E23C37">
        <w:rPr>
          <w:color w:val="auto"/>
        </w:rPr>
        <w:t>委託者</w:t>
      </w:r>
      <w:r w:rsidR="00AB7AD0">
        <w:rPr>
          <w:color w:val="auto"/>
        </w:rPr>
        <w:t>が提示する件数</w:t>
      </w:r>
      <w:r w:rsidR="009665B6">
        <w:rPr>
          <w:color w:val="auto"/>
        </w:rPr>
        <w:t>に拘らず</w:t>
      </w:r>
      <w:r w:rsidR="00AB7AD0">
        <w:rPr>
          <w:color w:val="auto"/>
        </w:rPr>
        <w:t>委託者あて電子媒体により報告すること。その際、対象</w:t>
      </w:r>
      <w:r w:rsidR="00A60D85">
        <w:rPr>
          <w:color w:val="auto"/>
        </w:rPr>
        <w:t>企業</w:t>
      </w:r>
      <w:r w:rsidR="00AB7AD0">
        <w:rPr>
          <w:color w:val="auto"/>
        </w:rPr>
        <w:t>には、</w:t>
      </w:r>
      <w:r w:rsidR="00A43DCC">
        <w:rPr>
          <w:color w:val="auto"/>
        </w:rPr>
        <w:t>企業情報が公になる</w:t>
      </w:r>
      <w:r w:rsidR="00AB7AD0">
        <w:rPr>
          <w:color w:val="auto"/>
        </w:rPr>
        <w:t>可能性等を</w:t>
      </w:r>
      <w:r w:rsidR="00A43DCC">
        <w:rPr>
          <w:color w:val="auto"/>
        </w:rPr>
        <w:t>説明し</w:t>
      </w:r>
      <w:r w:rsidR="00AB7AD0">
        <w:rPr>
          <w:color w:val="auto"/>
        </w:rPr>
        <w:t>、事例提供に関する同意を得ること。</w:t>
      </w:r>
    </w:p>
    <w:p w:rsidR="00AB7AD0" w:rsidRPr="00F33D52" w:rsidRDefault="00E80F2D" w:rsidP="00AD7E5C">
      <w:pPr>
        <w:ind w:leftChars="200" w:left="485" w:firstLineChars="233" w:firstLine="565"/>
        <w:rPr>
          <w:rFonts w:hint="default"/>
          <w:color w:val="auto"/>
        </w:rPr>
      </w:pPr>
      <w:r>
        <w:rPr>
          <w:color w:val="auto"/>
        </w:rPr>
        <w:t>なお、件数については、</w:t>
      </w:r>
      <w:r w:rsidR="00E23C37">
        <w:rPr>
          <w:color w:val="auto"/>
        </w:rPr>
        <w:t>委託者</w:t>
      </w:r>
      <w:r>
        <w:rPr>
          <w:color w:val="auto"/>
        </w:rPr>
        <w:t>から追って指示すること。</w:t>
      </w:r>
    </w:p>
    <w:p w:rsidR="00DA000E" w:rsidRDefault="00DA000E" w:rsidP="00DA000E">
      <w:pPr>
        <w:rPr>
          <w:rFonts w:asciiTheme="minorHAnsi" w:eastAsia="ＭＳ ゴシック" w:hAnsiTheme="minorHAnsi" w:cstheme="minorBidi" w:hint="default"/>
          <w:color w:val="auto"/>
          <w:kern w:val="2"/>
          <w:szCs w:val="22"/>
        </w:rPr>
      </w:pPr>
    </w:p>
    <w:p w:rsidR="00926D63" w:rsidRDefault="00B063E9" w:rsidP="00AE0EE5">
      <w:pPr>
        <w:ind w:firstLineChars="58" w:firstLine="141"/>
        <w:rPr>
          <w:rFonts w:hint="default"/>
          <w:color w:val="auto"/>
        </w:rPr>
      </w:pPr>
      <w:r>
        <w:rPr>
          <w:color w:val="auto"/>
        </w:rPr>
        <w:t>４</w:t>
      </w:r>
      <w:r w:rsidR="00926D63">
        <w:rPr>
          <w:color w:val="auto"/>
        </w:rPr>
        <w:t>．</w:t>
      </w:r>
      <w:r w:rsidR="00FC5A54">
        <w:rPr>
          <w:color w:val="auto"/>
        </w:rPr>
        <w:t>商工会議所</w:t>
      </w:r>
      <w:r w:rsidR="00926D63">
        <w:rPr>
          <w:color w:val="auto"/>
        </w:rPr>
        <w:t>等における出張相談会の実施</w:t>
      </w:r>
    </w:p>
    <w:p w:rsidR="009858D2" w:rsidRDefault="007C64A5" w:rsidP="0093269E">
      <w:pPr>
        <w:ind w:leftChars="117" w:left="284" w:firstLineChars="116" w:firstLine="281"/>
        <w:rPr>
          <w:rFonts w:hint="default"/>
          <w:color w:val="auto"/>
        </w:rPr>
      </w:pPr>
      <w:r>
        <w:rPr>
          <w:color w:val="auto"/>
        </w:rPr>
        <w:t>働き方改革の実行に向けて</w:t>
      </w:r>
      <w:r w:rsidR="001B1F75">
        <w:rPr>
          <w:color w:val="auto"/>
        </w:rPr>
        <w:t>は</w:t>
      </w:r>
      <w:r>
        <w:rPr>
          <w:color w:val="auto"/>
        </w:rPr>
        <w:t>、地域の</w:t>
      </w:r>
      <w:r w:rsidR="002F60E4">
        <w:rPr>
          <w:color w:val="auto"/>
        </w:rPr>
        <w:t>あらゆる企業へ</w:t>
      </w:r>
      <w:r>
        <w:rPr>
          <w:color w:val="auto"/>
        </w:rPr>
        <w:t>支援を</w:t>
      </w:r>
      <w:r w:rsidR="00B94EFF">
        <w:rPr>
          <w:color w:val="auto"/>
        </w:rPr>
        <w:t>行う</w:t>
      </w:r>
      <w:r>
        <w:rPr>
          <w:color w:val="auto"/>
        </w:rPr>
        <w:t>必要があることから、きめ細かな相談支援を行うため、</w:t>
      </w:r>
      <w:r w:rsidR="00FC5A54" w:rsidRPr="00FC5A54">
        <w:rPr>
          <w:color w:val="auto"/>
        </w:rPr>
        <w:t>商工会議所</w:t>
      </w:r>
      <w:r w:rsidR="00B94EFF">
        <w:rPr>
          <w:color w:val="auto"/>
        </w:rPr>
        <w:t>等</w:t>
      </w:r>
      <w:r w:rsidR="006A64C5">
        <w:rPr>
          <w:color w:val="auto"/>
        </w:rPr>
        <w:t>と</w:t>
      </w:r>
      <w:r w:rsidR="00B94EFF">
        <w:rPr>
          <w:color w:val="auto"/>
        </w:rPr>
        <w:t>の連携により</w:t>
      </w:r>
      <w:r w:rsidR="003E1930">
        <w:rPr>
          <w:color w:val="auto"/>
        </w:rPr>
        <w:t>、</w:t>
      </w:r>
      <w:r w:rsidR="00B94EFF">
        <w:rPr>
          <w:color w:val="auto"/>
        </w:rPr>
        <w:t>センターの出張相談会</w:t>
      </w:r>
      <w:r w:rsidR="00DD4C12">
        <w:rPr>
          <w:color w:val="auto"/>
        </w:rPr>
        <w:t>を実施すること。</w:t>
      </w:r>
    </w:p>
    <w:p w:rsidR="00394261" w:rsidRDefault="00394261" w:rsidP="00AE0EE5">
      <w:pPr>
        <w:ind w:firstLineChars="117" w:firstLine="284"/>
        <w:rPr>
          <w:rFonts w:hint="default"/>
          <w:color w:val="auto"/>
        </w:rPr>
      </w:pPr>
      <w:r>
        <w:rPr>
          <w:color w:val="auto"/>
        </w:rPr>
        <w:t>（１）実施</w:t>
      </w:r>
      <w:r w:rsidR="00DA000E">
        <w:rPr>
          <w:color w:val="auto"/>
        </w:rPr>
        <w:t>に向けた協議</w:t>
      </w:r>
    </w:p>
    <w:p w:rsidR="00394261" w:rsidRDefault="00D86A66" w:rsidP="00AE0EE5">
      <w:pPr>
        <w:ind w:leftChars="292" w:left="708" w:firstLineChars="116" w:firstLine="281"/>
        <w:rPr>
          <w:rFonts w:hint="default"/>
          <w:color w:val="auto"/>
        </w:rPr>
      </w:pPr>
      <w:r>
        <w:rPr>
          <w:color w:val="auto"/>
        </w:rPr>
        <w:t>受託者</w:t>
      </w:r>
      <w:r w:rsidR="00394261" w:rsidRPr="00394261">
        <w:rPr>
          <w:color w:val="auto"/>
        </w:rPr>
        <w:t>は、</w:t>
      </w:r>
      <w:r w:rsidR="00E23C37">
        <w:rPr>
          <w:color w:val="auto"/>
        </w:rPr>
        <w:t>委託者</w:t>
      </w:r>
      <w:r w:rsidR="001B1F75">
        <w:rPr>
          <w:color w:val="auto"/>
        </w:rPr>
        <w:t>と協力し</w:t>
      </w:r>
      <w:r w:rsidR="00A43DCC">
        <w:rPr>
          <w:color w:val="auto"/>
        </w:rPr>
        <w:t>地域の主たる</w:t>
      </w:r>
      <w:r w:rsidR="00FC5A54" w:rsidRPr="00FC5A54">
        <w:rPr>
          <w:color w:val="auto"/>
        </w:rPr>
        <w:t>商工会議所</w:t>
      </w:r>
      <w:r w:rsidR="00B2643F">
        <w:rPr>
          <w:color w:val="auto"/>
        </w:rPr>
        <w:t>等における</w:t>
      </w:r>
      <w:r w:rsidR="00394261">
        <w:rPr>
          <w:color w:val="auto"/>
        </w:rPr>
        <w:t>出張相</w:t>
      </w:r>
      <w:r w:rsidR="00394261">
        <w:rPr>
          <w:color w:val="auto"/>
        </w:rPr>
        <w:lastRenderedPageBreak/>
        <w:t>談会の</w:t>
      </w:r>
      <w:r w:rsidR="00394261" w:rsidRPr="00394261">
        <w:rPr>
          <w:color w:val="auto"/>
        </w:rPr>
        <w:t>実施に</w:t>
      </w:r>
      <w:r w:rsidR="003E1930">
        <w:rPr>
          <w:color w:val="auto"/>
        </w:rPr>
        <w:t>当</w:t>
      </w:r>
      <w:r w:rsidR="00394261" w:rsidRPr="00394261">
        <w:rPr>
          <w:color w:val="auto"/>
        </w:rPr>
        <w:t>たり</w:t>
      </w:r>
      <w:r w:rsidR="00B2643F">
        <w:rPr>
          <w:color w:val="auto"/>
        </w:rPr>
        <w:t>、</w:t>
      </w:r>
      <w:r w:rsidR="00FC5A54" w:rsidRPr="00FC5A54">
        <w:rPr>
          <w:color w:val="auto"/>
        </w:rPr>
        <w:t>商工会議所</w:t>
      </w:r>
      <w:r w:rsidR="00062419">
        <w:rPr>
          <w:color w:val="auto"/>
        </w:rPr>
        <w:t>等に対して、</w:t>
      </w:r>
      <w:r w:rsidR="00394261">
        <w:rPr>
          <w:color w:val="auto"/>
        </w:rPr>
        <w:t>センター設置の趣旨</w:t>
      </w:r>
      <w:r w:rsidR="00A050AF">
        <w:rPr>
          <w:color w:val="auto"/>
        </w:rPr>
        <w:t>、支援内容及び</w:t>
      </w:r>
      <w:r w:rsidR="00394261">
        <w:rPr>
          <w:color w:val="auto"/>
        </w:rPr>
        <w:t>出張相談会の内容を</w:t>
      </w:r>
      <w:r w:rsidR="00A050AF">
        <w:rPr>
          <w:color w:val="auto"/>
        </w:rPr>
        <w:t>丁寧に</w:t>
      </w:r>
      <w:r w:rsidR="00394261">
        <w:rPr>
          <w:color w:val="auto"/>
        </w:rPr>
        <w:t>説明した上で、</w:t>
      </w:r>
      <w:r w:rsidR="00F620F8">
        <w:rPr>
          <w:color w:val="auto"/>
        </w:rPr>
        <w:t>協議</w:t>
      </w:r>
      <w:r w:rsidR="00394261" w:rsidRPr="00394261">
        <w:rPr>
          <w:color w:val="auto"/>
        </w:rPr>
        <w:t>を行うこと。</w:t>
      </w:r>
    </w:p>
    <w:p w:rsidR="00394261" w:rsidRPr="00394261" w:rsidRDefault="00394261" w:rsidP="00AE0EE5">
      <w:pPr>
        <w:ind w:firstLineChars="117" w:firstLine="284"/>
        <w:rPr>
          <w:rFonts w:hint="default"/>
          <w:color w:val="auto"/>
        </w:rPr>
      </w:pPr>
      <w:r w:rsidRPr="00394261">
        <w:rPr>
          <w:color w:val="auto"/>
        </w:rPr>
        <w:t>（２）</w:t>
      </w:r>
      <w:r>
        <w:rPr>
          <w:color w:val="auto"/>
        </w:rPr>
        <w:t>開催</w:t>
      </w:r>
      <w:r w:rsidRPr="00394261">
        <w:rPr>
          <w:color w:val="auto"/>
        </w:rPr>
        <w:t>時期</w:t>
      </w:r>
      <w:r>
        <w:rPr>
          <w:color w:val="auto"/>
        </w:rPr>
        <w:t>及び開催場所</w:t>
      </w:r>
    </w:p>
    <w:p w:rsidR="00394261" w:rsidRDefault="00394261" w:rsidP="00AE0EE5">
      <w:pPr>
        <w:ind w:leftChars="292" w:left="708" w:firstLineChars="116" w:firstLine="281"/>
        <w:rPr>
          <w:rFonts w:hint="default"/>
          <w:color w:val="auto"/>
        </w:rPr>
      </w:pPr>
      <w:r>
        <w:rPr>
          <w:color w:val="auto"/>
        </w:rPr>
        <w:t>開催時期について</w:t>
      </w:r>
      <w:r w:rsidR="00E80F2D">
        <w:rPr>
          <w:color w:val="auto"/>
        </w:rPr>
        <w:t>は</w:t>
      </w:r>
      <w:r w:rsidR="006A64C5">
        <w:rPr>
          <w:color w:val="auto"/>
        </w:rPr>
        <w:t>、</w:t>
      </w:r>
      <w:r w:rsidR="00803F54">
        <w:rPr>
          <w:color w:val="auto"/>
        </w:rPr>
        <w:t>地域の</w:t>
      </w:r>
      <w:r w:rsidR="00BF0F8C">
        <w:rPr>
          <w:color w:val="auto"/>
        </w:rPr>
        <w:t>実情や</w:t>
      </w:r>
      <w:r w:rsidR="00FC5A54" w:rsidRPr="00FC5A54">
        <w:rPr>
          <w:color w:val="auto"/>
        </w:rPr>
        <w:t>商工会議所</w:t>
      </w:r>
      <w:r w:rsidR="00BF0F8C">
        <w:rPr>
          <w:color w:val="auto"/>
        </w:rPr>
        <w:t>等が開催する他の相談会と</w:t>
      </w:r>
      <w:r w:rsidR="006A64C5">
        <w:rPr>
          <w:color w:val="auto"/>
        </w:rPr>
        <w:t>の</w:t>
      </w:r>
      <w:r w:rsidR="00BF0F8C">
        <w:rPr>
          <w:color w:val="auto"/>
        </w:rPr>
        <w:t>合同開催</w:t>
      </w:r>
      <w:r w:rsidR="006A64C5">
        <w:rPr>
          <w:color w:val="auto"/>
        </w:rPr>
        <w:t>など、</w:t>
      </w:r>
      <w:r w:rsidR="00BF0F8C">
        <w:rPr>
          <w:color w:val="auto"/>
        </w:rPr>
        <w:t>出張相談会の効果がより発揮される</w:t>
      </w:r>
      <w:r w:rsidR="006A64C5">
        <w:rPr>
          <w:color w:val="auto"/>
        </w:rPr>
        <w:t>よう配慮</w:t>
      </w:r>
      <w:r w:rsidR="00B2643F">
        <w:rPr>
          <w:color w:val="auto"/>
        </w:rPr>
        <w:t>するとともに</w:t>
      </w:r>
      <w:r w:rsidR="00BF0F8C">
        <w:rPr>
          <w:color w:val="auto"/>
        </w:rPr>
        <w:t>、開催場所についても</w:t>
      </w:r>
      <w:r>
        <w:rPr>
          <w:color w:val="auto"/>
        </w:rPr>
        <w:t>、</w:t>
      </w:r>
      <w:r w:rsidR="00BF0F8C">
        <w:rPr>
          <w:color w:val="auto"/>
        </w:rPr>
        <w:t>同様の</w:t>
      </w:r>
      <w:r w:rsidR="006A64C5">
        <w:rPr>
          <w:color w:val="auto"/>
        </w:rPr>
        <w:t>観点から検討し</w:t>
      </w:r>
      <w:r w:rsidR="00BF0F8C">
        <w:rPr>
          <w:color w:val="auto"/>
        </w:rPr>
        <w:t>、</w:t>
      </w:r>
      <w:r w:rsidR="00FC5A54" w:rsidRPr="00FC5A54">
        <w:rPr>
          <w:color w:val="auto"/>
        </w:rPr>
        <w:t>商工会議所</w:t>
      </w:r>
      <w:r w:rsidRPr="00394261">
        <w:rPr>
          <w:color w:val="auto"/>
        </w:rPr>
        <w:t>等</w:t>
      </w:r>
      <w:r>
        <w:rPr>
          <w:color w:val="auto"/>
        </w:rPr>
        <w:t>の会議室や商工会館等を</w:t>
      </w:r>
      <w:r w:rsidR="00D86A66">
        <w:rPr>
          <w:color w:val="auto"/>
        </w:rPr>
        <w:t>提供して</w:t>
      </w:r>
      <w:r w:rsidR="00B2643F">
        <w:rPr>
          <w:color w:val="auto"/>
        </w:rPr>
        <w:t>もら</w:t>
      </w:r>
      <w:r w:rsidR="006A64C5">
        <w:rPr>
          <w:color w:val="auto"/>
        </w:rPr>
        <w:t>うなど効果的な条件を</w:t>
      </w:r>
      <w:r w:rsidR="00CA705F">
        <w:rPr>
          <w:color w:val="auto"/>
        </w:rPr>
        <w:t>提案し</w:t>
      </w:r>
      <w:r w:rsidR="003E1930">
        <w:rPr>
          <w:color w:val="auto"/>
        </w:rPr>
        <w:t>、</w:t>
      </w:r>
      <w:r w:rsidR="00CA705F">
        <w:rPr>
          <w:color w:val="auto"/>
        </w:rPr>
        <w:t>商工会議所</w:t>
      </w:r>
      <w:r w:rsidR="00B11CE1">
        <w:rPr>
          <w:color w:val="auto"/>
        </w:rPr>
        <w:t>等</w:t>
      </w:r>
      <w:r w:rsidR="00CA705F">
        <w:rPr>
          <w:color w:val="auto"/>
        </w:rPr>
        <w:t>と協議の上、</w:t>
      </w:r>
      <w:r w:rsidR="00D86A66">
        <w:rPr>
          <w:color w:val="auto"/>
        </w:rPr>
        <w:t>決定すること。</w:t>
      </w:r>
    </w:p>
    <w:p w:rsidR="0003706F" w:rsidRPr="0003706F" w:rsidRDefault="00B2643F" w:rsidP="005836CF">
      <w:pPr>
        <w:ind w:leftChars="292" w:left="708" w:firstLineChars="116" w:firstLine="281"/>
        <w:rPr>
          <w:rFonts w:hint="default"/>
          <w:color w:val="auto"/>
        </w:rPr>
      </w:pPr>
      <w:r>
        <w:rPr>
          <w:color w:val="auto"/>
        </w:rPr>
        <w:t>なお、</w:t>
      </w:r>
      <w:r w:rsidR="00FC5A54" w:rsidRPr="00FC5A54">
        <w:rPr>
          <w:color w:val="auto"/>
        </w:rPr>
        <w:t>商工会議所</w:t>
      </w:r>
      <w:r>
        <w:rPr>
          <w:color w:val="auto"/>
        </w:rPr>
        <w:t>等の会議室や商工</w:t>
      </w:r>
      <w:r w:rsidR="00170034">
        <w:rPr>
          <w:color w:val="auto"/>
        </w:rPr>
        <w:t>会館等で</w:t>
      </w:r>
      <w:r w:rsidR="00A43DCC">
        <w:rPr>
          <w:color w:val="auto"/>
        </w:rPr>
        <w:t>の</w:t>
      </w:r>
      <w:r>
        <w:rPr>
          <w:color w:val="auto"/>
        </w:rPr>
        <w:t>実施が難しい場合は</w:t>
      </w:r>
      <w:r w:rsidRPr="00B2643F">
        <w:rPr>
          <w:color w:val="auto"/>
        </w:rPr>
        <w:t>、</w:t>
      </w:r>
      <w:r w:rsidR="0003706F">
        <w:rPr>
          <w:color w:val="auto"/>
        </w:rPr>
        <w:t>利用者の利便性を配慮の上、</w:t>
      </w:r>
      <w:r w:rsidR="00FC5A54" w:rsidRPr="00FC5A54">
        <w:rPr>
          <w:color w:val="auto"/>
        </w:rPr>
        <w:t>商工会議所</w:t>
      </w:r>
      <w:r w:rsidR="0003706F">
        <w:rPr>
          <w:color w:val="auto"/>
        </w:rPr>
        <w:t>等の近隣にある</w:t>
      </w:r>
      <w:r w:rsidRPr="00B2643F">
        <w:rPr>
          <w:color w:val="auto"/>
        </w:rPr>
        <w:t>他の施設の会議</w:t>
      </w:r>
      <w:r w:rsidR="0003706F">
        <w:rPr>
          <w:color w:val="auto"/>
        </w:rPr>
        <w:t>室等</w:t>
      </w:r>
      <w:r w:rsidRPr="00B2643F">
        <w:rPr>
          <w:color w:val="auto"/>
        </w:rPr>
        <w:t>を使用する</w:t>
      </w:r>
      <w:r w:rsidR="0003706F">
        <w:rPr>
          <w:color w:val="auto"/>
        </w:rPr>
        <w:t>こと。</w:t>
      </w:r>
    </w:p>
    <w:p w:rsidR="00BF0F8C" w:rsidRDefault="00DD4C12" w:rsidP="005836CF">
      <w:pPr>
        <w:ind w:firstLineChars="117" w:firstLine="284"/>
        <w:rPr>
          <w:rFonts w:hint="default"/>
          <w:color w:val="auto"/>
        </w:rPr>
      </w:pPr>
      <w:r>
        <w:rPr>
          <w:color w:val="auto"/>
        </w:rPr>
        <w:t>（</w:t>
      </w:r>
      <w:r w:rsidR="00394261">
        <w:rPr>
          <w:color w:val="auto"/>
        </w:rPr>
        <w:t>３</w:t>
      </w:r>
      <w:r>
        <w:rPr>
          <w:color w:val="auto"/>
        </w:rPr>
        <w:t>）</w:t>
      </w:r>
      <w:r w:rsidR="002C7913">
        <w:rPr>
          <w:color w:val="auto"/>
        </w:rPr>
        <w:t>出張相談会の</w:t>
      </w:r>
      <w:r w:rsidR="001603BA">
        <w:rPr>
          <w:color w:val="auto"/>
        </w:rPr>
        <w:t>内容</w:t>
      </w:r>
    </w:p>
    <w:p w:rsidR="002C7913" w:rsidRDefault="002C7913" w:rsidP="005836CF">
      <w:pPr>
        <w:ind w:leftChars="233" w:left="849" w:hangingChars="117" w:hanging="284"/>
        <w:rPr>
          <w:rFonts w:hint="default"/>
          <w:color w:val="auto"/>
        </w:rPr>
      </w:pPr>
      <w:r>
        <w:rPr>
          <w:color w:val="auto"/>
        </w:rPr>
        <w:t xml:space="preserve">①　</w:t>
      </w:r>
      <w:r w:rsidRPr="002C7913">
        <w:rPr>
          <w:color w:val="auto"/>
        </w:rPr>
        <w:t>相談時間は</w:t>
      </w:r>
      <w:r w:rsidR="00A43DCC">
        <w:rPr>
          <w:color w:val="auto"/>
        </w:rPr>
        <w:t>１回当たり</w:t>
      </w:r>
      <w:r w:rsidRPr="002C7913">
        <w:rPr>
          <w:color w:val="auto"/>
        </w:rPr>
        <w:t>1</w:t>
      </w:r>
      <w:r>
        <w:rPr>
          <w:color w:val="auto"/>
        </w:rPr>
        <w:t>時間程度を目安とし</w:t>
      </w:r>
      <w:r w:rsidR="00A43DCC">
        <w:rPr>
          <w:color w:val="auto"/>
        </w:rPr>
        <w:t>、</w:t>
      </w:r>
      <w:r w:rsidR="006A64C5">
        <w:rPr>
          <w:color w:val="auto"/>
        </w:rPr>
        <w:t>柔軟に設定すること</w:t>
      </w:r>
      <w:r w:rsidR="00CA705F">
        <w:rPr>
          <w:color w:val="auto"/>
        </w:rPr>
        <w:t>。</w:t>
      </w:r>
      <w:r w:rsidR="001B1F75">
        <w:rPr>
          <w:color w:val="auto"/>
        </w:rPr>
        <w:t>また</w:t>
      </w:r>
      <w:r w:rsidR="00CA705F">
        <w:rPr>
          <w:color w:val="auto"/>
        </w:rPr>
        <w:t>、</w:t>
      </w:r>
      <w:r>
        <w:rPr>
          <w:color w:val="auto"/>
        </w:rPr>
        <w:t>月に１回から２回程度の開催</w:t>
      </w:r>
      <w:r w:rsidR="006A64C5">
        <w:rPr>
          <w:color w:val="auto"/>
        </w:rPr>
        <w:t>回数と</w:t>
      </w:r>
      <w:r>
        <w:rPr>
          <w:color w:val="auto"/>
        </w:rPr>
        <w:t>すること。なお、出張相談会場の開所時間、事前予約制等の設定については、</w:t>
      </w:r>
      <w:r w:rsidR="00FC5A54" w:rsidRPr="00FC5A54">
        <w:rPr>
          <w:color w:val="auto"/>
        </w:rPr>
        <w:t>商工</w:t>
      </w:r>
      <w:r w:rsidR="001B1F75">
        <w:rPr>
          <w:color w:val="auto"/>
        </w:rPr>
        <w:t>会議所</w:t>
      </w:r>
      <w:r>
        <w:rPr>
          <w:color w:val="auto"/>
        </w:rPr>
        <w:t>等</w:t>
      </w:r>
      <w:r w:rsidR="008616B0">
        <w:rPr>
          <w:color w:val="auto"/>
        </w:rPr>
        <w:t>と</w:t>
      </w:r>
      <w:r>
        <w:rPr>
          <w:color w:val="auto"/>
        </w:rPr>
        <w:t>協議の上、決定すること。</w:t>
      </w:r>
    </w:p>
    <w:p w:rsidR="0070295E" w:rsidRDefault="002C7913" w:rsidP="005836CF">
      <w:pPr>
        <w:ind w:leftChars="233" w:left="849" w:hangingChars="117" w:hanging="284"/>
        <w:rPr>
          <w:rFonts w:hint="default"/>
          <w:color w:val="auto"/>
        </w:rPr>
      </w:pPr>
      <w:r>
        <w:rPr>
          <w:color w:val="auto"/>
        </w:rPr>
        <w:t>②　相談内容は、</w:t>
      </w:r>
      <w:r w:rsidR="008616B0">
        <w:rPr>
          <w:color w:val="auto"/>
        </w:rPr>
        <w:t>上記第５の</w:t>
      </w:r>
      <w:r w:rsidR="00C37D62">
        <w:rPr>
          <w:color w:val="auto"/>
        </w:rPr>
        <w:t>２</w:t>
      </w:r>
      <w:r w:rsidR="001B1F75">
        <w:rPr>
          <w:color w:val="auto"/>
        </w:rPr>
        <w:t>と同様に</w:t>
      </w:r>
      <w:r w:rsidR="00C37D62">
        <w:rPr>
          <w:color w:val="auto"/>
        </w:rPr>
        <w:t>一般的な相談に応じるとともに、</w:t>
      </w:r>
      <w:r w:rsidR="0085572F">
        <w:rPr>
          <w:color w:val="auto"/>
        </w:rPr>
        <w:t>第５の２（２</w:t>
      </w:r>
      <w:r w:rsidR="004C3E2D">
        <w:rPr>
          <w:color w:val="auto"/>
        </w:rPr>
        <w:t>）①に留意の上、</w:t>
      </w:r>
      <w:r w:rsidR="00C37D62">
        <w:rPr>
          <w:color w:val="auto"/>
        </w:rPr>
        <w:t>就業規則の見直し等に関する技術的な助言・提案を行うこと。</w:t>
      </w:r>
      <w:r w:rsidR="00BF0F8C">
        <w:rPr>
          <w:color w:val="auto"/>
        </w:rPr>
        <w:t>また</w:t>
      </w:r>
      <w:r w:rsidR="00394261">
        <w:rPr>
          <w:color w:val="auto"/>
        </w:rPr>
        <w:t>、</w:t>
      </w:r>
      <w:r w:rsidR="0070295E">
        <w:rPr>
          <w:color w:val="auto"/>
        </w:rPr>
        <w:t>相談後は、</w:t>
      </w:r>
      <w:r w:rsidR="00CA705F">
        <w:rPr>
          <w:color w:val="auto"/>
        </w:rPr>
        <w:t>企業訪問による</w:t>
      </w:r>
      <w:r w:rsidR="00A43DCC">
        <w:rPr>
          <w:color w:val="auto"/>
        </w:rPr>
        <w:t>相談</w:t>
      </w:r>
      <w:r w:rsidR="00F575C3">
        <w:rPr>
          <w:color w:val="auto"/>
        </w:rPr>
        <w:t>支援</w:t>
      </w:r>
      <w:r w:rsidR="0070295E">
        <w:rPr>
          <w:color w:val="auto"/>
        </w:rPr>
        <w:t>の希望があるか確認すること。</w:t>
      </w:r>
    </w:p>
    <w:p w:rsidR="00B33911" w:rsidRDefault="00B33911" w:rsidP="005836CF">
      <w:pPr>
        <w:ind w:firstLineChars="117" w:firstLine="284"/>
        <w:rPr>
          <w:rFonts w:hint="default"/>
          <w:color w:val="auto"/>
        </w:rPr>
      </w:pPr>
      <w:r>
        <w:rPr>
          <w:color w:val="auto"/>
        </w:rPr>
        <w:t>（４）</w:t>
      </w:r>
      <w:r w:rsidR="002C7913">
        <w:rPr>
          <w:color w:val="auto"/>
        </w:rPr>
        <w:t>センターからの対応者</w:t>
      </w:r>
    </w:p>
    <w:p w:rsidR="00BF0F8C" w:rsidRPr="00BF0F8C" w:rsidRDefault="00B94EFF" w:rsidP="005836CF">
      <w:pPr>
        <w:ind w:leftChars="176" w:left="427" w:firstLineChars="233" w:firstLine="565"/>
        <w:rPr>
          <w:rFonts w:hint="default"/>
          <w:color w:val="auto"/>
        </w:rPr>
      </w:pPr>
      <w:r>
        <w:rPr>
          <w:color w:val="auto"/>
        </w:rPr>
        <w:t>派遣型</w:t>
      </w:r>
      <w:r w:rsidR="003A07E9">
        <w:rPr>
          <w:color w:val="auto"/>
        </w:rPr>
        <w:t>専門家</w:t>
      </w:r>
      <w:r>
        <w:rPr>
          <w:color w:val="auto"/>
        </w:rPr>
        <w:t>が対応すること。</w:t>
      </w:r>
    </w:p>
    <w:p w:rsidR="00CE7139" w:rsidRDefault="00B33911" w:rsidP="005836CF">
      <w:pPr>
        <w:ind w:firstLineChars="117" w:firstLine="284"/>
        <w:rPr>
          <w:rFonts w:hint="default"/>
          <w:color w:val="auto"/>
        </w:rPr>
      </w:pPr>
      <w:r>
        <w:rPr>
          <w:color w:val="auto"/>
        </w:rPr>
        <w:t>（５</w:t>
      </w:r>
      <w:r w:rsidR="00BF0F8C">
        <w:rPr>
          <w:color w:val="auto"/>
        </w:rPr>
        <w:t>）周知</w:t>
      </w:r>
    </w:p>
    <w:p w:rsidR="00BF0F8C" w:rsidRDefault="00B94EFF" w:rsidP="005836CF">
      <w:pPr>
        <w:ind w:leftChars="292" w:left="708" w:firstLineChars="117" w:firstLine="284"/>
        <w:rPr>
          <w:rFonts w:hint="default"/>
          <w:color w:val="auto"/>
        </w:rPr>
      </w:pPr>
      <w:r>
        <w:rPr>
          <w:color w:val="auto"/>
        </w:rPr>
        <w:t>受託者は、出張相談会を</w:t>
      </w:r>
      <w:r w:rsidR="00F620F8">
        <w:rPr>
          <w:color w:val="auto"/>
        </w:rPr>
        <w:t>より</w:t>
      </w:r>
      <w:r w:rsidR="00BF0F8C">
        <w:rPr>
          <w:color w:val="auto"/>
        </w:rPr>
        <w:t>効果的に実施するため、</w:t>
      </w:r>
      <w:r w:rsidR="00E80F2D">
        <w:rPr>
          <w:color w:val="auto"/>
        </w:rPr>
        <w:t>受託者のホームページによる周知の外、</w:t>
      </w:r>
      <w:r w:rsidR="00FC5A54" w:rsidRPr="00FC5A54">
        <w:rPr>
          <w:color w:val="auto"/>
        </w:rPr>
        <w:t>商工会議所</w:t>
      </w:r>
      <w:r>
        <w:rPr>
          <w:color w:val="auto"/>
        </w:rPr>
        <w:t>等の協力により</w:t>
      </w:r>
      <w:r w:rsidR="001328D6" w:rsidRPr="001328D6">
        <w:rPr>
          <w:color w:val="auto"/>
        </w:rPr>
        <w:t>商工会議所</w:t>
      </w:r>
      <w:r w:rsidR="00BF0F8C">
        <w:rPr>
          <w:color w:val="auto"/>
        </w:rPr>
        <w:t>等の会員企業</w:t>
      </w:r>
      <w:r w:rsidR="00F620F8">
        <w:rPr>
          <w:color w:val="auto"/>
        </w:rPr>
        <w:t>や管内の企業</w:t>
      </w:r>
      <w:r>
        <w:rPr>
          <w:color w:val="auto"/>
        </w:rPr>
        <w:t>等</w:t>
      </w:r>
      <w:r w:rsidR="00BF0F8C">
        <w:rPr>
          <w:color w:val="auto"/>
        </w:rPr>
        <w:t>に対して</w:t>
      </w:r>
      <w:r>
        <w:rPr>
          <w:color w:val="auto"/>
        </w:rPr>
        <w:t>周知を行うこと。</w:t>
      </w:r>
    </w:p>
    <w:p w:rsidR="00BF0F8C" w:rsidRPr="00B94EFF" w:rsidRDefault="00BF0F8C" w:rsidP="00EB4DC5">
      <w:pPr>
        <w:ind w:firstLineChars="117" w:firstLine="284"/>
        <w:rPr>
          <w:rFonts w:hint="default"/>
          <w:color w:val="auto"/>
        </w:rPr>
      </w:pPr>
    </w:p>
    <w:p w:rsidR="00926D63" w:rsidRDefault="00E80F2D" w:rsidP="005836CF">
      <w:pPr>
        <w:ind w:firstLineChars="58" w:firstLine="141"/>
        <w:rPr>
          <w:rFonts w:hint="default"/>
          <w:color w:val="auto"/>
        </w:rPr>
      </w:pPr>
      <w:r>
        <w:rPr>
          <w:color w:val="auto"/>
        </w:rPr>
        <w:t>５</w:t>
      </w:r>
      <w:r w:rsidR="00926D63">
        <w:rPr>
          <w:color w:val="auto"/>
        </w:rPr>
        <w:t>．</w:t>
      </w:r>
      <w:r w:rsidR="00FC5A54" w:rsidRPr="00FC5A54">
        <w:rPr>
          <w:color w:val="auto"/>
        </w:rPr>
        <w:t>商工会議所</w:t>
      </w:r>
      <w:r w:rsidR="00926D63">
        <w:rPr>
          <w:color w:val="auto"/>
        </w:rPr>
        <w:t>等におけるセミナーの開催</w:t>
      </w:r>
    </w:p>
    <w:p w:rsidR="00641723" w:rsidRDefault="00D86A66" w:rsidP="005836CF">
      <w:pPr>
        <w:ind w:leftChars="117" w:left="284" w:firstLineChars="116" w:firstLine="281"/>
        <w:rPr>
          <w:rFonts w:hint="default"/>
          <w:color w:val="auto"/>
        </w:rPr>
      </w:pPr>
      <w:r>
        <w:rPr>
          <w:color w:val="auto"/>
        </w:rPr>
        <w:t>上記</w:t>
      </w:r>
      <w:r w:rsidR="00B77CD6">
        <w:rPr>
          <w:color w:val="auto"/>
        </w:rPr>
        <w:t>第５の</w:t>
      </w:r>
      <w:r w:rsidR="00E80F2D">
        <w:rPr>
          <w:color w:val="auto"/>
        </w:rPr>
        <w:t>４</w:t>
      </w:r>
      <w:r>
        <w:rPr>
          <w:color w:val="auto"/>
        </w:rPr>
        <w:t>「</w:t>
      </w:r>
      <w:r w:rsidR="00FC5A54" w:rsidRPr="00FC5A54">
        <w:rPr>
          <w:color w:val="auto"/>
        </w:rPr>
        <w:t>商工会議所</w:t>
      </w:r>
      <w:r w:rsidRPr="00D86A66">
        <w:rPr>
          <w:color w:val="auto"/>
        </w:rPr>
        <w:t>等における出張相談会の実施</w:t>
      </w:r>
      <w:r>
        <w:rPr>
          <w:color w:val="auto"/>
        </w:rPr>
        <w:t>」同様の趣旨により、</w:t>
      </w:r>
      <w:r w:rsidR="00FC5A54" w:rsidRPr="00FC5A54">
        <w:rPr>
          <w:color w:val="auto"/>
        </w:rPr>
        <w:t>商工会議所</w:t>
      </w:r>
      <w:r>
        <w:rPr>
          <w:color w:val="auto"/>
        </w:rPr>
        <w:t>等</w:t>
      </w:r>
      <w:r w:rsidR="006A64C5">
        <w:rPr>
          <w:color w:val="auto"/>
        </w:rPr>
        <w:t>と</w:t>
      </w:r>
      <w:r>
        <w:rPr>
          <w:color w:val="auto"/>
        </w:rPr>
        <w:t>の連携によりセミナーを開催すること。</w:t>
      </w:r>
    </w:p>
    <w:p w:rsidR="00B2643F" w:rsidRDefault="00B2643F" w:rsidP="00814F3D">
      <w:pPr>
        <w:ind w:firstLineChars="117" w:firstLine="284"/>
        <w:rPr>
          <w:rFonts w:hint="default"/>
          <w:color w:val="auto"/>
        </w:rPr>
      </w:pPr>
      <w:r>
        <w:rPr>
          <w:color w:val="auto"/>
        </w:rPr>
        <w:t>（１）実施</w:t>
      </w:r>
      <w:r w:rsidR="006C7344">
        <w:rPr>
          <w:color w:val="auto"/>
        </w:rPr>
        <w:t>に向けた協議</w:t>
      </w:r>
    </w:p>
    <w:p w:rsidR="00B2643F" w:rsidRDefault="00B2643F" w:rsidP="00C1007C">
      <w:pPr>
        <w:ind w:leftChars="292" w:left="708" w:firstLineChars="116" w:firstLine="281"/>
        <w:rPr>
          <w:rFonts w:hint="default"/>
          <w:color w:val="auto"/>
        </w:rPr>
      </w:pPr>
      <w:r>
        <w:rPr>
          <w:color w:val="auto"/>
        </w:rPr>
        <w:t>受託者</w:t>
      </w:r>
      <w:r w:rsidRPr="00394261">
        <w:rPr>
          <w:color w:val="auto"/>
        </w:rPr>
        <w:t>は、</w:t>
      </w:r>
      <w:r w:rsidR="00E23C37">
        <w:rPr>
          <w:color w:val="auto"/>
        </w:rPr>
        <w:t>委託者</w:t>
      </w:r>
      <w:r w:rsidR="006C7344">
        <w:rPr>
          <w:color w:val="auto"/>
        </w:rPr>
        <w:t>と協力し、</w:t>
      </w:r>
      <w:r>
        <w:rPr>
          <w:color w:val="auto"/>
        </w:rPr>
        <w:t>セミナーの実施</w:t>
      </w:r>
      <w:r w:rsidR="00F620F8">
        <w:rPr>
          <w:color w:val="auto"/>
        </w:rPr>
        <w:t>に</w:t>
      </w:r>
      <w:r w:rsidR="003E1930">
        <w:rPr>
          <w:color w:val="auto"/>
        </w:rPr>
        <w:t>当</w:t>
      </w:r>
      <w:r w:rsidR="00F620F8">
        <w:rPr>
          <w:color w:val="auto"/>
        </w:rPr>
        <w:t>たり</w:t>
      </w:r>
      <w:r w:rsidR="00A43DCC">
        <w:rPr>
          <w:color w:val="auto"/>
        </w:rPr>
        <w:t>主たる</w:t>
      </w:r>
      <w:r w:rsidR="001328D6" w:rsidRPr="001328D6">
        <w:rPr>
          <w:color w:val="auto"/>
        </w:rPr>
        <w:t>商工会議所</w:t>
      </w:r>
      <w:r w:rsidR="00F620F8">
        <w:rPr>
          <w:color w:val="auto"/>
        </w:rPr>
        <w:t>等</w:t>
      </w:r>
      <w:r>
        <w:rPr>
          <w:color w:val="auto"/>
        </w:rPr>
        <w:t>に</w:t>
      </w:r>
      <w:r w:rsidR="00F620F8">
        <w:rPr>
          <w:color w:val="auto"/>
        </w:rPr>
        <w:t>対して、</w:t>
      </w:r>
      <w:r w:rsidR="0003706F">
        <w:rPr>
          <w:color w:val="auto"/>
        </w:rPr>
        <w:t>上記の出張相談会と</w:t>
      </w:r>
      <w:r w:rsidR="00A050AF">
        <w:rPr>
          <w:color w:val="auto"/>
        </w:rPr>
        <w:t>同様に</w:t>
      </w:r>
      <w:r w:rsidR="0003706F">
        <w:rPr>
          <w:color w:val="auto"/>
        </w:rPr>
        <w:t>セミナー</w:t>
      </w:r>
      <w:r w:rsidRPr="00394261">
        <w:rPr>
          <w:color w:val="auto"/>
        </w:rPr>
        <w:t>の</w:t>
      </w:r>
      <w:r w:rsidR="0003706F">
        <w:rPr>
          <w:color w:val="auto"/>
        </w:rPr>
        <w:t>内容</w:t>
      </w:r>
      <w:r w:rsidR="00A050AF">
        <w:rPr>
          <w:color w:val="auto"/>
        </w:rPr>
        <w:t>等</w:t>
      </w:r>
      <w:r w:rsidR="0003706F">
        <w:rPr>
          <w:color w:val="auto"/>
        </w:rPr>
        <w:t>を</w:t>
      </w:r>
      <w:r w:rsidR="00A050AF">
        <w:rPr>
          <w:color w:val="auto"/>
        </w:rPr>
        <w:t>丁寧に</w:t>
      </w:r>
      <w:r w:rsidR="0003706F">
        <w:rPr>
          <w:color w:val="auto"/>
        </w:rPr>
        <w:t>説明した上で、</w:t>
      </w:r>
      <w:r w:rsidR="00F620F8">
        <w:rPr>
          <w:color w:val="auto"/>
        </w:rPr>
        <w:t>協議</w:t>
      </w:r>
      <w:r w:rsidRPr="00394261">
        <w:rPr>
          <w:color w:val="auto"/>
        </w:rPr>
        <w:t>を行うこと。</w:t>
      </w:r>
    </w:p>
    <w:p w:rsidR="0003706F" w:rsidRPr="00394261" w:rsidRDefault="0003706F" w:rsidP="004C3E2D">
      <w:pPr>
        <w:ind w:firstLineChars="117" w:firstLine="284"/>
        <w:rPr>
          <w:rFonts w:hint="default"/>
          <w:color w:val="auto"/>
        </w:rPr>
      </w:pPr>
      <w:r w:rsidRPr="00394261">
        <w:rPr>
          <w:color w:val="auto"/>
        </w:rPr>
        <w:t>（２）</w:t>
      </w:r>
      <w:r>
        <w:rPr>
          <w:color w:val="auto"/>
        </w:rPr>
        <w:t>開催</w:t>
      </w:r>
      <w:r w:rsidRPr="00394261">
        <w:rPr>
          <w:color w:val="auto"/>
        </w:rPr>
        <w:t>時期</w:t>
      </w:r>
      <w:r>
        <w:rPr>
          <w:color w:val="auto"/>
        </w:rPr>
        <w:t>及び開催場所</w:t>
      </w:r>
    </w:p>
    <w:p w:rsidR="00BF4FDB" w:rsidRDefault="0003706F" w:rsidP="00C1007C">
      <w:pPr>
        <w:ind w:leftChars="292" w:left="708" w:firstLineChars="141" w:firstLine="342"/>
        <w:rPr>
          <w:rFonts w:hint="default"/>
          <w:color w:val="auto"/>
        </w:rPr>
      </w:pPr>
      <w:r>
        <w:rPr>
          <w:color w:val="auto"/>
        </w:rPr>
        <w:lastRenderedPageBreak/>
        <w:t>受託者は、セミナーの</w:t>
      </w:r>
      <w:r w:rsidRPr="00394261">
        <w:rPr>
          <w:color w:val="auto"/>
        </w:rPr>
        <w:t>実施が</w:t>
      </w:r>
      <w:r>
        <w:rPr>
          <w:color w:val="auto"/>
        </w:rPr>
        <w:t>可能な場合</w:t>
      </w:r>
      <w:r w:rsidRPr="00394261">
        <w:rPr>
          <w:color w:val="auto"/>
        </w:rPr>
        <w:t>、</w:t>
      </w:r>
      <w:r>
        <w:rPr>
          <w:color w:val="auto"/>
        </w:rPr>
        <w:t>開催時期</w:t>
      </w:r>
      <w:r w:rsidR="00BF4FDB">
        <w:rPr>
          <w:color w:val="auto"/>
        </w:rPr>
        <w:t>及び</w:t>
      </w:r>
      <w:r>
        <w:rPr>
          <w:color w:val="auto"/>
        </w:rPr>
        <w:t>開催場所について、出張相談会と同様</w:t>
      </w:r>
      <w:r w:rsidR="00BF4FDB">
        <w:rPr>
          <w:color w:val="auto"/>
        </w:rPr>
        <w:t>に</w:t>
      </w:r>
      <w:r w:rsidR="00FC5A54" w:rsidRPr="00FC5A54">
        <w:rPr>
          <w:color w:val="auto"/>
        </w:rPr>
        <w:t>商工会議所</w:t>
      </w:r>
      <w:r w:rsidR="00F620F8">
        <w:rPr>
          <w:color w:val="auto"/>
        </w:rPr>
        <w:t>等との協議の上、</w:t>
      </w:r>
      <w:r w:rsidR="00BF4FDB">
        <w:rPr>
          <w:color w:val="auto"/>
        </w:rPr>
        <w:t>決定すること。</w:t>
      </w:r>
    </w:p>
    <w:p w:rsidR="00BF4FDB" w:rsidRDefault="002C7913" w:rsidP="004C3E2D">
      <w:pPr>
        <w:ind w:firstLineChars="117" w:firstLine="284"/>
        <w:rPr>
          <w:rFonts w:hint="default"/>
          <w:color w:val="auto"/>
        </w:rPr>
      </w:pPr>
      <w:r>
        <w:rPr>
          <w:color w:val="auto"/>
        </w:rPr>
        <w:t>（３）セミナーの</w:t>
      </w:r>
      <w:r w:rsidR="00B33911">
        <w:rPr>
          <w:color w:val="auto"/>
        </w:rPr>
        <w:t>構成</w:t>
      </w:r>
    </w:p>
    <w:p w:rsidR="00BF4FDB" w:rsidRDefault="00062419" w:rsidP="004C3E2D">
      <w:pPr>
        <w:ind w:leftChars="233" w:left="849" w:hangingChars="117" w:hanging="284"/>
        <w:rPr>
          <w:rFonts w:hint="default"/>
          <w:color w:val="auto"/>
        </w:rPr>
      </w:pPr>
      <w:r>
        <w:rPr>
          <w:color w:val="auto"/>
        </w:rPr>
        <w:t>①　１回</w:t>
      </w:r>
      <w:r w:rsidR="003E1930">
        <w:rPr>
          <w:color w:val="auto"/>
        </w:rPr>
        <w:t>当</w:t>
      </w:r>
      <w:r>
        <w:rPr>
          <w:color w:val="auto"/>
        </w:rPr>
        <w:t>たり20</w:t>
      </w:r>
      <w:r w:rsidR="00A60D85">
        <w:rPr>
          <w:color w:val="auto"/>
        </w:rPr>
        <w:t>名</w:t>
      </w:r>
      <w:r>
        <w:rPr>
          <w:color w:val="auto"/>
        </w:rPr>
        <w:t>程度の参加者を目安として、</w:t>
      </w:r>
      <w:r w:rsidR="0011337B">
        <w:rPr>
          <w:color w:val="auto"/>
        </w:rPr>
        <w:t>専門家１人当たり</w:t>
      </w:r>
      <w:r>
        <w:rPr>
          <w:color w:val="auto"/>
        </w:rPr>
        <w:t>月に１回から２回程度</w:t>
      </w:r>
      <w:r w:rsidR="002C7913">
        <w:rPr>
          <w:color w:val="auto"/>
        </w:rPr>
        <w:t>開催すること。</w:t>
      </w:r>
      <w:r w:rsidR="002F1A0D" w:rsidRPr="002F1A0D">
        <w:rPr>
          <w:color w:val="auto"/>
        </w:rPr>
        <w:t>なお、</w:t>
      </w:r>
      <w:r w:rsidR="002F1A0D">
        <w:rPr>
          <w:color w:val="auto"/>
        </w:rPr>
        <w:t>会場の規模</w:t>
      </w:r>
      <w:r w:rsidR="002F1A0D" w:rsidRPr="002F1A0D">
        <w:rPr>
          <w:color w:val="auto"/>
        </w:rPr>
        <w:t>、</w:t>
      </w:r>
      <w:r w:rsidR="00F620F8">
        <w:rPr>
          <w:color w:val="auto"/>
        </w:rPr>
        <w:t>セミナーの</w:t>
      </w:r>
      <w:r w:rsidR="002F1A0D">
        <w:rPr>
          <w:color w:val="auto"/>
        </w:rPr>
        <w:t>時間</w:t>
      </w:r>
      <w:r w:rsidR="002F1A0D" w:rsidRPr="002F1A0D">
        <w:rPr>
          <w:color w:val="auto"/>
        </w:rPr>
        <w:t>等の設定については、</w:t>
      </w:r>
      <w:r w:rsidR="00FC5A54" w:rsidRPr="00FC5A54">
        <w:rPr>
          <w:color w:val="auto"/>
        </w:rPr>
        <w:t>商工会議所</w:t>
      </w:r>
      <w:r w:rsidR="002F1A0D" w:rsidRPr="002F1A0D">
        <w:rPr>
          <w:color w:val="auto"/>
        </w:rPr>
        <w:t>等</w:t>
      </w:r>
      <w:r w:rsidR="008616B0">
        <w:rPr>
          <w:color w:val="auto"/>
        </w:rPr>
        <w:t>と</w:t>
      </w:r>
      <w:r w:rsidR="002F1A0D" w:rsidRPr="002F1A0D">
        <w:rPr>
          <w:color w:val="auto"/>
        </w:rPr>
        <w:t>協議の上、決定すること。</w:t>
      </w:r>
    </w:p>
    <w:p w:rsidR="002C7913" w:rsidRDefault="002C7913" w:rsidP="004C3E2D">
      <w:pPr>
        <w:ind w:leftChars="233" w:left="849" w:hangingChars="117" w:hanging="284"/>
        <w:rPr>
          <w:rFonts w:hint="default"/>
          <w:color w:val="auto"/>
        </w:rPr>
      </w:pPr>
      <w:r>
        <w:rPr>
          <w:color w:val="auto"/>
        </w:rPr>
        <w:t xml:space="preserve">②　</w:t>
      </w:r>
      <w:r w:rsidR="00B33911">
        <w:rPr>
          <w:color w:val="auto"/>
        </w:rPr>
        <w:t>セミナーの内容は、非正規雇用労働者の処遇改善や</w:t>
      </w:r>
      <w:r w:rsidR="00B33911" w:rsidRPr="00B33911">
        <w:rPr>
          <w:color w:val="auto"/>
        </w:rPr>
        <w:t>時間外労働の上限規制への対応</w:t>
      </w:r>
      <w:r w:rsidR="008E4813">
        <w:rPr>
          <w:color w:val="auto"/>
        </w:rPr>
        <w:t>などへの取組</w:t>
      </w:r>
      <w:r w:rsidR="00B33911" w:rsidRPr="00B33911">
        <w:rPr>
          <w:color w:val="auto"/>
        </w:rPr>
        <w:t>に向けた</w:t>
      </w:r>
      <w:r w:rsidR="008E4813">
        <w:rPr>
          <w:color w:val="auto"/>
        </w:rPr>
        <w:t>法制度や労務管理の手法の紹介</w:t>
      </w:r>
      <w:r w:rsidR="006C7344">
        <w:rPr>
          <w:color w:val="auto"/>
        </w:rPr>
        <w:t>、</w:t>
      </w:r>
      <w:r w:rsidR="00ED304E">
        <w:rPr>
          <w:color w:val="auto"/>
        </w:rPr>
        <w:t>労働関係</w:t>
      </w:r>
      <w:r w:rsidR="006C7344">
        <w:rPr>
          <w:color w:val="auto"/>
        </w:rPr>
        <w:t>助成金等の活用</w:t>
      </w:r>
      <w:r w:rsidR="002F1A0D">
        <w:rPr>
          <w:color w:val="auto"/>
        </w:rPr>
        <w:t>について</w:t>
      </w:r>
      <w:r w:rsidR="008E4813">
        <w:rPr>
          <w:color w:val="auto"/>
        </w:rPr>
        <w:t>実施すること</w:t>
      </w:r>
      <w:r w:rsidR="00B33911">
        <w:rPr>
          <w:color w:val="auto"/>
        </w:rPr>
        <w:t>。</w:t>
      </w:r>
    </w:p>
    <w:p w:rsidR="00062419" w:rsidRPr="00062419" w:rsidRDefault="002C7913" w:rsidP="00255774">
      <w:pPr>
        <w:ind w:leftChars="233" w:left="849" w:hangingChars="117" w:hanging="284"/>
        <w:rPr>
          <w:rFonts w:hint="default"/>
          <w:color w:val="auto"/>
        </w:rPr>
      </w:pPr>
      <w:r>
        <w:rPr>
          <w:color w:val="auto"/>
        </w:rPr>
        <w:t>③</w:t>
      </w:r>
      <w:r w:rsidR="00062419">
        <w:rPr>
          <w:color w:val="auto"/>
        </w:rPr>
        <w:t xml:space="preserve">　</w:t>
      </w:r>
      <w:r>
        <w:rPr>
          <w:color w:val="auto"/>
        </w:rPr>
        <w:t>セミナー</w:t>
      </w:r>
      <w:r w:rsidR="00E80F2D">
        <w:rPr>
          <w:color w:val="auto"/>
        </w:rPr>
        <w:t>終了</w:t>
      </w:r>
      <w:r>
        <w:rPr>
          <w:color w:val="auto"/>
        </w:rPr>
        <w:t>後は、個別相談会を実施することも可とする。</w:t>
      </w:r>
    </w:p>
    <w:p w:rsidR="00E92CE1" w:rsidRDefault="00E92CE1" w:rsidP="004C3E2D">
      <w:pPr>
        <w:ind w:firstLineChars="117" w:firstLine="284"/>
        <w:rPr>
          <w:rFonts w:hint="default"/>
          <w:color w:val="auto"/>
        </w:rPr>
      </w:pPr>
      <w:r>
        <w:rPr>
          <w:color w:val="auto"/>
        </w:rPr>
        <w:t>（４）センターからの対応者</w:t>
      </w:r>
    </w:p>
    <w:p w:rsidR="00E92CE1" w:rsidRPr="00BF0F8C" w:rsidRDefault="00E92CE1" w:rsidP="004C3E2D">
      <w:pPr>
        <w:ind w:firstLineChars="410" w:firstLine="994"/>
        <w:rPr>
          <w:rFonts w:hint="default"/>
          <w:color w:val="auto"/>
        </w:rPr>
      </w:pPr>
      <w:r>
        <w:rPr>
          <w:color w:val="auto"/>
        </w:rPr>
        <w:t>派遣型</w:t>
      </w:r>
      <w:r w:rsidR="003A07E9">
        <w:rPr>
          <w:color w:val="auto"/>
        </w:rPr>
        <w:t>専門家</w:t>
      </w:r>
      <w:r>
        <w:rPr>
          <w:color w:val="auto"/>
        </w:rPr>
        <w:t>が対応すること。</w:t>
      </w:r>
    </w:p>
    <w:p w:rsidR="00BF4FDB" w:rsidRDefault="00E92CE1" w:rsidP="004C3E2D">
      <w:pPr>
        <w:ind w:firstLineChars="117" w:firstLine="284"/>
        <w:rPr>
          <w:rFonts w:hint="default"/>
          <w:color w:val="auto"/>
        </w:rPr>
      </w:pPr>
      <w:r>
        <w:rPr>
          <w:color w:val="auto"/>
        </w:rPr>
        <w:t>（５</w:t>
      </w:r>
      <w:r w:rsidR="00BF4FDB">
        <w:rPr>
          <w:color w:val="auto"/>
        </w:rPr>
        <w:t>）周知</w:t>
      </w:r>
    </w:p>
    <w:p w:rsidR="00BF4FDB" w:rsidRDefault="00BF4FDB" w:rsidP="004C3E2D">
      <w:pPr>
        <w:ind w:leftChars="292" w:left="708" w:firstLineChars="124" w:firstLine="301"/>
        <w:rPr>
          <w:rFonts w:hint="default"/>
          <w:color w:val="auto"/>
        </w:rPr>
      </w:pPr>
      <w:r>
        <w:rPr>
          <w:color w:val="auto"/>
        </w:rPr>
        <w:t>受託者は、セミナー</w:t>
      </w:r>
      <w:r w:rsidR="00F620F8">
        <w:rPr>
          <w:color w:val="auto"/>
        </w:rPr>
        <w:t>を効果的に実施するため、</w:t>
      </w:r>
      <w:r w:rsidR="00E80F2D">
        <w:rPr>
          <w:color w:val="auto"/>
        </w:rPr>
        <w:t>受託者のホームページによる周知の外、</w:t>
      </w:r>
      <w:r w:rsidR="001328D6" w:rsidRPr="001328D6">
        <w:rPr>
          <w:color w:val="auto"/>
        </w:rPr>
        <w:t>商工会議所</w:t>
      </w:r>
      <w:r w:rsidR="00F620F8">
        <w:rPr>
          <w:color w:val="auto"/>
        </w:rPr>
        <w:t>等の協力により</w:t>
      </w:r>
      <w:r w:rsidR="00FC5A54" w:rsidRPr="00FC5A54">
        <w:rPr>
          <w:color w:val="auto"/>
        </w:rPr>
        <w:t>商工会議所</w:t>
      </w:r>
      <w:r w:rsidR="00F620F8">
        <w:rPr>
          <w:color w:val="auto"/>
        </w:rPr>
        <w:t>等の会員企業</w:t>
      </w:r>
      <w:r w:rsidR="00F620F8" w:rsidRPr="00F620F8">
        <w:rPr>
          <w:color w:val="auto"/>
        </w:rPr>
        <w:t>や管内の企業等</w:t>
      </w:r>
      <w:r>
        <w:rPr>
          <w:color w:val="auto"/>
        </w:rPr>
        <w:t>に対して周知を行うこと。</w:t>
      </w:r>
    </w:p>
    <w:p w:rsidR="00BF4FDB" w:rsidRPr="00BF4FDB" w:rsidRDefault="00BF4FDB">
      <w:pPr>
        <w:ind w:leftChars="351" w:left="851" w:firstLineChars="83" w:firstLine="201"/>
        <w:rPr>
          <w:rFonts w:hint="default"/>
          <w:color w:val="auto"/>
        </w:rPr>
      </w:pPr>
    </w:p>
    <w:p w:rsidR="00641723" w:rsidRDefault="00E80F2D" w:rsidP="004C3E2D">
      <w:pPr>
        <w:ind w:firstLineChars="58" w:firstLine="141"/>
        <w:rPr>
          <w:rFonts w:hint="default"/>
          <w:color w:val="auto"/>
        </w:rPr>
      </w:pPr>
      <w:r>
        <w:rPr>
          <w:color w:val="auto"/>
        </w:rPr>
        <w:t>６</w:t>
      </w:r>
      <w:r w:rsidR="00641723">
        <w:rPr>
          <w:color w:val="auto"/>
        </w:rPr>
        <w:t>．関係機関との連携</w:t>
      </w:r>
      <w:r w:rsidR="00FD2144">
        <w:rPr>
          <w:color w:val="auto"/>
        </w:rPr>
        <w:t>内容</w:t>
      </w:r>
    </w:p>
    <w:p w:rsidR="00782047" w:rsidRDefault="00B94EFF" w:rsidP="00814F3D">
      <w:pPr>
        <w:ind w:leftChars="117" w:left="708" w:hangingChars="175" w:hanging="424"/>
        <w:rPr>
          <w:rFonts w:hint="default"/>
          <w:color w:val="auto"/>
        </w:rPr>
      </w:pPr>
      <w:r>
        <w:rPr>
          <w:color w:val="auto"/>
        </w:rPr>
        <w:t>（１）</w:t>
      </w:r>
      <w:r w:rsidR="00E80F2D">
        <w:rPr>
          <w:color w:val="auto"/>
        </w:rPr>
        <w:t>上記</w:t>
      </w:r>
      <w:r w:rsidR="00B77CD6">
        <w:rPr>
          <w:color w:val="auto"/>
        </w:rPr>
        <w:t>第５の</w:t>
      </w:r>
      <w:r w:rsidR="00A43DCC">
        <w:rPr>
          <w:color w:val="auto"/>
        </w:rPr>
        <w:t>２</w:t>
      </w:r>
      <w:r w:rsidR="00E80F2D">
        <w:rPr>
          <w:color w:val="auto"/>
        </w:rPr>
        <w:t>及び</w:t>
      </w:r>
      <w:r w:rsidR="00A43DCC">
        <w:rPr>
          <w:color w:val="auto"/>
        </w:rPr>
        <w:t>３</w:t>
      </w:r>
      <w:r w:rsidR="00E80F2D">
        <w:rPr>
          <w:color w:val="auto"/>
        </w:rPr>
        <w:t>の</w:t>
      </w:r>
      <w:r w:rsidR="00782047">
        <w:rPr>
          <w:color w:val="auto"/>
        </w:rPr>
        <w:t>利用者からの相談内容に応じて、</w:t>
      </w:r>
      <w:r w:rsidR="00814F3D">
        <w:rPr>
          <w:color w:val="auto"/>
        </w:rPr>
        <w:t>以下の関係</w:t>
      </w:r>
      <w:r w:rsidR="00B11CE1">
        <w:rPr>
          <w:color w:val="auto"/>
        </w:rPr>
        <w:t>団体</w:t>
      </w:r>
      <w:r w:rsidR="00814F3D">
        <w:rPr>
          <w:color w:val="auto"/>
        </w:rPr>
        <w:t>と連携</w:t>
      </w:r>
      <w:r w:rsidR="003E1930">
        <w:rPr>
          <w:color w:val="auto"/>
        </w:rPr>
        <w:t>を</w:t>
      </w:r>
      <w:r w:rsidR="00814F3D">
        <w:rPr>
          <w:color w:val="auto"/>
        </w:rPr>
        <w:t>図る外、</w:t>
      </w:r>
      <w:r w:rsidR="00782047">
        <w:rPr>
          <w:color w:val="auto"/>
        </w:rPr>
        <w:t>都道府県労働局、労働基準監督署、公共職業安定所、</w:t>
      </w:r>
      <w:r w:rsidR="00814F3D">
        <w:rPr>
          <w:color w:val="auto"/>
        </w:rPr>
        <w:t>都道府県</w:t>
      </w:r>
      <w:r w:rsidR="00782047">
        <w:rPr>
          <w:color w:val="auto"/>
        </w:rPr>
        <w:t>等の関係行政機関や他の相談窓口を紹介し、適切に取り次ぐ等、必要な連携を図ること。</w:t>
      </w:r>
      <w:r w:rsidR="00186906">
        <w:rPr>
          <w:color w:val="auto"/>
        </w:rPr>
        <w:t>なお、</w:t>
      </w:r>
      <w:r w:rsidR="00186906" w:rsidRPr="00186906">
        <w:rPr>
          <w:color w:val="auto"/>
        </w:rPr>
        <w:t>連携方法については、別途通知する事業マニュアルに基づき行うこと。</w:t>
      </w:r>
    </w:p>
    <w:p w:rsidR="00CE7139" w:rsidRDefault="00782047" w:rsidP="008D1E1A">
      <w:pPr>
        <w:ind w:firstLineChars="234" w:firstLine="567"/>
        <w:rPr>
          <w:rFonts w:hint="default"/>
          <w:color w:val="auto"/>
        </w:rPr>
      </w:pPr>
      <w:r>
        <w:rPr>
          <w:color w:val="auto"/>
        </w:rPr>
        <w:t>①</w:t>
      </w:r>
      <w:r w:rsidR="00B42A8E">
        <w:rPr>
          <w:color w:val="auto"/>
        </w:rPr>
        <w:t xml:space="preserve">　</w:t>
      </w:r>
      <w:r w:rsidR="00B94EFF">
        <w:rPr>
          <w:color w:val="auto"/>
        </w:rPr>
        <w:t>「よろず支援拠点」との連携</w:t>
      </w:r>
    </w:p>
    <w:p w:rsidR="00BD4A09" w:rsidRPr="00213D92" w:rsidRDefault="009C234A" w:rsidP="00821607">
      <w:pPr>
        <w:ind w:leftChars="334" w:left="810" w:firstLineChars="133" w:firstLine="322"/>
        <w:rPr>
          <w:rFonts w:hint="default"/>
        </w:rPr>
      </w:pPr>
      <w:r w:rsidRPr="000A4ABB">
        <w:t>企業が</w:t>
      </w:r>
      <w:r w:rsidR="00AA1C2F">
        <w:t>労務管理に関する相談と</w:t>
      </w:r>
      <w:r w:rsidR="00E80F2D">
        <w:t>合わせて</w:t>
      </w:r>
      <w:r w:rsidRPr="000A4ABB">
        <w:t>、売上拡大、経営改善など</w:t>
      </w:r>
      <w:r w:rsidR="00AA1C2F">
        <w:t>の</w:t>
      </w:r>
      <w:r w:rsidRPr="000A4ABB">
        <w:t>経営</w:t>
      </w:r>
      <w:r w:rsidR="00AA1C2F">
        <w:t>に関する相談</w:t>
      </w:r>
      <w:r w:rsidR="00403FFE">
        <w:t>があった場合は、</w:t>
      </w:r>
      <w:r w:rsidR="00403FFE" w:rsidRPr="00403FFE">
        <w:t>中小企業庁</w:t>
      </w:r>
      <w:r w:rsidR="002F60E4">
        <w:t>が事業を行う</w:t>
      </w:r>
      <w:r w:rsidR="00403FFE">
        <w:t>「よろず支援拠点」と連携を図ること</w:t>
      </w:r>
      <w:r w:rsidRPr="000A4ABB">
        <w:t>。</w:t>
      </w:r>
    </w:p>
    <w:p w:rsidR="00B94EFF" w:rsidRPr="00B94EFF" w:rsidRDefault="00782047" w:rsidP="008D1E1A">
      <w:pPr>
        <w:ind w:firstLineChars="234" w:firstLine="567"/>
        <w:rPr>
          <w:rFonts w:hint="default"/>
          <w:color w:val="auto"/>
        </w:rPr>
      </w:pPr>
      <w:r>
        <w:rPr>
          <w:color w:val="auto"/>
        </w:rPr>
        <w:t>②</w:t>
      </w:r>
      <w:r w:rsidR="00B42A8E">
        <w:rPr>
          <w:color w:val="auto"/>
        </w:rPr>
        <w:t xml:space="preserve">　</w:t>
      </w:r>
      <w:r w:rsidR="00B94EFF" w:rsidRPr="00B94EFF">
        <w:rPr>
          <w:color w:val="auto"/>
        </w:rPr>
        <w:t>「生産性向上人材育成支援センター」</w:t>
      </w:r>
      <w:r w:rsidR="00B94EFF">
        <w:rPr>
          <w:color w:val="auto"/>
        </w:rPr>
        <w:t>との連携</w:t>
      </w:r>
    </w:p>
    <w:p w:rsidR="008D1E1A" w:rsidRPr="008D1E1A" w:rsidRDefault="008D1E1A" w:rsidP="00270311">
      <w:pPr>
        <w:ind w:leftChars="334" w:left="810" w:firstLineChars="117" w:firstLine="284"/>
        <w:rPr>
          <w:rFonts w:hint="default"/>
          <w:color w:val="auto"/>
        </w:rPr>
      </w:pPr>
      <w:r w:rsidRPr="008D1E1A">
        <w:rPr>
          <w:color w:val="auto"/>
        </w:rPr>
        <w:t>受託者は、</w:t>
      </w:r>
      <w:r>
        <w:rPr>
          <w:color w:val="auto"/>
        </w:rPr>
        <w:t>企業</w:t>
      </w:r>
      <w:r w:rsidRPr="008D1E1A">
        <w:rPr>
          <w:color w:val="auto"/>
        </w:rPr>
        <w:t>から人材育成に関する相談</w:t>
      </w:r>
      <w:r w:rsidR="005B6D6D">
        <w:rPr>
          <w:color w:val="auto"/>
        </w:rPr>
        <w:t>を</w:t>
      </w:r>
      <w:r w:rsidR="00B77CD6">
        <w:rPr>
          <w:color w:val="auto"/>
        </w:rPr>
        <w:t>受けた場合</w:t>
      </w:r>
      <w:r w:rsidRPr="008D1E1A">
        <w:rPr>
          <w:color w:val="auto"/>
        </w:rPr>
        <w:t>は、独立行政法人高齢・障害・求職者雇用支援機構の「生産性向上人材育成支援センター」を紹介し、適切に取り次ぐこと。また、生産性向上人材育成支援センターにおいて、企業から</w:t>
      </w:r>
      <w:r w:rsidR="005B6D6D">
        <w:rPr>
          <w:color w:val="auto"/>
        </w:rPr>
        <w:t>上記第３の趣旨・目的に資する</w:t>
      </w:r>
      <w:r w:rsidRPr="008D1E1A">
        <w:rPr>
          <w:color w:val="auto"/>
        </w:rPr>
        <w:t>相談</w:t>
      </w:r>
      <w:r w:rsidR="00B77CD6">
        <w:rPr>
          <w:color w:val="auto"/>
        </w:rPr>
        <w:t>等</w:t>
      </w:r>
      <w:r w:rsidRPr="008D1E1A">
        <w:rPr>
          <w:color w:val="auto"/>
        </w:rPr>
        <w:t>が</w:t>
      </w:r>
      <w:r w:rsidR="00BD4A09">
        <w:rPr>
          <w:color w:val="auto"/>
        </w:rPr>
        <w:t>あった</w:t>
      </w:r>
      <w:r w:rsidR="00B77CD6">
        <w:rPr>
          <w:color w:val="auto"/>
        </w:rPr>
        <w:t>場合</w:t>
      </w:r>
      <w:r w:rsidR="00BD4A09">
        <w:rPr>
          <w:color w:val="auto"/>
        </w:rPr>
        <w:t>は、</w:t>
      </w:r>
      <w:r w:rsidR="005B6D6D" w:rsidRPr="005B6D6D">
        <w:rPr>
          <w:color w:val="auto"/>
        </w:rPr>
        <w:t>生産性向上人材育成支援センター</w:t>
      </w:r>
      <w:r w:rsidR="005B6D6D">
        <w:rPr>
          <w:color w:val="auto"/>
        </w:rPr>
        <w:t>からの</w:t>
      </w:r>
      <w:r w:rsidR="0019419E">
        <w:rPr>
          <w:color w:val="auto"/>
        </w:rPr>
        <w:t>取り次</w:t>
      </w:r>
      <w:r w:rsidR="005B6D6D">
        <w:rPr>
          <w:color w:val="auto"/>
        </w:rPr>
        <w:t>ぎを受ける</w:t>
      </w:r>
      <w:r w:rsidR="00B77CD6">
        <w:rPr>
          <w:color w:val="auto"/>
        </w:rPr>
        <w:t>など</w:t>
      </w:r>
      <w:r w:rsidRPr="008D1E1A">
        <w:rPr>
          <w:color w:val="auto"/>
        </w:rPr>
        <w:t>、必要な連携を図ること。</w:t>
      </w:r>
    </w:p>
    <w:p w:rsidR="00BD4A09" w:rsidRPr="00213D92" w:rsidRDefault="008D1E1A" w:rsidP="00270311">
      <w:pPr>
        <w:tabs>
          <w:tab w:val="left" w:pos="142"/>
        </w:tabs>
        <w:ind w:leftChars="334" w:left="810" w:firstLineChars="100" w:firstLine="242"/>
        <w:rPr>
          <w:rFonts w:hint="default"/>
          <w:color w:val="auto"/>
        </w:rPr>
      </w:pPr>
      <w:r w:rsidRPr="008D1E1A">
        <w:rPr>
          <w:color w:val="auto"/>
        </w:rPr>
        <w:t>取次先については、46道府県センターは、各道府県に設置されてい</w:t>
      </w:r>
      <w:r w:rsidRPr="008D1E1A">
        <w:rPr>
          <w:color w:val="auto"/>
        </w:rPr>
        <w:lastRenderedPageBreak/>
        <w:t>る職業能力開発促進センター内の生産性向上人材育成支援センターとし、東京都におけるセンターは、</w:t>
      </w:r>
      <w:r w:rsidR="0040658C">
        <w:rPr>
          <w:color w:val="auto"/>
        </w:rPr>
        <w:t>独立</w:t>
      </w:r>
      <w:r w:rsidR="00006EFE">
        <w:rPr>
          <w:color w:val="auto"/>
        </w:rPr>
        <w:t>行政法人</w:t>
      </w:r>
      <w:r w:rsidR="00006EFE" w:rsidRPr="00006EFE">
        <w:rPr>
          <w:color w:val="auto"/>
        </w:rPr>
        <w:t>高齢・障害・求職者雇用支援機構</w:t>
      </w:r>
      <w:r w:rsidR="00BA4D82">
        <w:rPr>
          <w:color w:val="auto"/>
        </w:rPr>
        <w:t>東京</w:t>
      </w:r>
      <w:r w:rsidR="00B77CD6">
        <w:rPr>
          <w:color w:val="auto"/>
        </w:rPr>
        <w:t>支部</w:t>
      </w:r>
      <w:r w:rsidRPr="008D1E1A">
        <w:rPr>
          <w:color w:val="auto"/>
        </w:rPr>
        <w:t>内の生産性向上人材育成支援センターとする。</w:t>
      </w:r>
    </w:p>
    <w:p w:rsidR="00403FFE" w:rsidRDefault="00403FFE" w:rsidP="008D1E1A">
      <w:pPr>
        <w:ind w:firstLineChars="234" w:firstLine="567"/>
        <w:rPr>
          <w:rFonts w:hint="default"/>
          <w:color w:val="auto"/>
        </w:rPr>
      </w:pPr>
      <w:r>
        <w:rPr>
          <w:color w:val="auto"/>
        </w:rPr>
        <w:t>③</w:t>
      </w:r>
      <w:r w:rsidR="00B42A8E">
        <w:rPr>
          <w:color w:val="auto"/>
        </w:rPr>
        <w:t xml:space="preserve">　</w:t>
      </w:r>
      <w:r>
        <w:rPr>
          <w:color w:val="auto"/>
        </w:rPr>
        <w:t>生活衛生関係営業等の収益力向上に関するセミナー等への派遣</w:t>
      </w:r>
    </w:p>
    <w:p w:rsidR="006E5579" w:rsidRPr="006E5579" w:rsidRDefault="006E5579" w:rsidP="00270311">
      <w:pPr>
        <w:ind w:leftChars="334" w:left="810" w:firstLineChars="100" w:firstLine="242"/>
        <w:rPr>
          <w:rFonts w:hint="default"/>
          <w:color w:val="auto"/>
        </w:rPr>
      </w:pPr>
      <w:r w:rsidRPr="006E5579">
        <w:rPr>
          <w:color w:val="auto"/>
        </w:rPr>
        <w:t>平成29年９月に</w:t>
      </w:r>
      <w:r w:rsidR="00E66F08">
        <w:rPr>
          <w:color w:val="auto"/>
        </w:rPr>
        <w:t>首相</w:t>
      </w:r>
      <w:r w:rsidRPr="006E5579">
        <w:rPr>
          <w:color w:val="auto"/>
        </w:rPr>
        <w:t>官邸に設置された「中小企業・小規模事業者の活力向上のための関係省庁連絡会議」等における議論を踏まえ、相対的に低賃金労働者の割合が高いとされる生活衛生関係営業や飲食料品小売業については、収益力向上を目的として、中小企業庁、農林水産省、厚生労働省が連携し、「稼ぐ力」応援チームセミナー（以下「</w:t>
      </w:r>
      <w:r w:rsidR="00C71F11">
        <w:rPr>
          <w:color w:val="auto"/>
        </w:rPr>
        <w:t>チーム</w:t>
      </w:r>
      <w:r w:rsidRPr="006E5579">
        <w:rPr>
          <w:color w:val="auto"/>
        </w:rPr>
        <w:t>セミナー」という。）を実施している。</w:t>
      </w:r>
    </w:p>
    <w:p w:rsidR="006E5579" w:rsidRPr="006E5579" w:rsidRDefault="00C71F11" w:rsidP="00270311">
      <w:pPr>
        <w:ind w:leftChars="334" w:left="810" w:firstLineChars="100" w:firstLine="242"/>
        <w:rPr>
          <w:rFonts w:hint="default"/>
          <w:color w:val="auto"/>
        </w:rPr>
      </w:pPr>
      <w:r>
        <w:rPr>
          <w:color w:val="auto"/>
        </w:rPr>
        <w:t>チーム</w:t>
      </w:r>
      <w:r w:rsidR="006E5579" w:rsidRPr="006E5579">
        <w:rPr>
          <w:color w:val="auto"/>
        </w:rPr>
        <w:t>セミナーでは、最低賃金など働き方改革に関連する制度の周知を図るとともに、生活衛生関係営業事業者等の経営力や収益を上げ、賃金を引き上げやすくするため、中小企業診断士、社会保険労務士等の専門家による収益力向上等に関する講演、事業主からの経営相談への対応等を行っている。</w:t>
      </w:r>
    </w:p>
    <w:p w:rsidR="006E5579" w:rsidRPr="006E5579" w:rsidRDefault="00035813" w:rsidP="00270311">
      <w:pPr>
        <w:ind w:leftChars="334" w:left="810" w:firstLineChars="100" w:firstLine="242"/>
        <w:rPr>
          <w:rFonts w:hint="default"/>
          <w:color w:val="auto"/>
        </w:rPr>
      </w:pPr>
      <w:r>
        <w:rPr>
          <w:color w:val="auto"/>
        </w:rPr>
        <w:t>チーム</w:t>
      </w:r>
      <w:r w:rsidR="006E5579" w:rsidRPr="006E5579">
        <w:rPr>
          <w:color w:val="auto"/>
        </w:rPr>
        <w:t>セミナーの開催に当たっては、都道府県生活衛生関係営業指導センター等（以下「指導センター等」という。）が企画・立</w:t>
      </w:r>
      <w:r w:rsidR="0040658C">
        <w:rPr>
          <w:color w:val="auto"/>
        </w:rPr>
        <w:t>案を行っているため、指導センター等から依頼があった場合は、派遣型</w:t>
      </w:r>
      <w:r w:rsidR="003A07E9">
        <w:rPr>
          <w:color w:val="auto"/>
        </w:rPr>
        <w:t>専門家</w:t>
      </w:r>
      <w:r w:rsidR="006E5579" w:rsidRPr="006E5579">
        <w:rPr>
          <w:color w:val="auto"/>
        </w:rPr>
        <w:t>を</w:t>
      </w:r>
      <w:r w:rsidR="00C71F11">
        <w:rPr>
          <w:color w:val="auto"/>
        </w:rPr>
        <w:t>チーム</w:t>
      </w:r>
      <w:r w:rsidR="006E5579" w:rsidRPr="006E5579">
        <w:rPr>
          <w:color w:val="auto"/>
        </w:rPr>
        <w:t>セミナーへ派遣し、賃金引上げを含む働き方改革とその支援策などについての講演及び</w:t>
      </w:r>
      <w:r w:rsidR="00F82C52" w:rsidRPr="00F82C52">
        <w:rPr>
          <w:color w:val="auto"/>
        </w:rPr>
        <w:t>時間外労働等改善助成金</w:t>
      </w:r>
      <w:r w:rsidR="00F82C52">
        <w:rPr>
          <w:color w:val="auto"/>
        </w:rPr>
        <w:t>、</w:t>
      </w:r>
      <w:r w:rsidR="00F82C52" w:rsidRPr="00F82C52">
        <w:rPr>
          <w:color w:val="auto"/>
        </w:rPr>
        <w:t>業務改善助成金</w:t>
      </w:r>
      <w:r w:rsidR="00F82C52">
        <w:rPr>
          <w:color w:val="auto"/>
        </w:rPr>
        <w:t>の活用事例収集の紹介等、</w:t>
      </w:r>
      <w:r w:rsidR="006E5579" w:rsidRPr="006E5579">
        <w:rPr>
          <w:color w:val="auto"/>
        </w:rPr>
        <w:t>生産性向上に向けた業務改善等の相談対応を行うこと。</w:t>
      </w:r>
    </w:p>
    <w:p w:rsidR="00403FFE" w:rsidRPr="00DE3E7A" w:rsidRDefault="006E5579" w:rsidP="00270311">
      <w:pPr>
        <w:ind w:leftChars="334" w:left="810" w:firstLineChars="100" w:firstLine="242"/>
        <w:rPr>
          <w:rFonts w:hint="default"/>
          <w:color w:val="auto"/>
        </w:rPr>
      </w:pPr>
      <w:r w:rsidRPr="006E5579">
        <w:rPr>
          <w:color w:val="auto"/>
        </w:rPr>
        <w:t>その他、都道府県労働局が行う最低賃金の履行確保に係る</w:t>
      </w:r>
      <w:r w:rsidR="00644EDE">
        <w:rPr>
          <w:color w:val="auto"/>
        </w:rPr>
        <w:t>様々な</w:t>
      </w:r>
      <w:r w:rsidRPr="006E5579">
        <w:rPr>
          <w:color w:val="auto"/>
        </w:rPr>
        <w:t>機会を通じて、生産性向上に向けた支援策の周知や業務改善等の相談対応を行うこと。</w:t>
      </w:r>
    </w:p>
    <w:p w:rsidR="00B94EFF" w:rsidRDefault="00403FFE" w:rsidP="008D1E1A">
      <w:pPr>
        <w:ind w:firstLineChars="234" w:firstLine="567"/>
        <w:rPr>
          <w:rFonts w:hint="default"/>
          <w:color w:val="auto"/>
        </w:rPr>
      </w:pPr>
      <w:r>
        <w:rPr>
          <w:color w:val="auto"/>
        </w:rPr>
        <w:t>④</w:t>
      </w:r>
      <w:r w:rsidR="00B42A8E">
        <w:rPr>
          <w:color w:val="auto"/>
        </w:rPr>
        <w:t xml:space="preserve">　</w:t>
      </w:r>
      <w:r w:rsidR="00B94EFF">
        <w:rPr>
          <w:color w:val="auto"/>
        </w:rPr>
        <w:t>包括支援センターとの連携</w:t>
      </w:r>
    </w:p>
    <w:p w:rsidR="00D86A66" w:rsidRDefault="00D84B7E" w:rsidP="00270311">
      <w:pPr>
        <w:ind w:leftChars="334" w:left="810" w:firstLineChars="117" w:firstLine="284"/>
        <w:rPr>
          <w:rFonts w:hint="default"/>
          <w:color w:val="auto"/>
        </w:rPr>
      </w:pPr>
      <w:r>
        <w:rPr>
          <w:color w:val="auto"/>
        </w:rPr>
        <w:t>包括支援センターにおいては、地域の企業や従業員を対象とした労働時間</w:t>
      </w:r>
      <w:r w:rsidR="0085572F">
        <w:rPr>
          <w:color w:val="auto"/>
        </w:rPr>
        <w:t>等</w:t>
      </w:r>
      <w:r>
        <w:rPr>
          <w:color w:val="auto"/>
        </w:rPr>
        <w:t>の職場環境、非正規雇用労働者の正社員転換・待遇改善、両立支援の整備など「働き方」に関する幅広い相談に対して支援をワンストップで行う拠点を設置し、企業に出向いて働き方の見直しについて啓発・指導するアドバイザー</w:t>
      </w:r>
      <w:r w:rsidR="00B460C8">
        <w:rPr>
          <w:color w:val="auto"/>
        </w:rPr>
        <w:t>の養成・派遣</w:t>
      </w:r>
      <w:r>
        <w:rPr>
          <w:color w:val="auto"/>
        </w:rPr>
        <w:t>を行うことを推進している。</w:t>
      </w:r>
    </w:p>
    <w:p w:rsidR="00C8256C" w:rsidRDefault="00BD4A09" w:rsidP="004E7CD7">
      <w:pPr>
        <w:ind w:leftChars="334" w:left="810" w:firstLineChars="117" w:firstLine="284"/>
        <w:rPr>
          <w:rFonts w:hint="default"/>
          <w:color w:val="auto"/>
        </w:rPr>
      </w:pPr>
      <w:r>
        <w:rPr>
          <w:color w:val="auto"/>
        </w:rPr>
        <w:t>都道府県</w:t>
      </w:r>
      <w:r w:rsidR="00EE1648">
        <w:rPr>
          <w:color w:val="auto"/>
        </w:rPr>
        <w:t>から包括支援センターと連携・協力の申し出があった場合は、委託者と協議の上、適切に対応すること。</w:t>
      </w:r>
    </w:p>
    <w:p w:rsidR="003A07E9" w:rsidRPr="003A07E9" w:rsidRDefault="00B11CE1" w:rsidP="00A43DCC">
      <w:pPr>
        <w:ind w:leftChars="46" w:left="596" w:hangingChars="200" w:hanging="485"/>
        <w:rPr>
          <w:rFonts w:hint="default"/>
          <w:color w:val="auto"/>
        </w:rPr>
      </w:pPr>
      <w:r>
        <w:rPr>
          <w:color w:val="auto"/>
        </w:rPr>
        <w:t>（</w:t>
      </w:r>
      <w:r w:rsidR="003A07E9">
        <w:rPr>
          <w:color w:val="auto"/>
        </w:rPr>
        <w:t>２</w:t>
      </w:r>
      <w:r>
        <w:rPr>
          <w:color w:val="auto"/>
        </w:rPr>
        <w:t>）</w:t>
      </w:r>
      <w:r w:rsidR="003A07E9" w:rsidRPr="003A07E9">
        <w:rPr>
          <w:color w:val="auto"/>
        </w:rPr>
        <w:t>都道府県における地方公共団体及び労使等の関係者から構成される会議との連携</w:t>
      </w:r>
    </w:p>
    <w:p w:rsidR="00B11CE1" w:rsidRDefault="003A07E9" w:rsidP="00FC0654">
      <w:pPr>
        <w:ind w:leftChars="116" w:left="705" w:hangingChars="175" w:hanging="424"/>
        <w:rPr>
          <w:rFonts w:hint="default"/>
          <w:color w:val="auto"/>
        </w:rPr>
      </w:pPr>
      <w:r w:rsidRPr="003A07E9">
        <w:rPr>
          <w:color w:val="auto"/>
        </w:rPr>
        <w:lastRenderedPageBreak/>
        <w:t xml:space="preserve">　　　都道府県に設置される「都道府県における地方公共団体及び労使等の関係者から構成される会議」又は当該会議事務局等の依頼を踏まえ、受託者は、当該会議に出席し必要な説明を行う等により、当該会議出席者と必要な連携を図ること。</w:t>
      </w:r>
    </w:p>
    <w:p w:rsidR="00B11CE1" w:rsidRPr="00D8296F" w:rsidRDefault="00B11CE1" w:rsidP="00EB4DC5">
      <w:pPr>
        <w:ind w:firstLineChars="117" w:firstLine="284"/>
        <w:rPr>
          <w:rFonts w:hint="default"/>
          <w:color w:val="auto"/>
        </w:rPr>
      </w:pPr>
    </w:p>
    <w:p w:rsidR="009D48D8" w:rsidRDefault="00E80F2D" w:rsidP="006A47DF">
      <w:pPr>
        <w:ind w:firstLineChars="58" w:firstLine="141"/>
        <w:rPr>
          <w:rFonts w:hint="default"/>
          <w:color w:val="auto"/>
        </w:rPr>
      </w:pPr>
      <w:r>
        <w:rPr>
          <w:color w:val="auto"/>
        </w:rPr>
        <w:t>７</w:t>
      </w:r>
      <w:r w:rsidR="00926D63">
        <w:rPr>
          <w:color w:val="auto"/>
        </w:rPr>
        <w:t>．</w:t>
      </w:r>
      <w:r w:rsidR="001D4706">
        <w:rPr>
          <w:color w:val="auto"/>
          <w:szCs w:val="24"/>
        </w:rPr>
        <w:t>道府県</w:t>
      </w:r>
      <w:r w:rsidR="00D01E15">
        <w:rPr>
          <w:color w:val="auto"/>
          <w:szCs w:val="24"/>
        </w:rPr>
        <w:t>のセンターと厚生労働本省との連絡調整</w:t>
      </w:r>
      <w:r w:rsidR="00D01E15" w:rsidRPr="00EB4DC5">
        <w:rPr>
          <w:color w:val="auto"/>
          <w:szCs w:val="24"/>
        </w:rPr>
        <w:t>（東京のみ）</w:t>
      </w:r>
    </w:p>
    <w:p w:rsidR="00926D63" w:rsidRDefault="001937A6" w:rsidP="006A47DF">
      <w:pPr>
        <w:ind w:leftChars="116" w:left="705" w:hangingChars="175" w:hanging="424"/>
        <w:rPr>
          <w:rFonts w:hint="default"/>
          <w:color w:val="auto"/>
        </w:rPr>
      </w:pPr>
      <w:r>
        <w:rPr>
          <w:color w:val="auto"/>
        </w:rPr>
        <w:t>（１）</w:t>
      </w:r>
      <w:r w:rsidR="00A146BE">
        <w:rPr>
          <w:color w:val="auto"/>
        </w:rPr>
        <w:t>東京及び、</w:t>
      </w:r>
      <w:r w:rsidR="00D910E3">
        <w:rPr>
          <w:color w:val="auto"/>
        </w:rPr>
        <w:t>東京以外の46道府県に開設する</w:t>
      </w:r>
      <w:r w:rsidR="00944C98">
        <w:rPr>
          <w:color w:val="auto"/>
        </w:rPr>
        <w:t>センター</w:t>
      </w:r>
      <w:r w:rsidR="00BD48AE">
        <w:rPr>
          <w:color w:val="auto"/>
        </w:rPr>
        <w:t>（以下「46道府県センター」という。）</w:t>
      </w:r>
      <w:r w:rsidR="00944C98">
        <w:rPr>
          <w:color w:val="auto"/>
        </w:rPr>
        <w:t>から、</w:t>
      </w:r>
      <w:r w:rsidR="00830AC4">
        <w:rPr>
          <w:color w:val="auto"/>
        </w:rPr>
        <w:t>個別相談</w:t>
      </w:r>
      <w:r w:rsidR="0014220B">
        <w:rPr>
          <w:color w:val="auto"/>
        </w:rPr>
        <w:t>等</w:t>
      </w:r>
      <w:r w:rsidR="00944C98">
        <w:rPr>
          <w:color w:val="auto"/>
        </w:rPr>
        <w:t>に関する</w:t>
      </w:r>
      <w:r w:rsidR="00825C91">
        <w:rPr>
          <w:color w:val="auto"/>
        </w:rPr>
        <w:t>問い合わせの</w:t>
      </w:r>
      <w:r w:rsidR="00944C98">
        <w:rPr>
          <w:color w:val="auto"/>
        </w:rPr>
        <w:t>疑義を集約し、</w:t>
      </w:r>
      <w:r w:rsidR="002961F6">
        <w:rPr>
          <w:color w:val="auto"/>
        </w:rPr>
        <w:t>厚生労働本省</w:t>
      </w:r>
      <w:r w:rsidR="00E80F2D">
        <w:rPr>
          <w:color w:val="auto"/>
        </w:rPr>
        <w:t>（※）</w:t>
      </w:r>
      <w:r w:rsidR="002961F6">
        <w:rPr>
          <w:color w:val="auto"/>
        </w:rPr>
        <w:t>に連絡</w:t>
      </w:r>
      <w:r w:rsidR="00E80F2D">
        <w:rPr>
          <w:color w:val="auto"/>
        </w:rPr>
        <w:t>の</w:t>
      </w:r>
      <w:r w:rsidR="00E874DC">
        <w:rPr>
          <w:color w:val="auto"/>
        </w:rPr>
        <w:t>上、</w:t>
      </w:r>
      <w:r w:rsidR="00E80F2D">
        <w:rPr>
          <w:color w:val="auto"/>
        </w:rPr>
        <w:t>その</w:t>
      </w:r>
      <w:r w:rsidR="002961F6">
        <w:rPr>
          <w:color w:val="auto"/>
        </w:rPr>
        <w:t>回答を</w:t>
      </w:r>
      <w:r w:rsidR="00E23C37">
        <w:rPr>
          <w:color w:val="auto"/>
        </w:rPr>
        <w:t>委託者</w:t>
      </w:r>
      <w:r w:rsidR="005D2FCA">
        <w:rPr>
          <w:color w:val="auto"/>
        </w:rPr>
        <w:t>、</w:t>
      </w:r>
      <w:r w:rsidR="000F163F">
        <w:rPr>
          <w:color w:val="auto"/>
        </w:rPr>
        <w:t>46道府県</w:t>
      </w:r>
      <w:r w:rsidR="002961F6">
        <w:rPr>
          <w:color w:val="auto"/>
        </w:rPr>
        <w:t>センター</w:t>
      </w:r>
      <w:r w:rsidR="005D2FCA">
        <w:rPr>
          <w:color w:val="auto"/>
        </w:rPr>
        <w:t>及び</w:t>
      </w:r>
      <w:r w:rsidR="005A6189">
        <w:rPr>
          <w:color w:val="auto"/>
        </w:rPr>
        <w:t>そ</w:t>
      </w:r>
      <w:r w:rsidR="005D2FCA">
        <w:rPr>
          <w:color w:val="auto"/>
        </w:rPr>
        <w:t>の委託者</w:t>
      </w:r>
      <w:r w:rsidR="00A35D98">
        <w:rPr>
          <w:color w:val="auto"/>
        </w:rPr>
        <w:t>へ</w:t>
      </w:r>
      <w:r w:rsidR="002961F6">
        <w:rPr>
          <w:color w:val="auto"/>
        </w:rPr>
        <w:t>伝達すること。</w:t>
      </w:r>
      <w:r w:rsidR="00A35D98">
        <w:rPr>
          <w:color w:val="auto"/>
        </w:rPr>
        <w:t>なお、</w:t>
      </w:r>
      <w:r w:rsidR="000F163F">
        <w:rPr>
          <w:color w:val="auto"/>
        </w:rPr>
        <w:t>46道府県</w:t>
      </w:r>
      <w:r w:rsidR="00A35D98">
        <w:rPr>
          <w:color w:val="auto"/>
        </w:rPr>
        <w:t>センターの連絡先については、委託者から連絡する。</w:t>
      </w:r>
    </w:p>
    <w:p w:rsidR="00830AC4" w:rsidRDefault="00F0710C" w:rsidP="006A47DF">
      <w:pPr>
        <w:ind w:firstLineChars="117" w:firstLine="284"/>
        <w:rPr>
          <w:rFonts w:hint="default"/>
          <w:color w:val="auto"/>
        </w:rPr>
      </w:pPr>
      <w:r>
        <w:rPr>
          <w:color w:val="auto"/>
        </w:rPr>
        <w:t>（</w:t>
      </w:r>
      <w:r w:rsidR="00E80F2D">
        <w:rPr>
          <w:color w:val="auto"/>
        </w:rPr>
        <w:t>※</w:t>
      </w:r>
      <w:r>
        <w:rPr>
          <w:color w:val="auto"/>
        </w:rPr>
        <w:t>）</w:t>
      </w:r>
      <w:r w:rsidR="00A35D98">
        <w:rPr>
          <w:color w:val="auto"/>
        </w:rPr>
        <w:t>厚生労働本省の連絡先</w:t>
      </w:r>
    </w:p>
    <w:p w:rsidR="00A35D98" w:rsidRPr="006A47DF" w:rsidRDefault="00A35D98" w:rsidP="00E874DC">
      <w:pPr>
        <w:ind w:firstLineChars="410" w:firstLine="994"/>
        <w:rPr>
          <w:rFonts w:hint="default"/>
          <w:color w:val="auto"/>
          <w:szCs w:val="24"/>
        </w:rPr>
      </w:pPr>
      <w:r w:rsidRPr="006A47DF">
        <w:rPr>
          <w:color w:val="auto"/>
          <w:szCs w:val="24"/>
        </w:rPr>
        <w:t>厚生労働省</w:t>
      </w:r>
      <w:r w:rsidR="00830AC4" w:rsidRPr="006A47DF">
        <w:rPr>
          <w:color w:val="auto"/>
          <w:szCs w:val="24"/>
        </w:rPr>
        <w:t>雇用環境・均等局有期・短時間労働課</w:t>
      </w:r>
    </w:p>
    <w:p w:rsidR="00A35D98" w:rsidRPr="006A47DF" w:rsidRDefault="00641723" w:rsidP="006A47DF">
      <w:pPr>
        <w:ind w:firstLineChars="410" w:firstLine="994"/>
        <w:rPr>
          <w:rFonts w:hint="default"/>
          <w:color w:val="auto"/>
          <w:szCs w:val="24"/>
        </w:rPr>
      </w:pPr>
      <w:r w:rsidRPr="006A47DF">
        <w:rPr>
          <w:color w:val="auto"/>
          <w:szCs w:val="24"/>
        </w:rPr>
        <w:t>TEL</w:t>
      </w:r>
      <w:r w:rsidR="00A35D98" w:rsidRPr="006A47DF">
        <w:rPr>
          <w:color w:val="auto"/>
          <w:szCs w:val="24"/>
        </w:rPr>
        <w:t>：</w:t>
      </w:r>
      <w:r w:rsidR="00E874DC">
        <w:rPr>
          <w:color w:val="auto"/>
          <w:szCs w:val="24"/>
        </w:rPr>
        <w:t>契約締結</w:t>
      </w:r>
      <w:r w:rsidR="00D73864" w:rsidRPr="006A47DF">
        <w:rPr>
          <w:color w:val="auto"/>
          <w:szCs w:val="24"/>
        </w:rPr>
        <w:t>後に別途連絡</w:t>
      </w:r>
    </w:p>
    <w:p w:rsidR="00A35D98" w:rsidRPr="00A35D98" w:rsidRDefault="0018035A" w:rsidP="006A47DF">
      <w:pPr>
        <w:ind w:firstLineChars="410" w:firstLine="994"/>
        <w:rPr>
          <w:rFonts w:hint="default"/>
          <w:color w:val="auto"/>
        </w:rPr>
      </w:pPr>
      <w:r w:rsidRPr="006A47DF">
        <w:rPr>
          <w:color w:val="auto"/>
          <w:szCs w:val="24"/>
        </w:rPr>
        <w:t>E</w:t>
      </w:r>
      <w:r w:rsidR="00A35D98" w:rsidRPr="006A47DF">
        <w:rPr>
          <w:color w:val="auto"/>
          <w:szCs w:val="24"/>
        </w:rPr>
        <w:t>-</w:t>
      </w:r>
      <w:r w:rsidRPr="006A47DF">
        <w:rPr>
          <w:color w:val="auto"/>
          <w:szCs w:val="24"/>
        </w:rPr>
        <w:t>M</w:t>
      </w:r>
      <w:r w:rsidR="00A35D98" w:rsidRPr="006A47DF">
        <w:rPr>
          <w:color w:val="auto"/>
          <w:szCs w:val="24"/>
        </w:rPr>
        <w:t>ail：</w:t>
      </w:r>
      <w:r w:rsidR="00E874DC">
        <w:rPr>
          <w:color w:val="auto"/>
          <w:szCs w:val="24"/>
        </w:rPr>
        <w:t>契約締結</w:t>
      </w:r>
      <w:r w:rsidR="00D73864" w:rsidRPr="006A47DF">
        <w:rPr>
          <w:color w:val="auto"/>
          <w:szCs w:val="24"/>
        </w:rPr>
        <w:t>後に別途連絡</w:t>
      </w:r>
    </w:p>
    <w:p w:rsidR="00A35D98" w:rsidRDefault="00F0710C" w:rsidP="00E84311">
      <w:pPr>
        <w:ind w:leftChars="117" w:left="708" w:hangingChars="175" w:hanging="424"/>
        <w:rPr>
          <w:rFonts w:hint="default"/>
          <w:color w:val="auto"/>
          <w:szCs w:val="24"/>
        </w:rPr>
      </w:pPr>
      <w:r>
        <w:rPr>
          <w:color w:val="auto"/>
          <w:szCs w:val="24"/>
        </w:rPr>
        <w:t>（２）</w:t>
      </w:r>
      <w:r w:rsidR="00E80F2D">
        <w:rPr>
          <w:color w:val="auto"/>
          <w:szCs w:val="24"/>
        </w:rPr>
        <w:t>全ての</w:t>
      </w:r>
      <w:r w:rsidR="006F63AC">
        <w:rPr>
          <w:color w:val="auto"/>
          <w:szCs w:val="24"/>
        </w:rPr>
        <w:t>センターから受け付けた疑義を集約し、リスト化した上で</w:t>
      </w:r>
      <w:r w:rsidR="00E80F2D">
        <w:rPr>
          <w:color w:val="auto"/>
          <w:szCs w:val="24"/>
        </w:rPr>
        <w:t>原則</w:t>
      </w:r>
      <w:r w:rsidR="006F63AC">
        <w:rPr>
          <w:color w:val="auto"/>
          <w:szCs w:val="24"/>
        </w:rPr>
        <w:t>毎週末</w:t>
      </w:r>
      <w:r w:rsidR="00E80F2D">
        <w:rPr>
          <w:color w:val="auto"/>
          <w:szCs w:val="24"/>
        </w:rPr>
        <w:t>に、</w:t>
      </w:r>
      <w:r w:rsidR="006F63AC">
        <w:rPr>
          <w:color w:val="auto"/>
          <w:szCs w:val="24"/>
        </w:rPr>
        <w:t>電子メールにより送付すること（電子メールを送る際は</w:t>
      </w:r>
      <w:r w:rsidR="00E80F2D">
        <w:rPr>
          <w:color w:val="auto"/>
          <w:szCs w:val="24"/>
        </w:rPr>
        <w:t>それぞれの</w:t>
      </w:r>
      <w:r w:rsidR="006F63AC">
        <w:rPr>
          <w:color w:val="auto"/>
          <w:szCs w:val="24"/>
        </w:rPr>
        <w:t>委託者にも同時に送ること）</w:t>
      </w:r>
      <w:r>
        <w:rPr>
          <w:color w:val="auto"/>
          <w:szCs w:val="24"/>
        </w:rPr>
        <w:t>。</w:t>
      </w:r>
    </w:p>
    <w:p w:rsidR="001937A6" w:rsidRDefault="001937A6" w:rsidP="006A47DF">
      <w:pPr>
        <w:ind w:leftChars="116" w:left="705" w:hangingChars="175" w:hanging="424"/>
        <w:rPr>
          <w:rFonts w:hint="default"/>
          <w:color w:val="auto"/>
        </w:rPr>
      </w:pPr>
      <w:r>
        <w:rPr>
          <w:color w:val="auto"/>
          <w:szCs w:val="24"/>
        </w:rPr>
        <w:t>（３）</w:t>
      </w:r>
      <w:r>
        <w:rPr>
          <w:color w:val="auto"/>
        </w:rPr>
        <w:t>厚生労働本省との連絡調整のため、人員を１から２名配置し、連絡調整のための専用メールアドレスを取得すること。なお、連絡調整のための専用のパソコン機器を設置する場合は、必要なセキュリティ対策を講じること。</w:t>
      </w:r>
    </w:p>
    <w:p w:rsidR="00B06031" w:rsidRDefault="00B06031" w:rsidP="006A47DF">
      <w:pPr>
        <w:ind w:leftChars="116" w:left="705" w:hangingChars="175" w:hanging="424"/>
        <w:rPr>
          <w:rFonts w:hint="default"/>
          <w:color w:val="auto"/>
        </w:rPr>
      </w:pPr>
      <w:r>
        <w:rPr>
          <w:color w:val="auto"/>
        </w:rPr>
        <w:t xml:space="preserve">　　　なお、上記人員は常駐型専門家及び派遣型専門家とは兼任しないこととするが、事務補助員とは兼務しても良いこと。</w:t>
      </w:r>
    </w:p>
    <w:p w:rsidR="00A35D98" w:rsidRPr="004D5364" w:rsidRDefault="00A35D98">
      <w:pPr>
        <w:rPr>
          <w:rFonts w:hint="default"/>
          <w:color w:val="auto"/>
          <w:szCs w:val="24"/>
        </w:rPr>
      </w:pPr>
    </w:p>
    <w:p w:rsidR="00296F12" w:rsidRPr="007E6A41" w:rsidRDefault="00296F12">
      <w:pPr>
        <w:rPr>
          <w:rFonts w:hint="default"/>
          <w:color w:val="auto"/>
          <w:szCs w:val="24"/>
        </w:rPr>
      </w:pPr>
      <w:r w:rsidRPr="007E6A41">
        <w:rPr>
          <w:color w:val="auto"/>
          <w:szCs w:val="24"/>
        </w:rPr>
        <w:t>第</w:t>
      </w:r>
      <w:r w:rsidR="001D57E5">
        <w:rPr>
          <w:color w:val="auto"/>
          <w:szCs w:val="24"/>
        </w:rPr>
        <w:t>６</w:t>
      </w:r>
      <w:r w:rsidRPr="007E6A41">
        <w:rPr>
          <w:color w:val="auto"/>
          <w:szCs w:val="24"/>
        </w:rPr>
        <w:t xml:space="preserve">　報告及び成果物の提出</w:t>
      </w:r>
    </w:p>
    <w:p w:rsidR="00E826A6" w:rsidRPr="007E6A41" w:rsidRDefault="00E826A6" w:rsidP="0093269E">
      <w:pPr>
        <w:ind w:leftChars="217" w:left="526" w:firstLineChars="83" w:firstLine="201"/>
        <w:rPr>
          <w:rFonts w:hint="default"/>
          <w:color w:val="auto"/>
        </w:rPr>
      </w:pPr>
      <w:r w:rsidRPr="007E6A41">
        <w:rPr>
          <w:color w:val="auto"/>
          <w:szCs w:val="24"/>
        </w:rPr>
        <w:t>受託者は、以下の成果物を</w:t>
      </w:r>
      <w:r w:rsidR="002B1F55">
        <w:rPr>
          <w:color w:val="auto"/>
          <w:szCs w:val="24"/>
        </w:rPr>
        <w:t>各期限までに</w:t>
      </w:r>
      <w:r w:rsidR="00E23C37">
        <w:rPr>
          <w:color w:val="auto"/>
          <w:szCs w:val="24"/>
        </w:rPr>
        <w:t>委託者</w:t>
      </w:r>
      <w:r w:rsidRPr="007E6A41">
        <w:rPr>
          <w:color w:val="auto"/>
          <w:szCs w:val="24"/>
        </w:rPr>
        <w:t>あて提出すること。</w:t>
      </w:r>
      <w:r w:rsidR="00884F86">
        <w:rPr>
          <w:color w:val="auto"/>
          <w:szCs w:val="24"/>
        </w:rPr>
        <w:t>また、別途通知する事業マニュアル上で示す様式についても、事業マニュアルで示す期限までに提出すること。</w:t>
      </w:r>
    </w:p>
    <w:p w:rsidR="00151C74" w:rsidRPr="007E6A41" w:rsidRDefault="00F0710C" w:rsidP="00D80B5E">
      <w:pPr>
        <w:ind w:firstLineChars="58" w:firstLine="141"/>
        <w:rPr>
          <w:rFonts w:hint="default"/>
          <w:color w:val="auto"/>
          <w:szCs w:val="24"/>
        </w:rPr>
      </w:pPr>
      <w:r>
        <w:rPr>
          <w:color w:val="auto"/>
          <w:szCs w:val="24"/>
        </w:rPr>
        <w:t>１</w:t>
      </w:r>
      <w:r w:rsidR="00702B4F">
        <w:rPr>
          <w:color w:val="auto"/>
          <w:szCs w:val="24"/>
        </w:rPr>
        <w:t>．</w:t>
      </w:r>
      <w:r w:rsidR="00296F12" w:rsidRPr="007E6A41">
        <w:rPr>
          <w:color w:val="auto"/>
          <w:szCs w:val="24"/>
        </w:rPr>
        <w:t>事業報告書</w:t>
      </w:r>
      <w:r w:rsidR="002B1F55">
        <w:rPr>
          <w:color w:val="auto"/>
          <w:szCs w:val="24"/>
        </w:rPr>
        <w:t>：平成31年３月29日</w:t>
      </w:r>
    </w:p>
    <w:p w:rsidR="00151C74" w:rsidRPr="007E6A41" w:rsidRDefault="00AB46B6" w:rsidP="00AB46B6">
      <w:pPr>
        <w:ind w:firstLineChars="117" w:firstLine="284"/>
        <w:rPr>
          <w:rFonts w:hint="default"/>
          <w:color w:val="auto"/>
          <w:szCs w:val="24"/>
        </w:rPr>
      </w:pPr>
      <w:r>
        <w:rPr>
          <w:color w:val="auto"/>
          <w:szCs w:val="24"/>
        </w:rPr>
        <w:t>（１）</w:t>
      </w:r>
      <w:r w:rsidR="00296F12" w:rsidRPr="007E6A41">
        <w:rPr>
          <w:color w:val="auto"/>
          <w:szCs w:val="24"/>
        </w:rPr>
        <w:t>紙</w:t>
      </w:r>
      <w:r w:rsidR="001F17CA" w:rsidRPr="007E6A41">
        <w:rPr>
          <w:color w:val="auto"/>
          <w:szCs w:val="24"/>
        </w:rPr>
        <w:t xml:space="preserve">媒体　　　</w:t>
      </w:r>
      <w:r w:rsidR="007A07AB">
        <w:rPr>
          <w:color w:val="auto"/>
          <w:szCs w:val="24"/>
        </w:rPr>
        <w:t>２</w:t>
      </w:r>
      <w:r w:rsidR="00296F12" w:rsidRPr="007E6A41">
        <w:rPr>
          <w:color w:val="auto"/>
          <w:szCs w:val="24"/>
        </w:rPr>
        <w:t>部</w:t>
      </w:r>
    </w:p>
    <w:p w:rsidR="00296F12" w:rsidRPr="007E6A41" w:rsidRDefault="00AB46B6" w:rsidP="00AB46B6">
      <w:pPr>
        <w:ind w:firstLineChars="117" w:firstLine="284"/>
        <w:rPr>
          <w:rFonts w:hint="default"/>
          <w:color w:val="auto"/>
          <w:szCs w:val="24"/>
        </w:rPr>
      </w:pPr>
      <w:r>
        <w:rPr>
          <w:color w:val="auto"/>
          <w:szCs w:val="24"/>
        </w:rPr>
        <w:t>（２）</w:t>
      </w:r>
      <w:r w:rsidR="009E39F5" w:rsidRPr="007E6A41">
        <w:rPr>
          <w:color w:val="auto"/>
          <w:szCs w:val="24"/>
        </w:rPr>
        <w:t>ＤＶＤ</w:t>
      </w:r>
      <w:r w:rsidR="000F163F">
        <w:rPr>
          <w:color w:val="auto"/>
          <w:szCs w:val="24"/>
        </w:rPr>
        <w:t>－Ｒ</w:t>
      </w:r>
      <w:r w:rsidR="00296F12" w:rsidRPr="007E6A41">
        <w:rPr>
          <w:color w:val="auto"/>
          <w:szCs w:val="24"/>
        </w:rPr>
        <w:t xml:space="preserve">　</w:t>
      </w:r>
      <w:r w:rsidR="007A07AB">
        <w:rPr>
          <w:color w:val="auto"/>
          <w:szCs w:val="24"/>
        </w:rPr>
        <w:t>１</w:t>
      </w:r>
      <w:r w:rsidR="009E39F5" w:rsidRPr="007E6A41">
        <w:rPr>
          <w:color w:val="auto"/>
          <w:szCs w:val="24"/>
        </w:rPr>
        <w:t>枚</w:t>
      </w:r>
    </w:p>
    <w:p w:rsidR="00E826A6" w:rsidRDefault="00F0710C" w:rsidP="00D80B5E">
      <w:pPr>
        <w:ind w:firstLineChars="58" w:firstLine="141"/>
        <w:rPr>
          <w:rFonts w:hint="default"/>
          <w:color w:val="auto"/>
          <w:szCs w:val="24"/>
        </w:rPr>
      </w:pPr>
      <w:r>
        <w:rPr>
          <w:color w:val="auto"/>
          <w:szCs w:val="24"/>
        </w:rPr>
        <w:t>２</w:t>
      </w:r>
      <w:r w:rsidR="00702B4F">
        <w:rPr>
          <w:color w:val="auto"/>
          <w:szCs w:val="24"/>
        </w:rPr>
        <w:t>．</w:t>
      </w:r>
      <w:r w:rsidR="00E826A6" w:rsidRPr="007E6A41">
        <w:rPr>
          <w:color w:val="auto"/>
          <w:szCs w:val="24"/>
        </w:rPr>
        <w:t>満足度調査結果　一式（</w:t>
      </w:r>
      <w:r w:rsidR="007A07AB">
        <w:rPr>
          <w:color w:val="auto"/>
          <w:szCs w:val="24"/>
        </w:rPr>
        <w:t>１</w:t>
      </w:r>
      <w:r w:rsidR="00E826A6" w:rsidRPr="007E6A41">
        <w:rPr>
          <w:color w:val="auto"/>
          <w:szCs w:val="24"/>
        </w:rPr>
        <w:t>部）</w:t>
      </w:r>
      <w:r w:rsidR="002B1F55">
        <w:rPr>
          <w:color w:val="auto"/>
          <w:szCs w:val="24"/>
        </w:rPr>
        <w:t>：平成31年３月29日</w:t>
      </w:r>
    </w:p>
    <w:p w:rsidR="00296F12" w:rsidRDefault="007A07AB" w:rsidP="00D80B5E">
      <w:pPr>
        <w:ind w:leftChars="58" w:left="422" w:hangingChars="116" w:hanging="281"/>
        <w:rPr>
          <w:rFonts w:hint="default"/>
          <w:color w:val="auto"/>
          <w:szCs w:val="24"/>
        </w:rPr>
      </w:pPr>
      <w:r>
        <w:rPr>
          <w:color w:val="auto"/>
          <w:szCs w:val="24"/>
        </w:rPr>
        <w:t>３</w:t>
      </w:r>
      <w:r w:rsidR="002B1F55">
        <w:rPr>
          <w:color w:val="auto"/>
          <w:szCs w:val="24"/>
        </w:rPr>
        <w:t>．</w:t>
      </w:r>
      <w:r w:rsidR="002741E7">
        <w:rPr>
          <w:color w:val="auto"/>
          <w:szCs w:val="24"/>
        </w:rPr>
        <w:t>アドバイザー（常駐型</w:t>
      </w:r>
      <w:r w:rsidR="008E6BB6">
        <w:rPr>
          <w:color w:val="auto"/>
          <w:szCs w:val="24"/>
        </w:rPr>
        <w:t>専門家</w:t>
      </w:r>
      <w:r w:rsidR="002741E7">
        <w:rPr>
          <w:color w:val="auto"/>
          <w:szCs w:val="24"/>
        </w:rPr>
        <w:t>）業務実施状況報告書（様式第</w:t>
      </w:r>
      <w:r w:rsidR="00884F86">
        <w:rPr>
          <w:color w:val="auto"/>
          <w:szCs w:val="24"/>
        </w:rPr>
        <w:t>３</w:t>
      </w:r>
      <w:r w:rsidR="002741E7">
        <w:rPr>
          <w:color w:val="auto"/>
          <w:szCs w:val="24"/>
        </w:rPr>
        <w:t>号）：前月分を翌月10日まで（３月分は３月29日まで）</w:t>
      </w:r>
    </w:p>
    <w:p w:rsidR="002741E7" w:rsidRDefault="007A07AB" w:rsidP="0093269E">
      <w:pPr>
        <w:ind w:leftChars="59" w:left="427" w:hangingChars="117" w:hanging="284"/>
        <w:rPr>
          <w:rFonts w:hint="default"/>
          <w:color w:val="auto"/>
          <w:szCs w:val="24"/>
        </w:rPr>
      </w:pPr>
      <w:r>
        <w:rPr>
          <w:color w:val="auto"/>
          <w:szCs w:val="24"/>
        </w:rPr>
        <w:lastRenderedPageBreak/>
        <w:t>４</w:t>
      </w:r>
      <w:r w:rsidR="002741E7">
        <w:rPr>
          <w:color w:val="auto"/>
          <w:szCs w:val="24"/>
        </w:rPr>
        <w:t>．アドバイザー（派遣型</w:t>
      </w:r>
      <w:r w:rsidR="003A07E9">
        <w:rPr>
          <w:color w:val="auto"/>
          <w:szCs w:val="24"/>
        </w:rPr>
        <w:t>専門家</w:t>
      </w:r>
      <w:r w:rsidR="002741E7">
        <w:rPr>
          <w:color w:val="auto"/>
          <w:szCs w:val="24"/>
        </w:rPr>
        <w:t>）業務実施状況報告書（様式第</w:t>
      </w:r>
      <w:r w:rsidR="00884F86">
        <w:rPr>
          <w:color w:val="auto"/>
          <w:szCs w:val="24"/>
        </w:rPr>
        <w:t>５</w:t>
      </w:r>
      <w:r w:rsidR="002741E7">
        <w:rPr>
          <w:color w:val="auto"/>
          <w:szCs w:val="24"/>
        </w:rPr>
        <w:t>号）：前月分を翌月10日まで（３月分は３月29日まで）</w:t>
      </w:r>
      <w:r w:rsidR="002741E7">
        <w:rPr>
          <w:rFonts w:hint="default"/>
          <w:color w:val="auto"/>
          <w:szCs w:val="24"/>
        </w:rPr>
        <w:t xml:space="preserve"> </w:t>
      </w:r>
    </w:p>
    <w:p w:rsidR="00280D9B" w:rsidRDefault="00280D9B" w:rsidP="00280D9B">
      <w:pPr>
        <w:rPr>
          <w:rFonts w:hint="default"/>
          <w:color w:val="auto"/>
          <w:szCs w:val="24"/>
        </w:rPr>
      </w:pPr>
    </w:p>
    <w:p w:rsidR="00780759" w:rsidRPr="00780759" w:rsidRDefault="00280D9B" w:rsidP="00780759">
      <w:pPr>
        <w:rPr>
          <w:rFonts w:hint="default"/>
          <w:color w:val="auto"/>
          <w:szCs w:val="24"/>
        </w:rPr>
      </w:pPr>
      <w:r>
        <w:rPr>
          <w:color w:val="auto"/>
          <w:szCs w:val="24"/>
        </w:rPr>
        <w:t xml:space="preserve">第７　</w:t>
      </w:r>
      <w:r w:rsidR="00780759" w:rsidRPr="00780759">
        <w:rPr>
          <w:color w:val="auto"/>
          <w:szCs w:val="24"/>
        </w:rPr>
        <w:t>委託費の計上基準</w:t>
      </w:r>
    </w:p>
    <w:p w:rsidR="00780759" w:rsidRDefault="00780759" w:rsidP="00270311">
      <w:pPr>
        <w:ind w:leftChars="221" w:left="536" w:firstLineChars="100" w:firstLine="242"/>
        <w:rPr>
          <w:rFonts w:hint="default"/>
          <w:color w:val="auto"/>
          <w:szCs w:val="24"/>
        </w:rPr>
      </w:pPr>
      <w:r w:rsidRPr="00780759">
        <w:rPr>
          <w:color w:val="auto"/>
          <w:szCs w:val="24"/>
        </w:rPr>
        <w:t>受託者が、委託費として計上することができる経費は、</w:t>
      </w:r>
      <w:r w:rsidR="009E707E">
        <w:rPr>
          <w:color w:val="auto"/>
          <w:szCs w:val="24"/>
        </w:rPr>
        <w:t>本事業の実施に必要な経費に</w:t>
      </w:r>
      <w:r w:rsidRPr="00780759">
        <w:rPr>
          <w:color w:val="auto"/>
          <w:szCs w:val="24"/>
        </w:rPr>
        <w:t>限られており、本事業の目的・性質になじまな</w:t>
      </w:r>
      <w:r w:rsidR="009E707E">
        <w:rPr>
          <w:color w:val="auto"/>
          <w:szCs w:val="24"/>
        </w:rPr>
        <w:t>い経費を委託費に計上することはできない</w:t>
      </w:r>
      <w:r w:rsidR="00D81DD7">
        <w:rPr>
          <w:color w:val="auto"/>
          <w:szCs w:val="24"/>
        </w:rPr>
        <w:t>。</w:t>
      </w:r>
      <w:r w:rsidR="009E707E">
        <w:rPr>
          <w:color w:val="auto"/>
          <w:szCs w:val="24"/>
        </w:rPr>
        <w:t>本事業の遂行に必要と認められる経費は具体的には以下のとおりとし、その他の経費については、委託者に協議を行い、承認を得ること。</w:t>
      </w:r>
    </w:p>
    <w:p w:rsidR="0040658C" w:rsidRPr="006C71ED" w:rsidRDefault="006C71ED" w:rsidP="00270311">
      <w:pPr>
        <w:ind w:leftChars="221" w:left="536" w:firstLineChars="100" w:firstLine="242"/>
        <w:rPr>
          <w:rFonts w:hint="default"/>
          <w:color w:val="auto"/>
          <w:szCs w:val="24"/>
        </w:rPr>
      </w:pPr>
      <w:r>
        <w:rPr>
          <w:color w:val="auto"/>
          <w:szCs w:val="24"/>
        </w:rPr>
        <w:t>また、</w:t>
      </w:r>
      <w:r w:rsidR="001F7F16" w:rsidRPr="001F7F16">
        <w:rPr>
          <w:color w:val="auto"/>
          <w:szCs w:val="24"/>
        </w:rPr>
        <w:t>契約</w:t>
      </w:r>
      <w:r w:rsidR="001F7F16">
        <w:rPr>
          <w:color w:val="auto"/>
          <w:szCs w:val="24"/>
        </w:rPr>
        <w:t>金</w:t>
      </w:r>
      <w:r w:rsidR="001F7F16" w:rsidRPr="001F7F16">
        <w:rPr>
          <w:color w:val="auto"/>
          <w:szCs w:val="24"/>
        </w:rPr>
        <w:t>額を超えた額及び精算時に受託者の支出を精査し、不適切と認めた額については、受託者の負担とする</w:t>
      </w:r>
      <w:r w:rsidR="00B06031">
        <w:rPr>
          <w:color w:val="auto"/>
          <w:szCs w:val="24"/>
        </w:rPr>
        <w:t>。</w:t>
      </w:r>
    </w:p>
    <w:p w:rsidR="00863AAE" w:rsidRDefault="00380078" w:rsidP="00380078">
      <w:pPr>
        <w:ind w:firstLineChars="58" w:firstLine="141"/>
        <w:rPr>
          <w:rFonts w:hint="default"/>
          <w:color w:val="auto"/>
          <w:szCs w:val="24"/>
        </w:rPr>
      </w:pPr>
      <w:r>
        <w:rPr>
          <w:color w:val="auto"/>
          <w:szCs w:val="24"/>
        </w:rPr>
        <w:t>１．</w:t>
      </w:r>
      <w:r w:rsidR="00863AAE">
        <w:rPr>
          <w:color w:val="auto"/>
          <w:szCs w:val="24"/>
        </w:rPr>
        <w:t>管理費</w:t>
      </w:r>
    </w:p>
    <w:p w:rsidR="00D96A9B" w:rsidRDefault="00380078" w:rsidP="00D96A9B">
      <w:pPr>
        <w:ind w:firstLineChars="117" w:firstLine="284"/>
        <w:rPr>
          <w:rFonts w:hint="default"/>
          <w:color w:val="auto"/>
          <w:szCs w:val="24"/>
        </w:rPr>
      </w:pPr>
      <w:r>
        <w:rPr>
          <w:color w:val="auto"/>
          <w:szCs w:val="24"/>
        </w:rPr>
        <w:t>（１）</w:t>
      </w:r>
      <w:r w:rsidR="001C6CA0">
        <w:rPr>
          <w:color w:val="auto"/>
          <w:szCs w:val="24"/>
        </w:rPr>
        <w:t>人件費</w:t>
      </w:r>
    </w:p>
    <w:p w:rsidR="00FC0654" w:rsidRDefault="001C6CA0" w:rsidP="00FC0654">
      <w:pPr>
        <w:ind w:leftChars="234" w:left="567" w:firstLineChars="117" w:firstLine="284"/>
        <w:rPr>
          <w:rFonts w:hint="default"/>
          <w:color w:val="auto"/>
          <w:szCs w:val="24"/>
        </w:rPr>
      </w:pPr>
      <w:r>
        <w:rPr>
          <w:color w:val="auto"/>
          <w:szCs w:val="24"/>
        </w:rPr>
        <w:t>事務局職員</w:t>
      </w:r>
      <w:r w:rsidRPr="001C6CA0">
        <w:rPr>
          <w:color w:val="auto"/>
          <w:szCs w:val="24"/>
        </w:rPr>
        <w:t>及び</w:t>
      </w:r>
      <w:r>
        <w:rPr>
          <w:color w:val="auto"/>
          <w:szCs w:val="24"/>
        </w:rPr>
        <w:t>事務補助者の給与、</w:t>
      </w:r>
      <w:r w:rsidRPr="001C6CA0">
        <w:rPr>
          <w:color w:val="auto"/>
          <w:szCs w:val="24"/>
        </w:rPr>
        <w:t>社会保険料、労働保険</w:t>
      </w:r>
      <w:r>
        <w:rPr>
          <w:color w:val="auto"/>
          <w:szCs w:val="24"/>
        </w:rPr>
        <w:t>料及び子ども・子育て拠出金事業主負担</w:t>
      </w:r>
    </w:p>
    <w:p w:rsidR="001C6CA0" w:rsidRDefault="00D96A9B" w:rsidP="00D96A9B">
      <w:pPr>
        <w:ind w:firstLineChars="117" w:firstLine="284"/>
        <w:rPr>
          <w:rFonts w:hint="default"/>
          <w:color w:val="auto"/>
          <w:szCs w:val="24"/>
        </w:rPr>
      </w:pPr>
      <w:r>
        <w:rPr>
          <w:color w:val="auto"/>
          <w:szCs w:val="24"/>
        </w:rPr>
        <w:t>（２）</w:t>
      </w:r>
      <w:r w:rsidR="00FC0654">
        <w:rPr>
          <w:color w:val="auto"/>
          <w:szCs w:val="24"/>
        </w:rPr>
        <w:t>管理費</w:t>
      </w:r>
    </w:p>
    <w:p w:rsidR="00D81DD7" w:rsidRDefault="00D96A9B" w:rsidP="00213D92">
      <w:pPr>
        <w:ind w:firstLineChars="217" w:firstLine="526"/>
        <w:rPr>
          <w:rFonts w:hint="default"/>
          <w:color w:val="auto"/>
          <w:szCs w:val="24"/>
        </w:rPr>
      </w:pPr>
      <w:r>
        <w:rPr>
          <w:color w:val="auto"/>
          <w:szCs w:val="24"/>
        </w:rPr>
        <w:t>①</w:t>
      </w:r>
      <w:r w:rsidR="00B42A8E">
        <w:rPr>
          <w:color w:val="auto"/>
          <w:szCs w:val="24"/>
        </w:rPr>
        <w:t xml:space="preserve">　</w:t>
      </w:r>
      <w:r w:rsidR="00F5690B">
        <w:rPr>
          <w:color w:val="auto"/>
          <w:szCs w:val="24"/>
        </w:rPr>
        <w:t>庁費</w:t>
      </w:r>
    </w:p>
    <w:p w:rsidR="00380078" w:rsidRDefault="001C6CA0" w:rsidP="00270311">
      <w:pPr>
        <w:ind w:leftChars="334" w:left="810" w:firstLineChars="100" w:firstLine="242"/>
        <w:rPr>
          <w:rFonts w:hint="default"/>
          <w:color w:val="auto"/>
          <w:szCs w:val="24"/>
        </w:rPr>
      </w:pPr>
      <w:r w:rsidRPr="001C6CA0">
        <w:rPr>
          <w:color w:val="auto"/>
          <w:szCs w:val="24"/>
        </w:rPr>
        <w:t>事務所借料、備品</w:t>
      </w:r>
      <w:r>
        <w:rPr>
          <w:color w:val="auto"/>
          <w:szCs w:val="24"/>
        </w:rPr>
        <w:t>費</w:t>
      </w:r>
      <w:r w:rsidRPr="001C6CA0">
        <w:rPr>
          <w:color w:val="auto"/>
          <w:szCs w:val="24"/>
        </w:rPr>
        <w:t>、消耗品費、</w:t>
      </w:r>
      <w:r w:rsidR="004236E3">
        <w:rPr>
          <w:color w:val="auto"/>
          <w:szCs w:val="24"/>
        </w:rPr>
        <w:t>印刷製本費、減価償却</w:t>
      </w:r>
      <w:r>
        <w:rPr>
          <w:color w:val="auto"/>
          <w:szCs w:val="24"/>
        </w:rPr>
        <w:t>費、</w:t>
      </w:r>
      <w:r w:rsidRPr="001C6CA0">
        <w:rPr>
          <w:color w:val="auto"/>
          <w:szCs w:val="24"/>
        </w:rPr>
        <w:t>通信運搬費</w:t>
      </w:r>
      <w:r w:rsidR="00F5690B">
        <w:rPr>
          <w:color w:val="auto"/>
          <w:szCs w:val="24"/>
        </w:rPr>
        <w:t>、その他の経費</w:t>
      </w:r>
    </w:p>
    <w:p w:rsidR="00D81DD7" w:rsidRDefault="00D96A9B" w:rsidP="00213D92">
      <w:pPr>
        <w:ind w:firstLineChars="217" w:firstLine="526"/>
        <w:rPr>
          <w:rFonts w:hint="default"/>
          <w:color w:val="auto"/>
          <w:szCs w:val="24"/>
        </w:rPr>
      </w:pPr>
      <w:r>
        <w:rPr>
          <w:color w:val="auto"/>
          <w:szCs w:val="24"/>
        </w:rPr>
        <w:t>②</w:t>
      </w:r>
      <w:r w:rsidR="00B42A8E">
        <w:rPr>
          <w:color w:val="auto"/>
          <w:szCs w:val="24"/>
        </w:rPr>
        <w:t xml:space="preserve">　</w:t>
      </w:r>
      <w:r w:rsidR="00D81DD7">
        <w:rPr>
          <w:color w:val="auto"/>
          <w:szCs w:val="24"/>
        </w:rPr>
        <w:t>旅費</w:t>
      </w:r>
    </w:p>
    <w:p w:rsidR="00380078" w:rsidRDefault="00D81DD7" w:rsidP="00270311">
      <w:pPr>
        <w:ind w:firstLineChars="400" w:firstLine="970"/>
        <w:rPr>
          <w:rFonts w:hint="default"/>
          <w:color w:val="auto"/>
          <w:szCs w:val="24"/>
        </w:rPr>
      </w:pPr>
      <w:r>
        <w:rPr>
          <w:color w:val="auto"/>
          <w:szCs w:val="24"/>
        </w:rPr>
        <w:t>事務局職員及び事務補助者に係る</w:t>
      </w:r>
      <w:r w:rsidR="00F5690B">
        <w:rPr>
          <w:color w:val="auto"/>
          <w:szCs w:val="24"/>
        </w:rPr>
        <w:t>活動</w:t>
      </w:r>
      <w:r>
        <w:rPr>
          <w:color w:val="auto"/>
          <w:szCs w:val="24"/>
        </w:rPr>
        <w:t>旅費</w:t>
      </w:r>
    </w:p>
    <w:p w:rsidR="001C6CA0" w:rsidRDefault="00FC0654" w:rsidP="00FC0654">
      <w:pPr>
        <w:ind w:firstLineChars="217" w:firstLine="526"/>
        <w:rPr>
          <w:rFonts w:hint="default"/>
          <w:color w:val="auto"/>
          <w:szCs w:val="24"/>
        </w:rPr>
      </w:pPr>
      <w:r>
        <w:rPr>
          <w:color w:val="auto"/>
          <w:szCs w:val="24"/>
        </w:rPr>
        <w:t>③</w:t>
      </w:r>
      <w:r w:rsidR="001C6CA0">
        <w:rPr>
          <w:color w:val="auto"/>
          <w:szCs w:val="24"/>
        </w:rPr>
        <w:t>一般管理費</w:t>
      </w:r>
    </w:p>
    <w:p w:rsidR="00D81DD7" w:rsidRDefault="00381D5C" w:rsidP="00213D92">
      <w:pPr>
        <w:ind w:leftChars="234" w:left="567" w:firstLineChars="117" w:firstLine="284"/>
        <w:rPr>
          <w:rFonts w:hint="default"/>
          <w:color w:val="auto"/>
          <w:szCs w:val="24"/>
        </w:rPr>
      </w:pPr>
      <w:r>
        <w:rPr>
          <w:color w:val="auto"/>
          <w:szCs w:val="24"/>
        </w:rPr>
        <w:t>管理部門に要する経費で、契約締結時の条件に基づいて一定割合支払が認められる間接経費であり、本事業に要した経費として抽出・特定することが困難な経費</w:t>
      </w:r>
      <w:r w:rsidR="001C6CA0" w:rsidRPr="001C6CA0">
        <w:rPr>
          <w:color w:val="auto"/>
          <w:szCs w:val="24"/>
        </w:rPr>
        <w:t>。</w:t>
      </w:r>
      <w:r>
        <w:rPr>
          <w:color w:val="auto"/>
          <w:szCs w:val="24"/>
        </w:rPr>
        <w:t>事業の特定が可能な経費は事業費に計上すること。なお、</w:t>
      </w:r>
      <w:r w:rsidR="001C6CA0" w:rsidRPr="001C6CA0">
        <w:rPr>
          <w:color w:val="auto"/>
          <w:szCs w:val="24"/>
        </w:rPr>
        <w:t>計上基準は、直接経費に以下のいずれか低い率を乗じた額とする。</w:t>
      </w:r>
    </w:p>
    <w:p w:rsidR="001C6CA0" w:rsidRPr="001C6CA0" w:rsidRDefault="00213D92" w:rsidP="00213D92">
      <w:pPr>
        <w:ind w:firstLineChars="217" w:firstLine="526"/>
        <w:rPr>
          <w:rFonts w:hint="default"/>
          <w:color w:val="auto"/>
          <w:szCs w:val="24"/>
        </w:rPr>
      </w:pPr>
      <w:r>
        <w:rPr>
          <w:color w:val="auto"/>
          <w:szCs w:val="24"/>
        </w:rPr>
        <w:t xml:space="preserve">①　</w:t>
      </w:r>
      <w:r w:rsidR="00D81DD7">
        <w:rPr>
          <w:color w:val="auto"/>
          <w:szCs w:val="24"/>
        </w:rPr>
        <w:t>10</w:t>
      </w:r>
      <w:r w:rsidR="001C6CA0" w:rsidRPr="001C6CA0">
        <w:rPr>
          <w:color w:val="auto"/>
          <w:szCs w:val="24"/>
        </w:rPr>
        <w:t>％</w:t>
      </w:r>
    </w:p>
    <w:p w:rsidR="001C6CA0" w:rsidRPr="001C6CA0" w:rsidRDefault="00213D92" w:rsidP="00213D92">
      <w:pPr>
        <w:ind w:firstLineChars="217" w:firstLine="526"/>
        <w:rPr>
          <w:rFonts w:hint="default"/>
          <w:color w:val="auto"/>
          <w:szCs w:val="24"/>
        </w:rPr>
      </w:pPr>
      <w:r>
        <w:rPr>
          <w:color w:val="auto"/>
          <w:szCs w:val="24"/>
        </w:rPr>
        <w:t xml:space="preserve">②　</w:t>
      </w:r>
      <w:r w:rsidR="001C6CA0" w:rsidRPr="001C6CA0">
        <w:rPr>
          <w:color w:val="auto"/>
          <w:szCs w:val="24"/>
        </w:rPr>
        <w:t>以下の計算式によって算出された率</w:t>
      </w:r>
    </w:p>
    <w:p w:rsidR="00D81DD7" w:rsidRDefault="001C6CA0" w:rsidP="00D81DD7">
      <w:pPr>
        <w:ind w:left="1212" w:hangingChars="500" w:hanging="1212"/>
        <w:rPr>
          <w:rFonts w:hint="default"/>
          <w:color w:val="auto"/>
          <w:szCs w:val="24"/>
        </w:rPr>
      </w:pPr>
      <w:r w:rsidRPr="001C6CA0">
        <w:rPr>
          <w:color w:val="auto"/>
          <w:szCs w:val="24"/>
        </w:rPr>
        <w:t xml:space="preserve">　　　　　一般管理費率＝（『販売費及び一般管理費』-『販売費』）÷『売上原価』×100</w:t>
      </w:r>
    </w:p>
    <w:p w:rsidR="00863AAE" w:rsidRDefault="00D81DD7" w:rsidP="00D81DD7">
      <w:pPr>
        <w:ind w:leftChars="300" w:left="969" w:hangingChars="100" w:hanging="242"/>
        <w:rPr>
          <w:rFonts w:hint="default"/>
          <w:color w:val="auto"/>
          <w:szCs w:val="24"/>
        </w:rPr>
      </w:pPr>
      <w:r>
        <w:rPr>
          <w:color w:val="auto"/>
          <w:szCs w:val="24"/>
        </w:rPr>
        <w:t xml:space="preserve">※　</w:t>
      </w:r>
      <w:r w:rsidR="001C6CA0" w:rsidRPr="001C6CA0">
        <w:rPr>
          <w:color w:val="auto"/>
          <w:szCs w:val="24"/>
        </w:rPr>
        <w:t>直近年度の損益計算書から「売上原価」「販売費及び一般管理費」を抽出して計算する。</w:t>
      </w:r>
    </w:p>
    <w:p w:rsidR="00D81DD7" w:rsidRDefault="00D81DD7" w:rsidP="00D81DD7">
      <w:pPr>
        <w:ind w:leftChars="300" w:left="969" w:hangingChars="100" w:hanging="242"/>
        <w:rPr>
          <w:rFonts w:hint="default"/>
          <w:color w:val="auto"/>
          <w:szCs w:val="24"/>
        </w:rPr>
      </w:pPr>
    </w:p>
    <w:p w:rsidR="009E707E" w:rsidRDefault="00380078" w:rsidP="00380078">
      <w:pPr>
        <w:ind w:firstLineChars="58" w:firstLine="141"/>
        <w:rPr>
          <w:rFonts w:hint="default"/>
          <w:color w:val="auto"/>
          <w:szCs w:val="24"/>
        </w:rPr>
      </w:pPr>
      <w:r>
        <w:rPr>
          <w:color w:val="auto"/>
          <w:szCs w:val="24"/>
        </w:rPr>
        <w:t>２．</w:t>
      </w:r>
      <w:r w:rsidR="00863AAE">
        <w:rPr>
          <w:color w:val="auto"/>
          <w:szCs w:val="24"/>
        </w:rPr>
        <w:t>事業費</w:t>
      </w:r>
    </w:p>
    <w:p w:rsidR="00863AAE" w:rsidRDefault="00380078" w:rsidP="00380078">
      <w:pPr>
        <w:ind w:firstLineChars="117" w:firstLine="284"/>
        <w:rPr>
          <w:rFonts w:hint="default"/>
          <w:color w:val="auto"/>
          <w:szCs w:val="24"/>
        </w:rPr>
      </w:pPr>
      <w:r>
        <w:rPr>
          <w:color w:val="auto"/>
          <w:szCs w:val="24"/>
        </w:rPr>
        <w:t>（１）</w:t>
      </w:r>
      <w:r w:rsidR="00863AAE">
        <w:rPr>
          <w:color w:val="auto"/>
          <w:szCs w:val="24"/>
        </w:rPr>
        <w:t>専門家謝金</w:t>
      </w:r>
      <w:r w:rsidR="004236E3">
        <w:rPr>
          <w:color w:val="auto"/>
          <w:szCs w:val="24"/>
        </w:rPr>
        <w:t>・旅費</w:t>
      </w:r>
    </w:p>
    <w:p w:rsidR="00381D5C" w:rsidRPr="00381D5C" w:rsidRDefault="00381D5C" w:rsidP="00FC0654">
      <w:pPr>
        <w:ind w:leftChars="117" w:left="708" w:hangingChars="175" w:hanging="424"/>
        <w:rPr>
          <w:rFonts w:hint="default"/>
          <w:color w:val="auto"/>
          <w:szCs w:val="24"/>
        </w:rPr>
      </w:pPr>
      <w:r>
        <w:rPr>
          <w:color w:val="auto"/>
          <w:szCs w:val="24"/>
        </w:rPr>
        <w:lastRenderedPageBreak/>
        <w:t xml:space="preserve">　　　常駐型</w:t>
      </w:r>
      <w:r w:rsidR="003A07E9">
        <w:rPr>
          <w:color w:val="auto"/>
          <w:szCs w:val="24"/>
        </w:rPr>
        <w:t>専門家</w:t>
      </w:r>
      <w:r>
        <w:rPr>
          <w:color w:val="auto"/>
          <w:szCs w:val="24"/>
        </w:rPr>
        <w:t>及び</w:t>
      </w:r>
      <w:r w:rsidR="00380078">
        <w:rPr>
          <w:color w:val="auto"/>
          <w:szCs w:val="24"/>
        </w:rPr>
        <w:t>派遣型</w:t>
      </w:r>
      <w:r w:rsidR="003A07E9">
        <w:rPr>
          <w:color w:val="auto"/>
          <w:szCs w:val="24"/>
        </w:rPr>
        <w:t>専門家</w:t>
      </w:r>
      <w:r w:rsidR="00380078">
        <w:rPr>
          <w:color w:val="auto"/>
          <w:szCs w:val="24"/>
        </w:rPr>
        <w:t>に係る</w:t>
      </w:r>
      <w:r w:rsidRPr="00381D5C">
        <w:rPr>
          <w:color w:val="auto"/>
          <w:szCs w:val="24"/>
        </w:rPr>
        <w:t>賃金・謝金</w:t>
      </w:r>
      <w:r w:rsidR="00F5690B">
        <w:rPr>
          <w:color w:val="auto"/>
          <w:szCs w:val="24"/>
        </w:rPr>
        <w:t>、活動</w:t>
      </w:r>
      <w:r w:rsidRPr="00381D5C">
        <w:rPr>
          <w:color w:val="auto"/>
          <w:szCs w:val="24"/>
        </w:rPr>
        <w:t>旅費</w:t>
      </w:r>
      <w:r w:rsidR="00F5690B">
        <w:rPr>
          <w:color w:val="auto"/>
          <w:szCs w:val="24"/>
        </w:rPr>
        <w:t>、その他の経費</w:t>
      </w:r>
    </w:p>
    <w:p w:rsidR="00863AAE" w:rsidRDefault="004236E3" w:rsidP="009E707E">
      <w:pPr>
        <w:ind w:firstLineChars="117" w:firstLine="284"/>
        <w:rPr>
          <w:rFonts w:hint="default"/>
          <w:color w:val="auto"/>
          <w:szCs w:val="24"/>
        </w:rPr>
      </w:pPr>
      <w:r>
        <w:rPr>
          <w:color w:val="auto"/>
          <w:szCs w:val="24"/>
        </w:rPr>
        <w:t>（２）周知</w:t>
      </w:r>
      <w:r w:rsidR="00863AAE">
        <w:rPr>
          <w:color w:val="auto"/>
          <w:szCs w:val="24"/>
        </w:rPr>
        <w:t>広報</w:t>
      </w:r>
      <w:r>
        <w:rPr>
          <w:color w:val="auto"/>
          <w:szCs w:val="24"/>
        </w:rPr>
        <w:t>経</w:t>
      </w:r>
      <w:r w:rsidR="00863AAE">
        <w:rPr>
          <w:color w:val="auto"/>
          <w:szCs w:val="24"/>
        </w:rPr>
        <w:t>費</w:t>
      </w:r>
    </w:p>
    <w:p w:rsidR="004236E3" w:rsidRDefault="004236E3" w:rsidP="006C71ED">
      <w:pPr>
        <w:ind w:leftChars="117" w:left="769" w:hangingChars="200" w:hanging="485"/>
        <w:rPr>
          <w:rFonts w:hint="default"/>
          <w:color w:val="auto"/>
          <w:szCs w:val="24"/>
        </w:rPr>
      </w:pPr>
      <w:r>
        <w:rPr>
          <w:color w:val="auto"/>
          <w:szCs w:val="24"/>
        </w:rPr>
        <w:t xml:space="preserve">　　　</w:t>
      </w:r>
      <w:r w:rsidR="006C71ED">
        <w:rPr>
          <w:color w:val="auto"/>
          <w:szCs w:val="24"/>
        </w:rPr>
        <w:t>印刷製本費</w:t>
      </w:r>
      <w:r w:rsidRPr="004236E3">
        <w:rPr>
          <w:color w:val="auto"/>
          <w:szCs w:val="24"/>
        </w:rPr>
        <w:t>、</w:t>
      </w:r>
      <w:r w:rsidR="006C71ED">
        <w:rPr>
          <w:color w:val="auto"/>
          <w:szCs w:val="24"/>
        </w:rPr>
        <w:t>通信運搬費</w:t>
      </w:r>
      <w:r w:rsidR="00F5690B">
        <w:rPr>
          <w:color w:val="auto"/>
          <w:szCs w:val="24"/>
        </w:rPr>
        <w:t>、その他の経費</w:t>
      </w:r>
    </w:p>
    <w:p w:rsidR="004236E3" w:rsidRDefault="004236E3" w:rsidP="009E707E">
      <w:pPr>
        <w:ind w:firstLineChars="117" w:firstLine="284"/>
        <w:rPr>
          <w:rFonts w:hint="default"/>
          <w:color w:val="auto"/>
          <w:szCs w:val="24"/>
        </w:rPr>
      </w:pPr>
      <w:r>
        <w:rPr>
          <w:color w:val="auto"/>
          <w:szCs w:val="24"/>
        </w:rPr>
        <w:t>（３）</w:t>
      </w:r>
      <w:r w:rsidR="006C71ED">
        <w:rPr>
          <w:color w:val="auto"/>
          <w:szCs w:val="24"/>
        </w:rPr>
        <w:t>セミナー・出張相談会等の経費</w:t>
      </w:r>
    </w:p>
    <w:p w:rsidR="00280D9B" w:rsidRPr="00780759" w:rsidRDefault="006C71ED" w:rsidP="006C71ED">
      <w:pPr>
        <w:ind w:leftChars="117" w:left="769" w:hangingChars="200" w:hanging="485"/>
        <w:rPr>
          <w:rFonts w:hint="default"/>
          <w:color w:val="auto"/>
          <w:szCs w:val="24"/>
        </w:rPr>
      </w:pPr>
      <w:r>
        <w:rPr>
          <w:color w:val="auto"/>
          <w:szCs w:val="24"/>
        </w:rPr>
        <w:t xml:space="preserve">　　　会場</w:t>
      </w:r>
      <w:r w:rsidR="00F5690B">
        <w:rPr>
          <w:color w:val="auto"/>
          <w:szCs w:val="24"/>
        </w:rPr>
        <w:t>費</w:t>
      </w:r>
      <w:r>
        <w:rPr>
          <w:color w:val="auto"/>
          <w:szCs w:val="24"/>
        </w:rPr>
        <w:t>、</w:t>
      </w:r>
      <w:r w:rsidR="00F5690B">
        <w:rPr>
          <w:color w:val="auto"/>
          <w:szCs w:val="24"/>
        </w:rPr>
        <w:t>会議費、資料作成費、通信運搬費、その他の経費</w:t>
      </w:r>
    </w:p>
    <w:p w:rsidR="00280D9B" w:rsidRPr="002741E7" w:rsidRDefault="00280D9B" w:rsidP="00280D9B">
      <w:pPr>
        <w:rPr>
          <w:rFonts w:hint="default"/>
          <w:color w:val="auto"/>
          <w:szCs w:val="24"/>
        </w:rPr>
      </w:pPr>
    </w:p>
    <w:p w:rsidR="00151C74" w:rsidRPr="007E6A41" w:rsidRDefault="00296F12" w:rsidP="00E826A6">
      <w:pPr>
        <w:rPr>
          <w:rFonts w:hint="default"/>
          <w:color w:val="auto"/>
        </w:rPr>
      </w:pPr>
      <w:r w:rsidRPr="007E6A41">
        <w:rPr>
          <w:color w:val="auto"/>
        </w:rPr>
        <w:t>第</w:t>
      </w:r>
      <w:r w:rsidR="00280D9B">
        <w:rPr>
          <w:color w:val="auto"/>
        </w:rPr>
        <w:t>８</w:t>
      </w:r>
      <w:r w:rsidRPr="007E6A41">
        <w:rPr>
          <w:color w:val="auto"/>
        </w:rPr>
        <w:t xml:space="preserve">　留意事項</w:t>
      </w:r>
    </w:p>
    <w:p w:rsidR="00151C74" w:rsidRPr="007E6A41" w:rsidRDefault="00296F12" w:rsidP="00D80B5E">
      <w:pPr>
        <w:ind w:firstLineChars="58" w:firstLine="141"/>
        <w:rPr>
          <w:rFonts w:hint="default"/>
          <w:color w:val="auto"/>
          <w:szCs w:val="24"/>
        </w:rPr>
      </w:pPr>
      <w:r w:rsidRPr="007E6A41">
        <w:rPr>
          <w:color w:val="auto"/>
          <w:szCs w:val="24"/>
        </w:rPr>
        <w:t>１</w:t>
      </w:r>
      <w:r w:rsidR="00702B4F">
        <w:rPr>
          <w:color w:val="auto"/>
          <w:szCs w:val="24"/>
        </w:rPr>
        <w:t>．</w:t>
      </w:r>
      <w:r w:rsidRPr="007E6A41">
        <w:rPr>
          <w:color w:val="auto"/>
          <w:szCs w:val="24"/>
        </w:rPr>
        <w:t>受託者は、</w:t>
      </w:r>
      <w:r w:rsidR="00BF167B">
        <w:rPr>
          <w:color w:val="auto"/>
          <w:szCs w:val="24"/>
        </w:rPr>
        <w:t>本事業</w:t>
      </w:r>
      <w:r w:rsidRPr="007E6A41">
        <w:rPr>
          <w:color w:val="auto"/>
          <w:szCs w:val="24"/>
        </w:rPr>
        <w:t>について、責任を持って履行する</w:t>
      </w:r>
      <w:r w:rsidR="00655E55" w:rsidRPr="007E6A41">
        <w:rPr>
          <w:color w:val="auto"/>
          <w:szCs w:val="24"/>
        </w:rPr>
        <w:t>ものとする</w:t>
      </w:r>
      <w:r w:rsidRPr="007E6A41">
        <w:rPr>
          <w:color w:val="auto"/>
          <w:szCs w:val="24"/>
        </w:rPr>
        <w:t>こと。</w:t>
      </w:r>
    </w:p>
    <w:p w:rsidR="00151C74" w:rsidRPr="007E6A41" w:rsidRDefault="00296F12" w:rsidP="00D80B5E">
      <w:pPr>
        <w:ind w:leftChars="59" w:left="424" w:hangingChars="116" w:hanging="281"/>
        <w:rPr>
          <w:rFonts w:hint="default"/>
          <w:color w:val="auto"/>
          <w:szCs w:val="24"/>
        </w:rPr>
      </w:pPr>
      <w:r w:rsidRPr="007E6A41">
        <w:rPr>
          <w:color w:val="auto"/>
          <w:szCs w:val="24"/>
        </w:rPr>
        <w:t>２</w:t>
      </w:r>
      <w:r w:rsidR="00702B4F">
        <w:rPr>
          <w:color w:val="auto"/>
          <w:szCs w:val="24"/>
        </w:rPr>
        <w:t>．</w:t>
      </w:r>
      <w:r w:rsidRPr="007E6A41">
        <w:rPr>
          <w:color w:val="auto"/>
          <w:szCs w:val="24"/>
        </w:rPr>
        <w:t>委託事業の結果に関する著作権等の権利は</w:t>
      </w:r>
      <w:r w:rsidR="007A07AB">
        <w:rPr>
          <w:color w:val="auto"/>
          <w:szCs w:val="24"/>
        </w:rPr>
        <w:t>茨城</w:t>
      </w:r>
      <w:r w:rsidR="00115335" w:rsidRPr="007E6A41">
        <w:rPr>
          <w:color w:val="auto"/>
          <w:szCs w:val="24"/>
        </w:rPr>
        <w:t>労働局</w:t>
      </w:r>
      <w:r w:rsidRPr="007E6A41">
        <w:rPr>
          <w:color w:val="auto"/>
          <w:szCs w:val="24"/>
        </w:rPr>
        <w:t>に帰属する</w:t>
      </w:r>
      <w:r w:rsidR="00F134C4" w:rsidRPr="007E6A41">
        <w:rPr>
          <w:color w:val="auto"/>
          <w:szCs w:val="24"/>
        </w:rPr>
        <w:t>ものである</w:t>
      </w:r>
      <w:r w:rsidRPr="007E6A41">
        <w:rPr>
          <w:color w:val="auto"/>
          <w:szCs w:val="24"/>
        </w:rPr>
        <w:t>こと。また、提出</w:t>
      </w:r>
      <w:r w:rsidR="00F134C4" w:rsidRPr="007E6A41">
        <w:rPr>
          <w:color w:val="auto"/>
          <w:szCs w:val="24"/>
        </w:rPr>
        <w:t>した</w:t>
      </w:r>
      <w:r w:rsidRPr="007E6A41">
        <w:rPr>
          <w:color w:val="auto"/>
          <w:szCs w:val="24"/>
        </w:rPr>
        <w:t>報告書の内容</w:t>
      </w:r>
      <w:r w:rsidR="00F134C4" w:rsidRPr="007E6A41">
        <w:rPr>
          <w:color w:val="auto"/>
          <w:szCs w:val="24"/>
        </w:rPr>
        <w:t>は</w:t>
      </w:r>
      <w:r w:rsidR="007A07AB">
        <w:rPr>
          <w:color w:val="auto"/>
          <w:szCs w:val="24"/>
        </w:rPr>
        <w:t>茨城</w:t>
      </w:r>
      <w:r w:rsidR="0014236E" w:rsidRPr="007E6A41">
        <w:rPr>
          <w:color w:val="auto"/>
          <w:szCs w:val="24"/>
        </w:rPr>
        <w:t>労働局</w:t>
      </w:r>
      <w:r w:rsidR="00F134C4" w:rsidRPr="007E6A41">
        <w:rPr>
          <w:color w:val="auto"/>
          <w:szCs w:val="24"/>
        </w:rPr>
        <w:t>において</w:t>
      </w:r>
      <w:r w:rsidRPr="007E6A41">
        <w:rPr>
          <w:color w:val="auto"/>
          <w:szCs w:val="24"/>
        </w:rPr>
        <w:t>加工し</w:t>
      </w:r>
      <w:r w:rsidR="00F134C4" w:rsidRPr="007E6A41">
        <w:rPr>
          <w:color w:val="auto"/>
          <w:szCs w:val="24"/>
        </w:rPr>
        <w:t>又は</w:t>
      </w:r>
      <w:r w:rsidRPr="007E6A41">
        <w:rPr>
          <w:color w:val="auto"/>
          <w:szCs w:val="24"/>
        </w:rPr>
        <w:t>使用することがあること。</w:t>
      </w:r>
    </w:p>
    <w:p w:rsidR="002F1A0D" w:rsidRPr="007E6A41" w:rsidRDefault="00296F12" w:rsidP="00D912B1">
      <w:pPr>
        <w:ind w:leftChars="58" w:left="422" w:hangingChars="116" w:hanging="281"/>
        <w:rPr>
          <w:rFonts w:hint="default"/>
          <w:color w:val="auto"/>
          <w:szCs w:val="24"/>
        </w:rPr>
      </w:pPr>
      <w:r w:rsidRPr="007E6A41">
        <w:rPr>
          <w:color w:val="auto"/>
          <w:szCs w:val="24"/>
        </w:rPr>
        <w:t>３</w:t>
      </w:r>
      <w:r w:rsidR="00702B4F">
        <w:rPr>
          <w:color w:val="auto"/>
          <w:szCs w:val="24"/>
        </w:rPr>
        <w:t>．</w:t>
      </w:r>
      <w:r w:rsidRPr="007E6A41">
        <w:rPr>
          <w:color w:val="auto"/>
          <w:szCs w:val="24"/>
        </w:rPr>
        <w:t>この仕様書に疑義が生じた場合は、</w:t>
      </w:r>
      <w:r w:rsidR="00655E55" w:rsidRPr="007E6A41">
        <w:rPr>
          <w:color w:val="auto"/>
          <w:szCs w:val="24"/>
        </w:rPr>
        <w:t>下記第</w:t>
      </w:r>
      <w:r w:rsidR="006C71ED">
        <w:rPr>
          <w:color w:val="auto"/>
          <w:szCs w:val="24"/>
        </w:rPr>
        <w:t>９</w:t>
      </w:r>
      <w:r w:rsidR="00655E55" w:rsidRPr="007E6A41">
        <w:rPr>
          <w:color w:val="auto"/>
          <w:szCs w:val="24"/>
        </w:rPr>
        <w:t>の</w:t>
      </w:r>
      <w:r w:rsidRPr="007E6A41">
        <w:rPr>
          <w:color w:val="auto"/>
          <w:szCs w:val="24"/>
        </w:rPr>
        <w:t>連絡先</w:t>
      </w:r>
      <w:r w:rsidR="00F134C4" w:rsidRPr="007E6A41">
        <w:rPr>
          <w:color w:val="auto"/>
          <w:szCs w:val="24"/>
        </w:rPr>
        <w:t>あて</w:t>
      </w:r>
      <w:r w:rsidRPr="007E6A41">
        <w:rPr>
          <w:color w:val="auto"/>
          <w:szCs w:val="24"/>
        </w:rPr>
        <w:t>問い合わせること。</w:t>
      </w:r>
    </w:p>
    <w:p w:rsidR="00151C74" w:rsidRPr="007E6A41" w:rsidRDefault="00296F12" w:rsidP="00D912B1">
      <w:pPr>
        <w:ind w:leftChars="58" w:left="422" w:hangingChars="116" w:hanging="281"/>
        <w:rPr>
          <w:rFonts w:hint="default"/>
          <w:color w:val="auto"/>
          <w:szCs w:val="24"/>
        </w:rPr>
      </w:pPr>
      <w:r w:rsidRPr="007E6A41">
        <w:rPr>
          <w:color w:val="auto"/>
          <w:szCs w:val="24"/>
        </w:rPr>
        <w:t>４</w:t>
      </w:r>
      <w:r w:rsidR="00702B4F">
        <w:rPr>
          <w:color w:val="auto"/>
          <w:szCs w:val="24"/>
        </w:rPr>
        <w:t>．</w:t>
      </w:r>
      <w:r w:rsidRPr="007E6A41">
        <w:rPr>
          <w:color w:val="auto"/>
          <w:szCs w:val="24"/>
        </w:rPr>
        <w:t>受託者は、以下の理由以外</w:t>
      </w:r>
      <w:r w:rsidR="00F134C4" w:rsidRPr="007E6A41">
        <w:rPr>
          <w:color w:val="auto"/>
          <w:szCs w:val="24"/>
        </w:rPr>
        <w:t>の</w:t>
      </w:r>
      <w:r w:rsidR="00655E55" w:rsidRPr="007E6A41">
        <w:rPr>
          <w:color w:val="auto"/>
          <w:szCs w:val="24"/>
        </w:rPr>
        <w:t>ときに</w:t>
      </w:r>
      <w:r w:rsidRPr="007E6A41">
        <w:rPr>
          <w:color w:val="auto"/>
          <w:szCs w:val="24"/>
        </w:rPr>
        <w:t>、この仕様書及び納品場所等についての不明を理由として、異議又は契約の解除を申し出ることはできない</w:t>
      </w:r>
      <w:r w:rsidR="00370BFC" w:rsidRPr="007E6A41">
        <w:rPr>
          <w:color w:val="auto"/>
          <w:szCs w:val="24"/>
        </w:rPr>
        <w:t>こと</w:t>
      </w:r>
      <w:r w:rsidRPr="007E6A41">
        <w:rPr>
          <w:color w:val="auto"/>
          <w:szCs w:val="24"/>
        </w:rPr>
        <w:t>。</w:t>
      </w:r>
    </w:p>
    <w:p w:rsidR="002F1A0D" w:rsidRPr="007E6A41" w:rsidRDefault="002F1A0D" w:rsidP="00E874DC">
      <w:pPr>
        <w:ind w:firstLineChars="117" w:firstLine="284"/>
        <w:rPr>
          <w:rFonts w:hint="default"/>
          <w:color w:val="auto"/>
        </w:rPr>
      </w:pPr>
      <w:r>
        <w:rPr>
          <w:color w:val="auto"/>
        </w:rPr>
        <w:t>（１）</w:t>
      </w:r>
      <w:r w:rsidR="00296F12" w:rsidRPr="007E6A41">
        <w:rPr>
          <w:color w:val="auto"/>
        </w:rPr>
        <w:t>担当者が、この仕様書又は契約書に違反した行為を行ったとき</w:t>
      </w:r>
    </w:p>
    <w:p w:rsidR="00151C74" w:rsidRPr="007E6A41" w:rsidRDefault="002F1A0D" w:rsidP="00E874DC">
      <w:pPr>
        <w:ind w:leftChars="117" w:left="708" w:hangingChars="175" w:hanging="424"/>
        <w:rPr>
          <w:rFonts w:hint="default"/>
          <w:color w:val="auto"/>
        </w:rPr>
      </w:pPr>
      <w:r>
        <w:rPr>
          <w:color w:val="auto"/>
        </w:rPr>
        <w:t>（２）</w:t>
      </w:r>
      <w:r w:rsidR="00296F12" w:rsidRPr="007E6A41">
        <w:rPr>
          <w:color w:val="auto"/>
        </w:rPr>
        <w:t>契約期間内に予見することができない経済事情等</w:t>
      </w:r>
      <w:r w:rsidR="00841F48" w:rsidRPr="007E6A41">
        <w:rPr>
          <w:color w:val="auto"/>
        </w:rPr>
        <w:t>の問題</w:t>
      </w:r>
      <w:r w:rsidR="00296F12" w:rsidRPr="007E6A41">
        <w:rPr>
          <w:color w:val="auto"/>
        </w:rPr>
        <w:t>が生じ、契約の履行ができなくなったとき</w:t>
      </w:r>
    </w:p>
    <w:p w:rsidR="00296F12" w:rsidRPr="007E6A41" w:rsidRDefault="002F1A0D" w:rsidP="00E874DC">
      <w:pPr>
        <w:ind w:firstLineChars="117" w:firstLine="284"/>
        <w:rPr>
          <w:rFonts w:hint="default"/>
          <w:color w:val="auto"/>
        </w:rPr>
      </w:pPr>
      <w:r>
        <w:rPr>
          <w:color w:val="auto"/>
        </w:rPr>
        <w:t>（３）</w:t>
      </w:r>
      <w:r w:rsidR="00296F12" w:rsidRPr="007E6A41">
        <w:rPr>
          <w:color w:val="auto"/>
        </w:rPr>
        <w:t>申出に正当な理由があると支出負担行為担当官が認めたとき</w:t>
      </w:r>
    </w:p>
    <w:p w:rsidR="00296F12" w:rsidRPr="007E6A41" w:rsidRDefault="00296F12" w:rsidP="0093269E">
      <w:pPr>
        <w:ind w:firstLineChars="58" w:firstLine="141"/>
        <w:rPr>
          <w:rFonts w:hint="default"/>
          <w:color w:val="auto"/>
        </w:rPr>
      </w:pPr>
      <w:r w:rsidRPr="007E6A41">
        <w:rPr>
          <w:color w:val="auto"/>
        </w:rPr>
        <w:t>５</w:t>
      </w:r>
      <w:r w:rsidR="00702B4F">
        <w:rPr>
          <w:color w:val="auto"/>
        </w:rPr>
        <w:t>．</w:t>
      </w:r>
      <w:r w:rsidRPr="007E6A41">
        <w:rPr>
          <w:color w:val="auto"/>
        </w:rPr>
        <w:t>再委託の禁止</w:t>
      </w:r>
    </w:p>
    <w:p w:rsidR="00296F12" w:rsidRPr="007E6A41" w:rsidRDefault="00702B4F" w:rsidP="00E874DC">
      <w:pPr>
        <w:ind w:firstLineChars="117" w:firstLine="284"/>
        <w:rPr>
          <w:rFonts w:hint="default"/>
          <w:color w:val="auto"/>
          <w:szCs w:val="24"/>
        </w:rPr>
      </w:pPr>
      <w:r>
        <w:rPr>
          <w:color w:val="auto"/>
          <w:szCs w:val="24"/>
        </w:rPr>
        <w:t>（１）</w:t>
      </w:r>
      <w:r w:rsidR="00841F48" w:rsidRPr="007E6A41">
        <w:rPr>
          <w:color w:val="auto"/>
          <w:szCs w:val="24"/>
        </w:rPr>
        <w:t>受託者は、</w:t>
      </w:r>
      <w:r w:rsidR="00296F12" w:rsidRPr="007E6A41">
        <w:rPr>
          <w:color w:val="auto"/>
          <w:szCs w:val="24"/>
        </w:rPr>
        <w:t>業務の全部を再委託</w:t>
      </w:r>
      <w:r w:rsidR="00841F48" w:rsidRPr="007E6A41">
        <w:rPr>
          <w:color w:val="auto"/>
          <w:szCs w:val="24"/>
        </w:rPr>
        <w:t>することはできないこと</w:t>
      </w:r>
      <w:r w:rsidR="00296F12" w:rsidRPr="007E6A41">
        <w:rPr>
          <w:color w:val="auto"/>
          <w:szCs w:val="24"/>
        </w:rPr>
        <w:t>。</w:t>
      </w:r>
    </w:p>
    <w:p w:rsidR="00296F12" w:rsidRPr="007E6A41" w:rsidRDefault="00702B4F" w:rsidP="00E874DC">
      <w:pPr>
        <w:ind w:leftChars="118" w:left="708" w:hangingChars="174" w:hanging="422"/>
        <w:rPr>
          <w:rFonts w:hint="default"/>
          <w:color w:val="auto"/>
          <w:szCs w:val="24"/>
        </w:rPr>
      </w:pPr>
      <w:r>
        <w:rPr>
          <w:color w:val="auto"/>
          <w:szCs w:val="24"/>
        </w:rPr>
        <w:t>（２）</w:t>
      </w:r>
      <w:r w:rsidR="00296F12" w:rsidRPr="007E6A41">
        <w:rPr>
          <w:color w:val="auto"/>
          <w:szCs w:val="24"/>
        </w:rPr>
        <w:t>受託者は、受託業務の総合的な企画及び</w:t>
      </w:r>
      <w:r w:rsidR="00E826A6" w:rsidRPr="007E6A41">
        <w:rPr>
          <w:color w:val="auto"/>
          <w:szCs w:val="24"/>
        </w:rPr>
        <w:t>評価</w:t>
      </w:r>
      <w:r w:rsidR="00296F12" w:rsidRPr="007E6A41">
        <w:rPr>
          <w:color w:val="auto"/>
          <w:szCs w:val="24"/>
        </w:rPr>
        <w:t>並びに業務遂行管理部分を第三者に委託することはできない</w:t>
      </w:r>
      <w:r w:rsidR="00841F48" w:rsidRPr="007E6A41">
        <w:rPr>
          <w:color w:val="auto"/>
          <w:szCs w:val="24"/>
        </w:rPr>
        <w:t>こと</w:t>
      </w:r>
      <w:r w:rsidR="00296F12" w:rsidRPr="007E6A41">
        <w:rPr>
          <w:color w:val="auto"/>
          <w:szCs w:val="24"/>
        </w:rPr>
        <w:t>。</w:t>
      </w:r>
    </w:p>
    <w:p w:rsidR="00296F12" w:rsidRPr="007E6A41" w:rsidRDefault="00702B4F" w:rsidP="00E874DC">
      <w:pPr>
        <w:ind w:leftChars="118" w:left="708" w:hangingChars="174" w:hanging="422"/>
        <w:rPr>
          <w:rFonts w:hint="default"/>
          <w:color w:val="auto"/>
          <w:szCs w:val="24"/>
        </w:rPr>
      </w:pPr>
      <w:r>
        <w:rPr>
          <w:color w:val="auto"/>
          <w:szCs w:val="24"/>
        </w:rPr>
        <w:t>（３）</w:t>
      </w:r>
      <w:r w:rsidR="00841F48" w:rsidRPr="007E6A41">
        <w:rPr>
          <w:color w:val="auto"/>
          <w:szCs w:val="24"/>
        </w:rPr>
        <w:t>委託契約金額に占める再委託契約金額の割合は、原則２分の１未満とする</w:t>
      </w:r>
      <w:r w:rsidR="00655E55" w:rsidRPr="007E6A41">
        <w:rPr>
          <w:color w:val="auto"/>
          <w:szCs w:val="24"/>
        </w:rPr>
        <w:t>こと</w:t>
      </w:r>
      <w:r w:rsidR="00841F48" w:rsidRPr="007E6A41">
        <w:rPr>
          <w:color w:val="auto"/>
          <w:szCs w:val="24"/>
        </w:rPr>
        <w:t>。</w:t>
      </w:r>
    </w:p>
    <w:p w:rsidR="00296F12" w:rsidRPr="007E6A41" w:rsidRDefault="00D96A9B" w:rsidP="00E874DC">
      <w:pPr>
        <w:ind w:leftChars="118" w:left="708" w:hangingChars="174" w:hanging="422"/>
        <w:rPr>
          <w:rFonts w:hint="default"/>
          <w:color w:val="auto"/>
          <w:szCs w:val="24"/>
        </w:rPr>
      </w:pPr>
      <w:r>
        <w:rPr>
          <w:color w:val="auto"/>
          <w:szCs w:val="24"/>
        </w:rPr>
        <w:t>（４</w:t>
      </w:r>
      <w:r w:rsidR="00702B4F">
        <w:rPr>
          <w:color w:val="auto"/>
          <w:szCs w:val="24"/>
        </w:rPr>
        <w:t>）</w:t>
      </w:r>
      <w:r w:rsidR="00296F12" w:rsidRPr="007E6A41">
        <w:rPr>
          <w:color w:val="auto"/>
          <w:szCs w:val="24"/>
        </w:rPr>
        <w:t>受託者は、機密保持、知的財産等に関して本事業に係る受託者の責務を再委託者</w:t>
      </w:r>
      <w:r w:rsidR="005C5CEC" w:rsidRPr="007E6A41">
        <w:rPr>
          <w:color w:val="auto"/>
          <w:szCs w:val="24"/>
        </w:rPr>
        <w:t>も</w:t>
      </w:r>
      <w:r w:rsidR="00296F12" w:rsidRPr="007E6A41">
        <w:rPr>
          <w:color w:val="auto"/>
          <w:szCs w:val="24"/>
        </w:rPr>
        <w:t>負う</w:t>
      </w:r>
      <w:r w:rsidR="005A2313" w:rsidRPr="007E6A41">
        <w:rPr>
          <w:color w:val="auto"/>
          <w:szCs w:val="24"/>
        </w:rPr>
        <w:t>こととなるよう</w:t>
      </w:r>
      <w:r w:rsidR="00296F12" w:rsidRPr="007E6A41">
        <w:rPr>
          <w:color w:val="auto"/>
          <w:szCs w:val="24"/>
        </w:rPr>
        <w:t>、必要な処理を実施し、</w:t>
      </w:r>
      <w:r w:rsidR="007A07AB">
        <w:rPr>
          <w:color w:val="auto"/>
          <w:szCs w:val="24"/>
        </w:rPr>
        <w:t>茨城</w:t>
      </w:r>
      <w:r w:rsidR="00115335" w:rsidRPr="007E6A41">
        <w:rPr>
          <w:color w:val="auto"/>
          <w:szCs w:val="24"/>
        </w:rPr>
        <w:t>労働局</w:t>
      </w:r>
      <w:r w:rsidR="00296F12" w:rsidRPr="007E6A41">
        <w:rPr>
          <w:color w:val="auto"/>
          <w:szCs w:val="24"/>
        </w:rPr>
        <w:t>に報告し、承認を受ける</w:t>
      </w:r>
      <w:r w:rsidR="005C5CEC" w:rsidRPr="007E6A41">
        <w:rPr>
          <w:color w:val="auto"/>
          <w:szCs w:val="24"/>
        </w:rPr>
        <w:t>こと</w:t>
      </w:r>
      <w:r w:rsidR="00296F12" w:rsidRPr="007E6A41">
        <w:rPr>
          <w:color w:val="auto"/>
          <w:szCs w:val="24"/>
        </w:rPr>
        <w:t>。なお、第三者に再委託する場合は、その最終責任</w:t>
      </w:r>
      <w:r w:rsidR="00E826A6" w:rsidRPr="007E6A41">
        <w:rPr>
          <w:color w:val="auto"/>
          <w:szCs w:val="24"/>
        </w:rPr>
        <w:t>は</w:t>
      </w:r>
      <w:r w:rsidR="00296F12" w:rsidRPr="007E6A41">
        <w:rPr>
          <w:color w:val="auto"/>
          <w:szCs w:val="24"/>
        </w:rPr>
        <w:t>受託者が負う</w:t>
      </w:r>
      <w:r w:rsidR="005C5CEC" w:rsidRPr="007E6A41">
        <w:rPr>
          <w:color w:val="auto"/>
          <w:szCs w:val="24"/>
        </w:rPr>
        <w:t>こと</w:t>
      </w:r>
      <w:r w:rsidR="00296F12" w:rsidRPr="007E6A41">
        <w:rPr>
          <w:color w:val="auto"/>
          <w:szCs w:val="24"/>
        </w:rPr>
        <w:t>。</w:t>
      </w:r>
    </w:p>
    <w:p w:rsidR="009E39F5" w:rsidRDefault="00BF167B" w:rsidP="00D912B1">
      <w:pPr>
        <w:ind w:leftChars="58" w:left="422" w:hangingChars="116" w:hanging="281"/>
        <w:rPr>
          <w:rFonts w:hint="default"/>
          <w:color w:val="auto"/>
          <w:szCs w:val="24"/>
        </w:rPr>
      </w:pPr>
      <w:r>
        <w:rPr>
          <w:color w:val="auto"/>
          <w:szCs w:val="24"/>
        </w:rPr>
        <w:t>６</w:t>
      </w:r>
      <w:r w:rsidR="00702B4F">
        <w:rPr>
          <w:color w:val="auto"/>
          <w:szCs w:val="24"/>
        </w:rPr>
        <w:t>．</w:t>
      </w:r>
      <w:r w:rsidR="009E39F5" w:rsidRPr="007E6A41">
        <w:rPr>
          <w:color w:val="auto"/>
          <w:szCs w:val="24"/>
        </w:rPr>
        <w:t>受託者は、本委託業務の実施上知り得た非公開情報（相談者の個人情報等）を、第三者に漏洩してはならない。</w:t>
      </w:r>
    </w:p>
    <w:p w:rsidR="00D912B1" w:rsidRDefault="00D21342" w:rsidP="00D912B1">
      <w:pPr>
        <w:ind w:leftChars="58" w:left="422" w:hangingChars="116" w:hanging="281"/>
        <w:rPr>
          <w:rFonts w:hint="default"/>
          <w:color w:val="auto"/>
          <w:szCs w:val="24"/>
        </w:rPr>
      </w:pPr>
      <w:r>
        <w:rPr>
          <w:color w:val="auto"/>
          <w:szCs w:val="24"/>
        </w:rPr>
        <w:t>７．委託事業終了後（中止含む）し、本事業を受託する予定の事業者（以下、「後任者」という。）が受託者と同じでない場合は、受託者は後任者に対</w:t>
      </w:r>
      <w:r>
        <w:rPr>
          <w:color w:val="auto"/>
          <w:szCs w:val="24"/>
        </w:rPr>
        <w:lastRenderedPageBreak/>
        <w:t>し、後任者決定日</w:t>
      </w:r>
      <w:r w:rsidR="00C738F0">
        <w:rPr>
          <w:color w:val="auto"/>
          <w:szCs w:val="24"/>
        </w:rPr>
        <w:t>から後任者が受託した委託契約開始予定日前日までの間に事業実施状況等について確実に引継ぎを完了し、後任者が本事業を行うに当たって、支障がないようにすること。</w:t>
      </w:r>
    </w:p>
    <w:p w:rsidR="00C738F0" w:rsidRPr="00C738F0" w:rsidRDefault="00C738F0" w:rsidP="00D912B1">
      <w:pPr>
        <w:ind w:leftChars="176" w:left="427" w:firstLineChars="82" w:firstLine="199"/>
        <w:rPr>
          <w:rFonts w:hint="default"/>
          <w:color w:val="auto"/>
          <w:szCs w:val="24"/>
        </w:rPr>
      </w:pPr>
      <w:r>
        <w:rPr>
          <w:color w:val="auto"/>
          <w:szCs w:val="24"/>
        </w:rPr>
        <w:t>なお、受託者及び後任者は、引継ぎ終了後、引継ぎ内容及び範囲を速やかに委託者に報告すること。</w:t>
      </w:r>
    </w:p>
    <w:p w:rsidR="00296F12" w:rsidRDefault="00D21342" w:rsidP="00D912B1">
      <w:pPr>
        <w:ind w:leftChars="57" w:left="422" w:hangingChars="117" w:hanging="284"/>
        <w:rPr>
          <w:rFonts w:hint="default"/>
          <w:color w:val="auto"/>
          <w:szCs w:val="24"/>
        </w:rPr>
      </w:pPr>
      <w:r>
        <w:rPr>
          <w:color w:val="auto"/>
          <w:szCs w:val="24"/>
        </w:rPr>
        <w:t>８</w:t>
      </w:r>
      <w:r w:rsidR="00702B4F">
        <w:rPr>
          <w:color w:val="auto"/>
          <w:szCs w:val="24"/>
        </w:rPr>
        <w:t>．</w:t>
      </w:r>
      <w:r w:rsidR="00E3663E">
        <w:rPr>
          <w:color w:val="auto"/>
          <w:szCs w:val="24"/>
        </w:rPr>
        <w:t>業務実施状況や活動実績が低調な場合は、委託者より改善を求めることがあること。</w:t>
      </w:r>
      <w:r w:rsidR="004877C7">
        <w:rPr>
          <w:color w:val="auto"/>
          <w:szCs w:val="24"/>
        </w:rPr>
        <w:t>また、仕様書に記載のない事項については、別途、委託者と協議をすること。</w:t>
      </w:r>
    </w:p>
    <w:p w:rsidR="00E3663E" w:rsidRPr="00E3663E" w:rsidRDefault="00E3663E">
      <w:pPr>
        <w:rPr>
          <w:rFonts w:hint="default"/>
          <w:color w:val="auto"/>
          <w:szCs w:val="24"/>
        </w:rPr>
      </w:pPr>
    </w:p>
    <w:p w:rsidR="00296F12" w:rsidRPr="007E6A41" w:rsidRDefault="00296F12">
      <w:pPr>
        <w:rPr>
          <w:rFonts w:hint="default"/>
          <w:color w:val="auto"/>
          <w:szCs w:val="24"/>
        </w:rPr>
      </w:pPr>
      <w:r w:rsidRPr="007E6A41">
        <w:rPr>
          <w:color w:val="auto"/>
          <w:szCs w:val="24"/>
        </w:rPr>
        <w:t>第</w:t>
      </w:r>
      <w:r w:rsidR="006C71ED">
        <w:rPr>
          <w:color w:val="auto"/>
          <w:szCs w:val="24"/>
        </w:rPr>
        <w:t>９</w:t>
      </w:r>
      <w:r w:rsidRPr="007E6A41">
        <w:rPr>
          <w:color w:val="auto"/>
          <w:szCs w:val="24"/>
        </w:rPr>
        <w:t xml:space="preserve">　連絡先</w:t>
      </w:r>
    </w:p>
    <w:p w:rsidR="00296F12" w:rsidRPr="007E6A41" w:rsidRDefault="007A07AB" w:rsidP="00E826A6">
      <w:pPr>
        <w:ind w:leftChars="200" w:left="485" w:firstLineChars="100" w:firstLine="242"/>
        <w:rPr>
          <w:rFonts w:hint="default"/>
          <w:color w:val="auto"/>
        </w:rPr>
      </w:pPr>
      <w:r>
        <w:rPr>
          <w:color w:val="auto"/>
        </w:rPr>
        <w:t>茨城</w:t>
      </w:r>
      <w:r w:rsidR="00296F12" w:rsidRPr="007E6A41">
        <w:rPr>
          <w:color w:val="auto"/>
        </w:rPr>
        <w:t>労働局</w:t>
      </w:r>
      <w:r>
        <w:rPr>
          <w:color w:val="auto"/>
        </w:rPr>
        <w:t>雇用環境・均等室</w:t>
      </w:r>
    </w:p>
    <w:p w:rsidR="00296F12" w:rsidRPr="007E6A41" w:rsidRDefault="007A07AB" w:rsidP="00426BBF">
      <w:pPr>
        <w:ind w:leftChars="292" w:left="708"/>
        <w:rPr>
          <w:rFonts w:hint="default"/>
          <w:color w:val="auto"/>
        </w:rPr>
      </w:pPr>
      <w:r>
        <w:rPr>
          <w:color w:val="auto"/>
        </w:rPr>
        <w:t>担　当：小林、小橋</w:t>
      </w:r>
    </w:p>
    <w:p w:rsidR="00296F12" w:rsidRPr="007E6A41" w:rsidRDefault="00296F12" w:rsidP="00426BBF">
      <w:pPr>
        <w:ind w:leftChars="292" w:left="708"/>
        <w:rPr>
          <w:rFonts w:hint="default"/>
          <w:color w:val="auto"/>
        </w:rPr>
      </w:pPr>
      <w:r w:rsidRPr="007E6A41">
        <w:rPr>
          <w:color w:val="auto"/>
        </w:rPr>
        <w:t>電　話：</w:t>
      </w:r>
      <w:r w:rsidR="007A07AB">
        <w:rPr>
          <w:color w:val="auto"/>
        </w:rPr>
        <w:t>029-277-8294</w:t>
      </w:r>
      <w:r w:rsidRPr="007E6A41">
        <w:rPr>
          <w:color w:val="auto"/>
        </w:rPr>
        <w:t>（内線</w:t>
      </w:r>
      <w:r w:rsidR="007A07AB">
        <w:rPr>
          <w:color w:val="auto"/>
        </w:rPr>
        <w:t>421、42</w:t>
      </w:r>
      <w:r w:rsidR="00534948">
        <w:rPr>
          <w:color w:val="auto"/>
        </w:rPr>
        <w:t>4</w:t>
      </w:r>
      <w:bookmarkStart w:id="0" w:name="_GoBack"/>
      <w:bookmarkEnd w:id="0"/>
      <w:r w:rsidRPr="007E6A41">
        <w:rPr>
          <w:color w:val="auto"/>
        </w:rPr>
        <w:t>）</w:t>
      </w:r>
    </w:p>
    <w:p w:rsidR="008D225F" w:rsidRDefault="00296F12" w:rsidP="00426BBF">
      <w:pPr>
        <w:ind w:leftChars="292" w:left="708"/>
        <w:rPr>
          <w:rFonts w:hint="default"/>
          <w:color w:val="auto"/>
        </w:rPr>
      </w:pPr>
      <w:r w:rsidRPr="007E6A41">
        <w:rPr>
          <w:color w:val="auto"/>
        </w:rPr>
        <w:t>ＦＡＸ：</w:t>
      </w:r>
      <w:r w:rsidR="007A07AB">
        <w:rPr>
          <w:color w:val="auto"/>
        </w:rPr>
        <w:t>029-224-6265</w:t>
      </w:r>
    </w:p>
    <w:p w:rsidR="008D225F" w:rsidRDefault="008D225F">
      <w:pPr>
        <w:widowControl/>
        <w:overflowPunct/>
        <w:jc w:val="left"/>
        <w:textAlignment w:val="auto"/>
        <w:rPr>
          <w:rFonts w:hint="default"/>
          <w:color w:val="auto"/>
        </w:rPr>
      </w:pPr>
      <w:r>
        <w:rPr>
          <w:rFonts w:hint="default"/>
          <w:color w:val="auto"/>
        </w:rPr>
        <w:br w:type="page"/>
      </w:r>
    </w:p>
    <w:p w:rsidR="00296F12" w:rsidRDefault="008D225F" w:rsidP="008D225F">
      <w:pPr>
        <w:jc w:val="right"/>
        <w:rPr>
          <w:rFonts w:hint="default"/>
          <w:color w:val="auto"/>
        </w:rPr>
      </w:pPr>
      <w:r w:rsidRPr="008D225F">
        <w:rPr>
          <w:color w:val="auto"/>
          <w:sz w:val="21"/>
        </w:rPr>
        <w:lastRenderedPageBreak/>
        <w:t>（様式第１号）</w:t>
      </w:r>
    </w:p>
    <w:p w:rsidR="008D225F" w:rsidRDefault="008D225F" w:rsidP="008D225F">
      <w:pPr>
        <w:rPr>
          <w:rFonts w:hint="default"/>
          <w:color w:val="auto"/>
        </w:rPr>
      </w:pPr>
    </w:p>
    <w:p w:rsidR="008D225F" w:rsidRPr="008D225F" w:rsidRDefault="002B1F55" w:rsidP="008D225F">
      <w:pPr>
        <w:jc w:val="center"/>
        <w:rPr>
          <w:rFonts w:hint="default"/>
          <w:color w:val="auto"/>
        </w:rPr>
      </w:pPr>
      <w:r>
        <w:rPr>
          <w:color w:val="auto"/>
          <w:sz w:val="36"/>
        </w:rPr>
        <w:t>アドバイザー</w:t>
      </w:r>
      <w:r w:rsidR="008D225F" w:rsidRPr="008D225F">
        <w:rPr>
          <w:color w:val="auto"/>
          <w:sz w:val="36"/>
        </w:rPr>
        <w:t>名簿</w:t>
      </w:r>
    </w:p>
    <w:p w:rsidR="008D225F" w:rsidRDefault="008D225F" w:rsidP="008D225F">
      <w:pPr>
        <w:rPr>
          <w:rFonts w:hint="default"/>
          <w:color w:val="auto"/>
        </w:rPr>
      </w:pPr>
    </w:p>
    <w:tbl>
      <w:tblPr>
        <w:tblStyle w:val="af"/>
        <w:tblW w:w="0" w:type="auto"/>
        <w:tblInd w:w="-176" w:type="dxa"/>
        <w:tblLook w:val="04A0" w:firstRow="1" w:lastRow="0" w:firstColumn="1" w:lastColumn="0" w:noHBand="0" w:noVBand="1"/>
      </w:tblPr>
      <w:tblGrid>
        <w:gridCol w:w="1560"/>
        <w:gridCol w:w="3659"/>
        <w:gridCol w:w="3659"/>
      </w:tblGrid>
      <w:tr w:rsidR="008D225F" w:rsidTr="008D225F">
        <w:tc>
          <w:tcPr>
            <w:tcW w:w="1560" w:type="dxa"/>
            <w:tcBorders>
              <w:bottom w:val="double" w:sz="4" w:space="0" w:color="auto"/>
            </w:tcBorders>
          </w:tcPr>
          <w:p w:rsidR="008D225F" w:rsidRDefault="008D225F" w:rsidP="008D225F">
            <w:pPr>
              <w:rPr>
                <w:rFonts w:hint="default"/>
                <w:color w:val="auto"/>
              </w:rPr>
            </w:pPr>
          </w:p>
        </w:tc>
        <w:tc>
          <w:tcPr>
            <w:tcW w:w="3659" w:type="dxa"/>
            <w:tcBorders>
              <w:bottom w:val="double" w:sz="4" w:space="0" w:color="auto"/>
            </w:tcBorders>
          </w:tcPr>
          <w:p w:rsidR="008D225F" w:rsidRPr="008D225F" w:rsidRDefault="008D225F" w:rsidP="008D225F">
            <w:pPr>
              <w:jc w:val="center"/>
              <w:rPr>
                <w:rFonts w:hint="default"/>
                <w:color w:val="auto"/>
                <w:sz w:val="32"/>
              </w:rPr>
            </w:pPr>
            <w:r w:rsidRPr="008D225F">
              <w:rPr>
                <w:color w:val="auto"/>
                <w:sz w:val="32"/>
              </w:rPr>
              <w:t>常駐型</w:t>
            </w:r>
            <w:r w:rsidR="003A07E9">
              <w:rPr>
                <w:color w:val="auto"/>
                <w:sz w:val="32"/>
              </w:rPr>
              <w:t>専門家</w:t>
            </w:r>
          </w:p>
        </w:tc>
        <w:tc>
          <w:tcPr>
            <w:tcW w:w="3659" w:type="dxa"/>
            <w:tcBorders>
              <w:bottom w:val="double" w:sz="4" w:space="0" w:color="auto"/>
            </w:tcBorders>
          </w:tcPr>
          <w:p w:rsidR="008D225F" w:rsidRPr="008D225F" w:rsidRDefault="008D225F" w:rsidP="008D225F">
            <w:pPr>
              <w:jc w:val="center"/>
              <w:rPr>
                <w:rFonts w:hint="default"/>
                <w:color w:val="auto"/>
                <w:sz w:val="32"/>
              </w:rPr>
            </w:pPr>
            <w:r w:rsidRPr="008D225F">
              <w:rPr>
                <w:color w:val="auto"/>
                <w:sz w:val="32"/>
              </w:rPr>
              <w:t>派遣型</w:t>
            </w:r>
            <w:r w:rsidR="003A07E9">
              <w:rPr>
                <w:color w:val="auto"/>
                <w:sz w:val="32"/>
              </w:rPr>
              <w:t>専門家</w:t>
            </w:r>
          </w:p>
        </w:tc>
      </w:tr>
      <w:tr w:rsidR="008D225F" w:rsidTr="008D225F">
        <w:trPr>
          <w:trHeight w:val="1397"/>
        </w:trPr>
        <w:tc>
          <w:tcPr>
            <w:tcW w:w="1560" w:type="dxa"/>
            <w:tcBorders>
              <w:top w:val="double" w:sz="4" w:space="0" w:color="auto"/>
            </w:tcBorders>
            <w:vAlign w:val="center"/>
          </w:tcPr>
          <w:p w:rsidR="008D225F" w:rsidRPr="008D225F" w:rsidRDefault="008D225F" w:rsidP="008D225F">
            <w:pPr>
              <w:jc w:val="center"/>
              <w:rPr>
                <w:rFonts w:hint="default"/>
                <w:color w:val="auto"/>
                <w:sz w:val="28"/>
              </w:rPr>
            </w:pPr>
            <w:r w:rsidRPr="008D225F">
              <w:rPr>
                <w:color w:val="auto"/>
                <w:sz w:val="28"/>
              </w:rPr>
              <w:t>名　前</w:t>
            </w:r>
          </w:p>
        </w:tc>
        <w:tc>
          <w:tcPr>
            <w:tcW w:w="3659" w:type="dxa"/>
            <w:tcBorders>
              <w:top w:val="double" w:sz="4" w:space="0" w:color="auto"/>
            </w:tcBorders>
            <w:vAlign w:val="center"/>
          </w:tcPr>
          <w:p w:rsidR="008D225F" w:rsidRDefault="008D225F" w:rsidP="008D225F">
            <w:pPr>
              <w:jc w:val="center"/>
              <w:rPr>
                <w:rFonts w:hint="default"/>
                <w:color w:val="auto"/>
              </w:rPr>
            </w:pPr>
          </w:p>
        </w:tc>
        <w:tc>
          <w:tcPr>
            <w:tcW w:w="3659" w:type="dxa"/>
            <w:tcBorders>
              <w:top w:val="double" w:sz="4" w:space="0" w:color="auto"/>
            </w:tcBorders>
            <w:vAlign w:val="center"/>
          </w:tcPr>
          <w:p w:rsidR="008D225F" w:rsidRDefault="008D225F" w:rsidP="008D225F">
            <w:pPr>
              <w:jc w:val="center"/>
              <w:rPr>
                <w:rFonts w:hint="default"/>
                <w:color w:val="auto"/>
              </w:rPr>
            </w:pPr>
          </w:p>
        </w:tc>
      </w:tr>
      <w:tr w:rsidR="008D225F" w:rsidTr="008D225F">
        <w:trPr>
          <w:trHeight w:val="1397"/>
        </w:trPr>
        <w:tc>
          <w:tcPr>
            <w:tcW w:w="1560" w:type="dxa"/>
            <w:vAlign w:val="center"/>
          </w:tcPr>
          <w:p w:rsidR="008D225F" w:rsidRPr="008D225F" w:rsidRDefault="008D225F" w:rsidP="008D225F">
            <w:pPr>
              <w:jc w:val="center"/>
              <w:rPr>
                <w:rFonts w:hint="default"/>
                <w:color w:val="auto"/>
                <w:sz w:val="28"/>
              </w:rPr>
            </w:pPr>
            <w:r w:rsidRPr="008D225F">
              <w:rPr>
                <w:color w:val="auto"/>
                <w:sz w:val="28"/>
              </w:rPr>
              <w:t>所　属</w:t>
            </w:r>
          </w:p>
        </w:tc>
        <w:tc>
          <w:tcPr>
            <w:tcW w:w="3659" w:type="dxa"/>
            <w:vAlign w:val="center"/>
          </w:tcPr>
          <w:p w:rsidR="008D225F" w:rsidRDefault="008D225F" w:rsidP="008D225F">
            <w:pPr>
              <w:jc w:val="center"/>
              <w:rPr>
                <w:rFonts w:hint="default"/>
                <w:color w:val="auto"/>
              </w:rPr>
            </w:pPr>
          </w:p>
        </w:tc>
        <w:tc>
          <w:tcPr>
            <w:tcW w:w="3659" w:type="dxa"/>
            <w:vAlign w:val="center"/>
          </w:tcPr>
          <w:p w:rsidR="008D225F" w:rsidRDefault="008D225F" w:rsidP="008D225F">
            <w:pPr>
              <w:jc w:val="center"/>
              <w:rPr>
                <w:rFonts w:hint="default"/>
                <w:color w:val="auto"/>
              </w:rPr>
            </w:pPr>
          </w:p>
        </w:tc>
      </w:tr>
      <w:tr w:rsidR="008D225F" w:rsidTr="008D225F">
        <w:trPr>
          <w:trHeight w:val="1397"/>
        </w:trPr>
        <w:tc>
          <w:tcPr>
            <w:tcW w:w="1560" w:type="dxa"/>
            <w:vAlign w:val="center"/>
          </w:tcPr>
          <w:p w:rsidR="008D225F" w:rsidRPr="008D225F" w:rsidRDefault="008D225F" w:rsidP="008D225F">
            <w:pPr>
              <w:jc w:val="center"/>
              <w:rPr>
                <w:rFonts w:hint="default"/>
                <w:color w:val="auto"/>
                <w:sz w:val="28"/>
              </w:rPr>
            </w:pPr>
            <w:r w:rsidRPr="008D225F">
              <w:rPr>
                <w:color w:val="auto"/>
                <w:sz w:val="28"/>
              </w:rPr>
              <w:t>保有資格　等</w:t>
            </w:r>
          </w:p>
        </w:tc>
        <w:tc>
          <w:tcPr>
            <w:tcW w:w="3659" w:type="dxa"/>
            <w:vAlign w:val="center"/>
          </w:tcPr>
          <w:p w:rsidR="008D225F" w:rsidRDefault="008D225F" w:rsidP="008D225F">
            <w:pPr>
              <w:jc w:val="center"/>
              <w:rPr>
                <w:rFonts w:hint="default"/>
                <w:color w:val="auto"/>
              </w:rPr>
            </w:pPr>
          </w:p>
        </w:tc>
        <w:tc>
          <w:tcPr>
            <w:tcW w:w="3659" w:type="dxa"/>
            <w:vAlign w:val="center"/>
          </w:tcPr>
          <w:p w:rsidR="008D225F" w:rsidRDefault="008D225F" w:rsidP="008D225F">
            <w:pPr>
              <w:jc w:val="center"/>
              <w:rPr>
                <w:rFonts w:hint="default"/>
                <w:color w:val="auto"/>
              </w:rPr>
            </w:pPr>
          </w:p>
        </w:tc>
      </w:tr>
      <w:tr w:rsidR="008D225F" w:rsidTr="008D225F">
        <w:trPr>
          <w:trHeight w:val="1397"/>
        </w:trPr>
        <w:tc>
          <w:tcPr>
            <w:tcW w:w="1560" w:type="dxa"/>
            <w:vAlign w:val="center"/>
          </w:tcPr>
          <w:p w:rsidR="008D225F" w:rsidRPr="008D225F" w:rsidRDefault="008D225F" w:rsidP="008D225F">
            <w:pPr>
              <w:jc w:val="center"/>
              <w:rPr>
                <w:rFonts w:hint="default"/>
                <w:color w:val="auto"/>
                <w:sz w:val="28"/>
              </w:rPr>
            </w:pPr>
            <w:r w:rsidRPr="008D225F">
              <w:rPr>
                <w:color w:val="auto"/>
                <w:sz w:val="28"/>
              </w:rPr>
              <w:t>備</w:t>
            </w:r>
            <w:r>
              <w:rPr>
                <w:color w:val="auto"/>
                <w:sz w:val="28"/>
              </w:rPr>
              <w:t xml:space="preserve">　</w:t>
            </w:r>
            <w:r w:rsidRPr="008D225F">
              <w:rPr>
                <w:color w:val="auto"/>
                <w:sz w:val="28"/>
              </w:rPr>
              <w:t>考</w:t>
            </w:r>
          </w:p>
        </w:tc>
        <w:tc>
          <w:tcPr>
            <w:tcW w:w="3659" w:type="dxa"/>
            <w:vAlign w:val="center"/>
          </w:tcPr>
          <w:p w:rsidR="008D225F" w:rsidRDefault="008D225F" w:rsidP="008D225F">
            <w:pPr>
              <w:jc w:val="center"/>
              <w:rPr>
                <w:rFonts w:hint="default"/>
                <w:color w:val="auto"/>
              </w:rPr>
            </w:pPr>
          </w:p>
        </w:tc>
        <w:tc>
          <w:tcPr>
            <w:tcW w:w="3659" w:type="dxa"/>
            <w:vAlign w:val="center"/>
          </w:tcPr>
          <w:p w:rsidR="008D225F" w:rsidRDefault="008D225F" w:rsidP="008D225F">
            <w:pPr>
              <w:jc w:val="center"/>
              <w:rPr>
                <w:rFonts w:hint="default"/>
                <w:color w:val="auto"/>
              </w:rPr>
            </w:pPr>
          </w:p>
        </w:tc>
      </w:tr>
    </w:tbl>
    <w:p w:rsidR="008D225F" w:rsidRDefault="008D225F" w:rsidP="008D225F">
      <w:pPr>
        <w:rPr>
          <w:rFonts w:hint="default"/>
          <w:color w:val="auto"/>
        </w:rPr>
      </w:pPr>
    </w:p>
    <w:p w:rsidR="008D225F" w:rsidRDefault="008D225F">
      <w:pPr>
        <w:widowControl/>
        <w:overflowPunct/>
        <w:jc w:val="left"/>
        <w:textAlignment w:val="auto"/>
        <w:rPr>
          <w:rFonts w:hint="default"/>
          <w:color w:val="auto"/>
        </w:rPr>
      </w:pPr>
      <w:r>
        <w:rPr>
          <w:rFonts w:hint="default"/>
          <w:color w:val="auto"/>
        </w:rPr>
        <w:br w:type="page"/>
      </w:r>
    </w:p>
    <w:p w:rsidR="00EA11AC" w:rsidRDefault="00EA11AC" w:rsidP="0093269E">
      <w:pPr>
        <w:ind w:right="484"/>
        <w:jc w:val="right"/>
        <w:rPr>
          <w:rFonts w:hint="default"/>
          <w:color w:val="auto"/>
        </w:rPr>
        <w:sectPr w:rsidR="00EA11AC" w:rsidSect="00E27DED">
          <w:footerReference w:type="default" r:id="rId9"/>
          <w:footnotePr>
            <w:numRestart w:val="eachPage"/>
          </w:footnotePr>
          <w:endnotePr>
            <w:numFmt w:val="decimal"/>
          </w:endnotePr>
          <w:pgSz w:w="11906" w:h="16838"/>
          <w:pgMar w:top="1701" w:right="1701" w:bottom="1701" w:left="1701" w:header="1134" w:footer="794" w:gutter="0"/>
          <w:pgNumType w:fmt="numberInDash" w:start="1"/>
          <w:cols w:space="720"/>
          <w:docGrid w:type="linesAndChars" w:linePitch="384" w:charSpace="491"/>
        </w:sectPr>
      </w:pPr>
    </w:p>
    <w:p w:rsidR="00434C15" w:rsidRDefault="00434C15" w:rsidP="00434C15">
      <w:pPr>
        <w:jc w:val="right"/>
        <w:rPr>
          <w:rFonts w:hint="default"/>
          <w:color w:val="auto"/>
        </w:rPr>
      </w:pPr>
      <w:r w:rsidRPr="008D225F">
        <w:rPr>
          <w:color w:val="auto"/>
          <w:sz w:val="21"/>
        </w:rPr>
        <w:lastRenderedPageBreak/>
        <w:t>（様式第</w:t>
      </w:r>
      <w:r w:rsidR="009C0FA4">
        <w:rPr>
          <w:color w:val="auto"/>
          <w:sz w:val="21"/>
        </w:rPr>
        <w:t>２</w:t>
      </w:r>
      <w:r w:rsidRPr="008D225F">
        <w:rPr>
          <w:color w:val="auto"/>
          <w:sz w:val="21"/>
        </w:rPr>
        <w:t>号）</w:t>
      </w:r>
    </w:p>
    <w:p w:rsidR="00434C15" w:rsidRPr="008D225F" w:rsidRDefault="00434C15" w:rsidP="00434C15">
      <w:pPr>
        <w:jc w:val="center"/>
        <w:rPr>
          <w:rFonts w:hint="default"/>
          <w:color w:val="auto"/>
        </w:rPr>
      </w:pPr>
      <w:r>
        <w:rPr>
          <w:color w:val="auto"/>
          <w:sz w:val="36"/>
        </w:rPr>
        <w:t>満足度調査票</w:t>
      </w:r>
    </w:p>
    <w:p w:rsidR="009D28DF" w:rsidRPr="00434C15" w:rsidRDefault="009D28DF" w:rsidP="008D225F">
      <w:pPr>
        <w:rPr>
          <w:rFonts w:hint="default"/>
          <w:color w:val="auto"/>
        </w:rPr>
      </w:pPr>
    </w:p>
    <w:tbl>
      <w:tblPr>
        <w:tblStyle w:val="af"/>
        <w:tblW w:w="0" w:type="auto"/>
        <w:tblInd w:w="4644" w:type="dxa"/>
        <w:tblLook w:val="04A0" w:firstRow="1" w:lastRow="0" w:firstColumn="1" w:lastColumn="0" w:noHBand="0" w:noVBand="1"/>
      </w:tblPr>
      <w:tblGrid>
        <w:gridCol w:w="993"/>
        <w:gridCol w:w="3065"/>
      </w:tblGrid>
      <w:tr w:rsidR="00434C15" w:rsidTr="00434C15">
        <w:tc>
          <w:tcPr>
            <w:tcW w:w="993" w:type="dxa"/>
          </w:tcPr>
          <w:p w:rsidR="00434C15" w:rsidRDefault="00434C15" w:rsidP="008D225F">
            <w:pPr>
              <w:rPr>
                <w:rFonts w:hint="default"/>
                <w:color w:val="auto"/>
              </w:rPr>
            </w:pPr>
            <w:r>
              <w:rPr>
                <w:color w:val="auto"/>
              </w:rPr>
              <w:t>企業名</w:t>
            </w:r>
          </w:p>
        </w:tc>
        <w:tc>
          <w:tcPr>
            <w:tcW w:w="3065" w:type="dxa"/>
          </w:tcPr>
          <w:p w:rsidR="00434C15" w:rsidRDefault="00434C15" w:rsidP="008D225F">
            <w:pPr>
              <w:rPr>
                <w:rFonts w:hint="default"/>
                <w:color w:val="auto"/>
              </w:rPr>
            </w:pPr>
          </w:p>
        </w:tc>
      </w:tr>
    </w:tbl>
    <w:p w:rsidR="00434C15" w:rsidRDefault="00434C15" w:rsidP="008D225F">
      <w:pPr>
        <w:rPr>
          <w:rFonts w:hint="default"/>
          <w:color w:val="auto"/>
        </w:rPr>
      </w:pPr>
    </w:p>
    <w:p w:rsidR="00434C15" w:rsidRDefault="00434C15" w:rsidP="008D225F">
      <w:pPr>
        <w:rPr>
          <w:rFonts w:hint="default"/>
          <w:color w:val="auto"/>
        </w:rPr>
      </w:pPr>
      <w:r>
        <w:rPr>
          <w:color w:val="auto"/>
        </w:rPr>
        <w:t>１</w:t>
      </w:r>
      <w:r w:rsidR="008919BE">
        <w:rPr>
          <w:color w:val="auto"/>
        </w:rPr>
        <w:t xml:space="preserve">　</w:t>
      </w:r>
      <w:r>
        <w:rPr>
          <w:color w:val="auto"/>
        </w:rPr>
        <w:t>今回の</w:t>
      </w:r>
      <w:r w:rsidR="00F575C3">
        <w:rPr>
          <w:color w:val="auto"/>
        </w:rPr>
        <w:t>相談支援</w:t>
      </w:r>
      <w:r>
        <w:rPr>
          <w:color w:val="auto"/>
        </w:rPr>
        <w:t>を希望したきっかけは何ですか</w:t>
      </w:r>
      <w:r w:rsidR="008919BE">
        <w:rPr>
          <w:color w:val="auto"/>
        </w:rPr>
        <w:t>。</w:t>
      </w:r>
      <w:r>
        <w:rPr>
          <w:color w:val="auto"/>
        </w:rPr>
        <w:t>（複数回答可）</w:t>
      </w:r>
    </w:p>
    <w:p w:rsidR="00434C15" w:rsidRDefault="00434C15" w:rsidP="008D225F">
      <w:pPr>
        <w:rPr>
          <w:rFonts w:hint="default"/>
          <w:color w:val="auto"/>
        </w:rPr>
      </w:pPr>
      <w:r>
        <w:rPr>
          <w:color w:val="auto"/>
        </w:rPr>
        <w:t xml:space="preserve">　ア　同一労働同一賃金に関する</w:t>
      </w:r>
      <w:r w:rsidR="0014220B">
        <w:rPr>
          <w:color w:val="auto"/>
        </w:rPr>
        <w:t>ガイドライン案等</w:t>
      </w:r>
      <w:r>
        <w:rPr>
          <w:color w:val="auto"/>
        </w:rPr>
        <w:t>の内容</w:t>
      </w:r>
      <w:r w:rsidR="00EB009B">
        <w:rPr>
          <w:color w:val="auto"/>
        </w:rPr>
        <w:t>を教えて欲しかった</w:t>
      </w:r>
    </w:p>
    <w:p w:rsidR="00EB009B" w:rsidRPr="00EB009B" w:rsidRDefault="00EB009B" w:rsidP="008D225F">
      <w:pPr>
        <w:rPr>
          <w:rFonts w:hint="default"/>
          <w:color w:val="auto"/>
        </w:rPr>
      </w:pPr>
      <w:r>
        <w:rPr>
          <w:color w:val="auto"/>
        </w:rPr>
        <w:t xml:space="preserve">　イ　同一労働同一賃金を導入するための相談をしたかった</w:t>
      </w:r>
    </w:p>
    <w:p w:rsidR="00434C15" w:rsidRDefault="00DF1872" w:rsidP="008D225F">
      <w:pPr>
        <w:rPr>
          <w:rFonts w:hint="default"/>
          <w:color w:val="auto"/>
        </w:rPr>
      </w:pPr>
      <w:r>
        <w:rPr>
          <w:color w:val="auto"/>
        </w:rPr>
        <w:t xml:space="preserve">　ウ　非正規雇用労働者の待遇</w:t>
      </w:r>
      <w:r w:rsidR="00EB009B">
        <w:rPr>
          <w:color w:val="auto"/>
        </w:rPr>
        <w:t>改善について相談をしたかった</w:t>
      </w:r>
    </w:p>
    <w:p w:rsidR="00472225" w:rsidRDefault="00EB009B" w:rsidP="00016E0F">
      <w:pPr>
        <w:ind w:left="485" w:hangingChars="200" w:hanging="485"/>
        <w:rPr>
          <w:rFonts w:hint="default"/>
          <w:color w:val="auto"/>
        </w:rPr>
      </w:pPr>
      <w:r>
        <w:rPr>
          <w:color w:val="auto"/>
        </w:rPr>
        <w:t xml:space="preserve">　エ　</w:t>
      </w:r>
      <w:r w:rsidR="00472225">
        <w:rPr>
          <w:color w:val="auto"/>
        </w:rPr>
        <w:t>時間外労働の上限規制</w:t>
      </w:r>
      <w:r w:rsidR="00FB03FD">
        <w:rPr>
          <w:color w:val="auto"/>
        </w:rPr>
        <w:t>及び労働時間制度等の内容について教えてほしかった。</w:t>
      </w:r>
    </w:p>
    <w:p w:rsidR="00FB03FD" w:rsidRDefault="00FB03FD" w:rsidP="008D225F">
      <w:pPr>
        <w:rPr>
          <w:rFonts w:hint="default"/>
          <w:color w:val="auto"/>
        </w:rPr>
      </w:pPr>
      <w:r>
        <w:rPr>
          <w:color w:val="auto"/>
        </w:rPr>
        <w:t xml:space="preserve">　オ　時間外労働の上限規制への対応に向けた相談をしたかった。</w:t>
      </w:r>
    </w:p>
    <w:p w:rsidR="00FB03FD" w:rsidRDefault="00FB03FD" w:rsidP="008D225F">
      <w:pPr>
        <w:rPr>
          <w:rFonts w:hint="default"/>
          <w:color w:val="auto"/>
        </w:rPr>
      </w:pPr>
      <w:r>
        <w:rPr>
          <w:color w:val="auto"/>
        </w:rPr>
        <w:t xml:space="preserve">　カ　最低賃金制度等、賃金制度の制度全般に係る内容を教えてほしかった。</w:t>
      </w:r>
    </w:p>
    <w:p w:rsidR="00FB03FD" w:rsidRDefault="00FB03FD" w:rsidP="00016E0F">
      <w:pPr>
        <w:ind w:left="485" w:hangingChars="200" w:hanging="485"/>
        <w:rPr>
          <w:rFonts w:hint="default"/>
          <w:color w:val="auto"/>
        </w:rPr>
      </w:pPr>
      <w:r>
        <w:rPr>
          <w:color w:val="auto"/>
        </w:rPr>
        <w:t xml:space="preserve">　キ　生産性向上による賃金引上げに向けた対応についての相談をしたかった。</w:t>
      </w:r>
    </w:p>
    <w:p w:rsidR="00434C15" w:rsidRDefault="00B00ED5" w:rsidP="00016E0F">
      <w:pPr>
        <w:ind w:firstLineChars="100" w:firstLine="242"/>
        <w:rPr>
          <w:rFonts w:hint="default"/>
          <w:color w:val="auto"/>
        </w:rPr>
      </w:pPr>
      <w:r>
        <w:rPr>
          <w:color w:val="auto"/>
        </w:rPr>
        <w:t>ク</w:t>
      </w:r>
      <w:r w:rsidR="00FB03FD">
        <w:rPr>
          <w:color w:val="auto"/>
        </w:rPr>
        <w:t xml:space="preserve">　</w:t>
      </w:r>
      <w:r w:rsidR="00EB009B">
        <w:rPr>
          <w:color w:val="auto"/>
        </w:rPr>
        <w:t>その他（　　　　　　　　　　　　　　　　）</w:t>
      </w:r>
    </w:p>
    <w:p w:rsidR="00EB009B" w:rsidRDefault="00EB009B" w:rsidP="008D225F">
      <w:pPr>
        <w:rPr>
          <w:rFonts w:hint="default"/>
          <w:color w:val="auto"/>
        </w:rPr>
      </w:pPr>
    </w:p>
    <w:p w:rsidR="00EB009B" w:rsidRDefault="00EB009B" w:rsidP="00EB009B">
      <w:pPr>
        <w:ind w:left="284" w:hangingChars="117" w:hanging="284"/>
        <w:rPr>
          <w:rFonts w:hint="default"/>
          <w:color w:val="auto"/>
        </w:rPr>
      </w:pPr>
      <w:r>
        <w:rPr>
          <w:color w:val="auto"/>
        </w:rPr>
        <w:t>２</w:t>
      </w:r>
      <w:r w:rsidR="008919BE">
        <w:rPr>
          <w:color w:val="auto"/>
        </w:rPr>
        <w:t xml:space="preserve">　</w:t>
      </w:r>
      <w:r>
        <w:rPr>
          <w:color w:val="auto"/>
        </w:rPr>
        <w:t>今回の</w:t>
      </w:r>
      <w:r w:rsidR="00F575C3">
        <w:rPr>
          <w:color w:val="auto"/>
        </w:rPr>
        <w:t>相談支援</w:t>
      </w:r>
      <w:r>
        <w:rPr>
          <w:color w:val="auto"/>
        </w:rPr>
        <w:t>は</w:t>
      </w:r>
      <w:r w:rsidR="00FB03FD">
        <w:rPr>
          <w:color w:val="auto"/>
        </w:rPr>
        <w:t>上記１</w:t>
      </w:r>
      <w:r>
        <w:rPr>
          <w:color w:val="auto"/>
        </w:rPr>
        <w:t>を検討するにあたって有益でしたか。</w:t>
      </w:r>
    </w:p>
    <w:p w:rsidR="00EB009B" w:rsidRDefault="00EB009B" w:rsidP="008D225F">
      <w:pPr>
        <w:rPr>
          <w:rFonts w:hint="default"/>
          <w:color w:val="auto"/>
        </w:rPr>
      </w:pPr>
      <w:r>
        <w:rPr>
          <w:color w:val="auto"/>
        </w:rPr>
        <w:t xml:space="preserve">　ア　有益であった　　　　　　　　　　ウ　あまり有益でなかった</w:t>
      </w:r>
    </w:p>
    <w:p w:rsidR="00EB009B" w:rsidRDefault="00EB009B" w:rsidP="008D225F">
      <w:pPr>
        <w:rPr>
          <w:rFonts w:hint="default"/>
          <w:color w:val="auto"/>
        </w:rPr>
      </w:pPr>
      <w:r>
        <w:rPr>
          <w:color w:val="auto"/>
        </w:rPr>
        <w:t xml:space="preserve">　イ　概ね有益であった　　　　　　　　エ　全く有益でなかった</w:t>
      </w:r>
    </w:p>
    <w:p w:rsidR="00EB009B" w:rsidRDefault="00FD1EBF" w:rsidP="008D225F">
      <w:pPr>
        <w:rPr>
          <w:rFonts w:hint="default"/>
          <w:color w:val="auto"/>
        </w:rPr>
      </w:pPr>
      <w:r>
        <w:rPr>
          <w:color w:val="auto"/>
        </w:rPr>
        <w:t>回答理由（　　　　　　　　　　　　　　　　　　　　　　　　　　　　　　）</w:t>
      </w:r>
    </w:p>
    <w:p w:rsidR="00FD1EBF" w:rsidRDefault="00FD1EBF" w:rsidP="008D225F">
      <w:pPr>
        <w:rPr>
          <w:rFonts w:hint="default"/>
          <w:color w:val="auto"/>
        </w:rPr>
      </w:pPr>
    </w:p>
    <w:p w:rsidR="00EB009B" w:rsidRPr="00016E0F" w:rsidRDefault="00EB009B" w:rsidP="008D225F">
      <w:pPr>
        <w:rPr>
          <w:rFonts w:hint="default"/>
          <w:color w:val="auto"/>
          <w:szCs w:val="24"/>
        </w:rPr>
      </w:pPr>
      <w:r w:rsidRPr="00016E0F">
        <w:rPr>
          <w:color w:val="auto"/>
          <w:szCs w:val="24"/>
        </w:rPr>
        <w:t>３</w:t>
      </w:r>
      <w:r w:rsidR="008919BE" w:rsidRPr="00016E0F">
        <w:rPr>
          <w:color w:val="auto"/>
          <w:szCs w:val="24"/>
        </w:rPr>
        <w:t xml:space="preserve">　</w:t>
      </w:r>
      <w:r w:rsidR="00FB03FD" w:rsidRPr="00016E0F">
        <w:rPr>
          <w:color w:val="auto"/>
          <w:szCs w:val="24"/>
        </w:rPr>
        <w:t>上記１の相談</w:t>
      </w:r>
      <w:r w:rsidRPr="00016E0F">
        <w:rPr>
          <w:color w:val="auto"/>
          <w:szCs w:val="24"/>
        </w:rPr>
        <w:t>について、どれくらい理解できましたか。</w:t>
      </w:r>
    </w:p>
    <w:p w:rsidR="00EB009B" w:rsidRDefault="00EB009B" w:rsidP="008D225F">
      <w:pPr>
        <w:rPr>
          <w:rFonts w:hint="default"/>
          <w:color w:val="auto"/>
        </w:rPr>
      </w:pPr>
      <w:r>
        <w:rPr>
          <w:color w:val="auto"/>
        </w:rPr>
        <w:t xml:space="preserve">　ア　理解した　　　　　　　　　　　　ウ　あまり理解できなかった</w:t>
      </w:r>
    </w:p>
    <w:p w:rsidR="00EB009B" w:rsidRDefault="00EB009B" w:rsidP="008D225F">
      <w:pPr>
        <w:rPr>
          <w:rFonts w:hint="default"/>
          <w:color w:val="auto"/>
        </w:rPr>
      </w:pPr>
      <w:r>
        <w:rPr>
          <w:color w:val="auto"/>
        </w:rPr>
        <w:t xml:space="preserve">　イ　概ね理解した　　　　　　　　　　エ　全く理解できなかった</w:t>
      </w:r>
    </w:p>
    <w:p w:rsidR="00EB009B" w:rsidRDefault="00EB009B" w:rsidP="008D225F">
      <w:pPr>
        <w:rPr>
          <w:rFonts w:hint="default"/>
          <w:color w:val="auto"/>
        </w:rPr>
      </w:pPr>
    </w:p>
    <w:p w:rsidR="00EB009B" w:rsidRDefault="00EB009B" w:rsidP="008D225F">
      <w:pPr>
        <w:rPr>
          <w:rFonts w:hint="default"/>
          <w:color w:val="auto"/>
        </w:rPr>
      </w:pPr>
      <w:r>
        <w:rPr>
          <w:color w:val="auto"/>
        </w:rPr>
        <w:t>４</w:t>
      </w:r>
      <w:r w:rsidR="008919BE">
        <w:rPr>
          <w:color w:val="auto"/>
        </w:rPr>
        <w:t xml:space="preserve">　</w:t>
      </w:r>
      <w:r>
        <w:rPr>
          <w:color w:val="auto"/>
        </w:rPr>
        <w:t>今回の</w:t>
      </w:r>
      <w:r w:rsidR="00F575C3">
        <w:rPr>
          <w:color w:val="auto"/>
        </w:rPr>
        <w:t>相談支援</w:t>
      </w:r>
      <w:r>
        <w:rPr>
          <w:color w:val="auto"/>
        </w:rPr>
        <w:t>で抱えていた課題はどの程度解決しましたか。</w:t>
      </w:r>
    </w:p>
    <w:p w:rsidR="00EB009B" w:rsidRPr="00EB009B" w:rsidRDefault="00EB009B" w:rsidP="008D225F">
      <w:pPr>
        <w:rPr>
          <w:rFonts w:hint="default"/>
          <w:color w:val="auto"/>
        </w:rPr>
      </w:pPr>
      <w:r>
        <w:rPr>
          <w:color w:val="auto"/>
        </w:rPr>
        <w:t xml:space="preserve">　ア　全て解決した　　　　　　　　　　ウ　あまり解決しなかった</w:t>
      </w:r>
    </w:p>
    <w:p w:rsidR="00EB009B" w:rsidRDefault="00EB009B" w:rsidP="008D225F">
      <w:pPr>
        <w:rPr>
          <w:rFonts w:hint="default"/>
          <w:color w:val="auto"/>
        </w:rPr>
      </w:pPr>
      <w:r>
        <w:rPr>
          <w:color w:val="auto"/>
        </w:rPr>
        <w:t xml:space="preserve">　イ　概ね解決した　　　　　　　　　　エ　全く解決しなかった</w:t>
      </w:r>
    </w:p>
    <w:p w:rsidR="00EB009B" w:rsidRDefault="00EB009B" w:rsidP="008D225F">
      <w:pPr>
        <w:rPr>
          <w:rFonts w:hint="default"/>
          <w:color w:val="auto"/>
        </w:rPr>
      </w:pPr>
    </w:p>
    <w:p w:rsidR="00EB009B" w:rsidRDefault="00EB009B" w:rsidP="008D225F">
      <w:pPr>
        <w:rPr>
          <w:rFonts w:hint="default"/>
          <w:color w:val="auto"/>
        </w:rPr>
      </w:pPr>
      <w:r>
        <w:rPr>
          <w:color w:val="auto"/>
        </w:rPr>
        <w:t>５</w:t>
      </w:r>
      <w:r w:rsidR="008919BE">
        <w:rPr>
          <w:color w:val="auto"/>
        </w:rPr>
        <w:t xml:space="preserve">　</w:t>
      </w:r>
      <w:r w:rsidR="00F575C3">
        <w:rPr>
          <w:color w:val="auto"/>
        </w:rPr>
        <w:t>アドバイザー</w:t>
      </w:r>
      <w:r>
        <w:rPr>
          <w:color w:val="auto"/>
        </w:rPr>
        <w:t>の説明は分かりやすかったですか。</w:t>
      </w:r>
    </w:p>
    <w:p w:rsidR="00EB009B" w:rsidRDefault="00EB009B" w:rsidP="008D225F">
      <w:pPr>
        <w:rPr>
          <w:rFonts w:hint="default"/>
          <w:color w:val="auto"/>
        </w:rPr>
      </w:pPr>
      <w:r>
        <w:rPr>
          <w:color w:val="auto"/>
        </w:rPr>
        <w:t xml:space="preserve">　ア　分かりやすかった　　　　　　　　ウ　やや分かりにくかった</w:t>
      </w:r>
    </w:p>
    <w:p w:rsidR="00EB009B" w:rsidRDefault="00EB009B" w:rsidP="008D225F">
      <w:pPr>
        <w:rPr>
          <w:rFonts w:hint="default"/>
          <w:color w:val="auto"/>
        </w:rPr>
      </w:pPr>
      <w:r>
        <w:rPr>
          <w:color w:val="auto"/>
        </w:rPr>
        <w:t xml:space="preserve">　イ　やや分かりやすかった　　　　　　エ　分かりにくかった</w:t>
      </w:r>
    </w:p>
    <w:p w:rsidR="00EB009B" w:rsidRDefault="00EB009B" w:rsidP="008D225F">
      <w:pPr>
        <w:rPr>
          <w:rFonts w:hint="default"/>
          <w:color w:val="auto"/>
        </w:rPr>
      </w:pPr>
    </w:p>
    <w:p w:rsidR="00EB009B" w:rsidRDefault="00EB009B" w:rsidP="008919BE">
      <w:pPr>
        <w:ind w:left="284" w:hangingChars="117" w:hanging="284"/>
        <w:rPr>
          <w:rFonts w:hint="default"/>
          <w:color w:val="auto"/>
        </w:rPr>
      </w:pPr>
      <w:r>
        <w:rPr>
          <w:color w:val="auto"/>
        </w:rPr>
        <w:lastRenderedPageBreak/>
        <w:t>６</w:t>
      </w:r>
      <w:r w:rsidR="008919BE">
        <w:rPr>
          <w:color w:val="auto"/>
        </w:rPr>
        <w:t xml:space="preserve">　</w:t>
      </w:r>
      <w:r>
        <w:rPr>
          <w:color w:val="auto"/>
        </w:rPr>
        <w:t>来年度以降、今回と同趣旨の</w:t>
      </w:r>
      <w:r w:rsidR="00F575C3">
        <w:rPr>
          <w:color w:val="auto"/>
        </w:rPr>
        <w:t>相談支援</w:t>
      </w:r>
      <w:r>
        <w:rPr>
          <w:color w:val="auto"/>
        </w:rPr>
        <w:t>が継続される場合、引き続き相談をしてみたいと思いますか。</w:t>
      </w:r>
    </w:p>
    <w:p w:rsidR="00EB009B" w:rsidRDefault="00EB009B" w:rsidP="008D225F">
      <w:pPr>
        <w:rPr>
          <w:rFonts w:hint="default"/>
          <w:color w:val="auto"/>
        </w:rPr>
      </w:pPr>
      <w:r>
        <w:rPr>
          <w:color w:val="auto"/>
        </w:rPr>
        <w:t xml:space="preserve">　ア　ぜひ相談したい　　　　　　　　　ウ　あまり相談したくない</w:t>
      </w:r>
    </w:p>
    <w:p w:rsidR="00B06031" w:rsidRDefault="00EB009B" w:rsidP="00B06031">
      <w:pPr>
        <w:ind w:right="968" w:firstLineChars="100" w:firstLine="242"/>
        <w:rPr>
          <w:rFonts w:hint="default"/>
          <w:color w:val="auto"/>
        </w:rPr>
      </w:pPr>
      <w:r>
        <w:rPr>
          <w:color w:val="auto"/>
        </w:rPr>
        <w:t>イ　相談したい　　　　　　　　　　　エ　相談したくない</w:t>
      </w:r>
    </w:p>
    <w:p w:rsidR="00EB009B" w:rsidRDefault="00B06031" w:rsidP="00B06031">
      <w:pPr>
        <w:ind w:firstLineChars="100" w:firstLine="242"/>
        <w:jc w:val="right"/>
        <w:rPr>
          <w:rFonts w:hint="default"/>
          <w:color w:val="auto"/>
        </w:rPr>
      </w:pPr>
      <w:r>
        <w:rPr>
          <w:color w:val="auto"/>
        </w:rPr>
        <w:t>（以上）</w:t>
      </w:r>
      <w:r w:rsidR="00EB009B">
        <w:rPr>
          <w:rFonts w:hint="default"/>
          <w:color w:val="auto"/>
        </w:rPr>
        <w:br w:type="page"/>
      </w:r>
      <w:r w:rsidR="00EB009B" w:rsidRPr="008D225F">
        <w:rPr>
          <w:color w:val="auto"/>
          <w:sz w:val="21"/>
        </w:rPr>
        <w:lastRenderedPageBreak/>
        <w:t>（様式第</w:t>
      </w:r>
      <w:r w:rsidR="00C1007C">
        <w:rPr>
          <w:color w:val="auto"/>
          <w:sz w:val="21"/>
        </w:rPr>
        <w:t>３</w:t>
      </w:r>
      <w:r w:rsidR="00EB009B" w:rsidRPr="008D225F">
        <w:rPr>
          <w:color w:val="auto"/>
          <w:sz w:val="21"/>
        </w:rPr>
        <w:t>号）</w:t>
      </w:r>
    </w:p>
    <w:p w:rsidR="00EB009B" w:rsidRPr="00113D27" w:rsidRDefault="00EB009B" w:rsidP="00EB009B">
      <w:pPr>
        <w:rPr>
          <w:rFonts w:hint="default"/>
          <w:color w:val="auto"/>
        </w:rPr>
      </w:pPr>
    </w:p>
    <w:p w:rsidR="00EB009B" w:rsidRPr="008D225F" w:rsidRDefault="002B1F55" w:rsidP="00EB009B">
      <w:pPr>
        <w:jc w:val="center"/>
        <w:rPr>
          <w:rFonts w:hint="default"/>
          <w:color w:val="auto"/>
        </w:rPr>
      </w:pPr>
      <w:r>
        <w:rPr>
          <w:color w:val="auto"/>
          <w:sz w:val="36"/>
        </w:rPr>
        <w:t>アドバイザー</w:t>
      </w:r>
      <w:r w:rsidR="0089193F">
        <w:rPr>
          <w:color w:val="auto"/>
          <w:sz w:val="36"/>
        </w:rPr>
        <w:t>（常駐型</w:t>
      </w:r>
      <w:r w:rsidR="003A07E9">
        <w:rPr>
          <w:color w:val="auto"/>
          <w:sz w:val="36"/>
        </w:rPr>
        <w:t>専門家</w:t>
      </w:r>
      <w:r w:rsidR="0089193F">
        <w:rPr>
          <w:color w:val="auto"/>
          <w:sz w:val="36"/>
        </w:rPr>
        <w:t>）業務実施状況報告書</w:t>
      </w:r>
    </w:p>
    <w:p w:rsidR="00EB009B" w:rsidRPr="0089193F" w:rsidRDefault="00EB009B" w:rsidP="008D225F">
      <w:pPr>
        <w:rPr>
          <w:rFonts w:hint="default"/>
          <w:color w:val="auto"/>
        </w:rPr>
      </w:pPr>
    </w:p>
    <w:tbl>
      <w:tblPr>
        <w:tblStyle w:val="af"/>
        <w:tblW w:w="0" w:type="auto"/>
        <w:tblLook w:val="04A0" w:firstRow="1" w:lastRow="0" w:firstColumn="1" w:lastColumn="0" w:noHBand="0" w:noVBand="1"/>
      </w:tblPr>
      <w:tblGrid>
        <w:gridCol w:w="1242"/>
        <w:gridCol w:w="2268"/>
        <w:gridCol w:w="2410"/>
        <w:gridCol w:w="2410"/>
      </w:tblGrid>
      <w:tr w:rsidR="00D47A40" w:rsidTr="00D47A40">
        <w:trPr>
          <w:trHeight w:val="479"/>
        </w:trPr>
        <w:tc>
          <w:tcPr>
            <w:tcW w:w="1242" w:type="dxa"/>
            <w:tcBorders>
              <w:bottom w:val="double" w:sz="4" w:space="0" w:color="auto"/>
            </w:tcBorders>
            <w:vAlign w:val="center"/>
          </w:tcPr>
          <w:p w:rsidR="00D47A40" w:rsidRPr="000D4862" w:rsidRDefault="00D47A40" w:rsidP="0089193F">
            <w:pPr>
              <w:jc w:val="center"/>
              <w:rPr>
                <w:rFonts w:hint="default"/>
                <w:color w:val="auto"/>
                <w:sz w:val="28"/>
              </w:rPr>
            </w:pPr>
            <w:r w:rsidRPr="000D4862">
              <w:rPr>
                <w:color w:val="auto"/>
                <w:sz w:val="28"/>
              </w:rPr>
              <w:t>活動月</w:t>
            </w:r>
          </w:p>
        </w:tc>
        <w:tc>
          <w:tcPr>
            <w:tcW w:w="2268" w:type="dxa"/>
            <w:tcBorders>
              <w:bottom w:val="double" w:sz="4" w:space="0" w:color="auto"/>
            </w:tcBorders>
            <w:vAlign w:val="center"/>
          </w:tcPr>
          <w:p w:rsidR="00D47A40" w:rsidRPr="000D4862" w:rsidRDefault="00D47A40" w:rsidP="0089193F">
            <w:pPr>
              <w:jc w:val="center"/>
              <w:rPr>
                <w:rFonts w:hint="default"/>
                <w:color w:val="auto"/>
                <w:sz w:val="28"/>
              </w:rPr>
            </w:pPr>
            <w:r w:rsidRPr="000D4862">
              <w:rPr>
                <w:color w:val="auto"/>
                <w:sz w:val="28"/>
              </w:rPr>
              <w:t>相談件数</w:t>
            </w:r>
          </w:p>
        </w:tc>
        <w:tc>
          <w:tcPr>
            <w:tcW w:w="2410" w:type="dxa"/>
            <w:tcBorders>
              <w:bottom w:val="double" w:sz="4" w:space="0" w:color="auto"/>
            </w:tcBorders>
            <w:vAlign w:val="center"/>
          </w:tcPr>
          <w:p w:rsidR="00D47A40" w:rsidRPr="000D4862" w:rsidRDefault="00D47A40" w:rsidP="0089193F">
            <w:pPr>
              <w:jc w:val="center"/>
              <w:rPr>
                <w:rFonts w:hint="default"/>
                <w:color w:val="auto"/>
                <w:sz w:val="28"/>
              </w:rPr>
            </w:pPr>
            <w:r w:rsidRPr="000D4862">
              <w:rPr>
                <w:color w:val="auto"/>
                <w:sz w:val="28"/>
              </w:rPr>
              <w:t>活動日数</w:t>
            </w:r>
          </w:p>
        </w:tc>
        <w:tc>
          <w:tcPr>
            <w:tcW w:w="2410" w:type="dxa"/>
            <w:tcBorders>
              <w:bottom w:val="double" w:sz="4" w:space="0" w:color="auto"/>
            </w:tcBorders>
            <w:vAlign w:val="center"/>
          </w:tcPr>
          <w:p w:rsidR="00D47A40" w:rsidRPr="000D4862" w:rsidRDefault="00D47A40" w:rsidP="00D47A40">
            <w:pPr>
              <w:jc w:val="center"/>
              <w:rPr>
                <w:rFonts w:hint="default"/>
                <w:color w:val="auto"/>
                <w:sz w:val="28"/>
              </w:rPr>
            </w:pPr>
            <w:r>
              <w:rPr>
                <w:color w:val="auto"/>
                <w:sz w:val="28"/>
              </w:rPr>
              <w:t>備考</w:t>
            </w:r>
          </w:p>
        </w:tc>
      </w:tr>
      <w:tr w:rsidR="00D47A40" w:rsidTr="001C76C6">
        <w:trPr>
          <w:trHeight w:val="479"/>
        </w:trPr>
        <w:tc>
          <w:tcPr>
            <w:tcW w:w="1242" w:type="dxa"/>
            <w:tcBorders>
              <w:top w:val="double" w:sz="4" w:space="0" w:color="auto"/>
            </w:tcBorders>
            <w:vAlign w:val="center"/>
          </w:tcPr>
          <w:p w:rsidR="00D47A40" w:rsidRPr="000D4862" w:rsidRDefault="00D47A40" w:rsidP="0089193F">
            <w:pPr>
              <w:jc w:val="center"/>
              <w:rPr>
                <w:rFonts w:hint="default"/>
                <w:color w:val="auto"/>
                <w:sz w:val="28"/>
              </w:rPr>
            </w:pPr>
            <w:r w:rsidRPr="000D4862">
              <w:rPr>
                <w:color w:val="auto"/>
                <w:sz w:val="28"/>
              </w:rPr>
              <w:t>4月</w:t>
            </w:r>
          </w:p>
        </w:tc>
        <w:tc>
          <w:tcPr>
            <w:tcW w:w="2268" w:type="dxa"/>
            <w:tcBorders>
              <w:top w:val="double" w:sz="4" w:space="0" w:color="auto"/>
            </w:tcBorders>
            <w:vAlign w:val="center"/>
          </w:tcPr>
          <w:p w:rsidR="00D47A40" w:rsidRDefault="00D47A40" w:rsidP="0089193F">
            <w:pPr>
              <w:jc w:val="right"/>
              <w:rPr>
                <w:rFonts w:hint="default"/>
                <w:color w:val="auto"/>
              </w:rPr>
            </w:pPr>
            <w:r>
              <w:rPr>
                <w:color w:val="auto"/>
              </w:rPr>
              <w:t>件</w:t>
            </w:r>
          </w:p>
        </w:tc>
        <w:tc>
          <w:tcPr>
            <w:tcW w:w="2410" w:type="dxa"/>
            <w:tcBorders>
              <w:top w:val="double" w:sz="4" w:space="0" w:color="auto"/>
            </w:tcBorders>
            <w:vAlign w:val="center"/>
          </w:tcPr>
          <w:p w:rsidR="00D47A40" w:rsidRDefault="00D47A40" w:rsidP="0089193F">
            <w:pPr>
              <w:jc w:val="right"/>
              <w:rPr>
                <w:rFonts w:hint="default"/>
                <w:color w:val="auto"/>
              </w:rPr>
            </w:pPr>
            <w:r>
              <w:rPr>
                <w:color w:val="auto"/>
              </w:rPr>
              <w:t>日</w:t>
            </w:r>
          </w:p>
        </w:tc>
        <w:tc>
          <w:tcPr>
            <w:tcW w:w="2410" w:type="dxa"/>
            <w:tcBorders>
              <w:top w:val="double" w:sz="4" w:space="0" w:color="auto"/>
            </w:tcBorders>
          </w:tcPr>
          <w:p w:rsidR="00D47A40" w:rsidRDefault="00D47A40" w:rsidP="0089193F">
            <w:pPr>
              <w:jc w:val="right"/>
              <w:rPr>
                <w:rFonts w:hint="default"/>
                <w:color w:val="auto"/>
              </w:rPr>
            </w:pPr>
          </w:p>
        </w:tc>
      </w:tr>
      <w:tr w:rsidR="00D47A40" w:rsidTr="001C76C6">
        <w:trPr>
          <w:trHeight w:val="479"/>
        </w:trPr>
        <w:tc>
          <w:tcPr>
            <w:tcW w:w="1242" w:type="dxa"/>
            <w:vAlign w:val="center"/>
          </w:tcPr>
          <w:p w:rsidR="00D47A40" w:rsidRPr="000D4862" w:rsidRDefault="00D47A40" w:rsidP="0089193F">
            <w:pPr>
              <w:jc w:val="center"/>
              <w:rPr>
                <w:rFonts w:hint="default"/>
                <w:color w:val="auto"/>
                <w:sz w:val="28"/>
              </w:rPr>
            </w:pPr>
            <w:r w:rsidRPr="000D4862">
              <w:rPr>
                <w:color w:val="auto"/>
                <w:sz w:val="28"/>
              </w:rPr>
              <w:t>5月</w:t>
            </w:r>
          </w:p>
        </w:tc>
        <w:tc>
          <w:tcPr>
            <w:tcW w:w="2268" w:type="dxa"/>
            <w:vAlign w:val="center"/>
          </w:tcPr>
          <w:p w:rsidR="00D47A40" w:rsidRDefault="00D47A40" w:rsidP="0089193F">
            <w:pPr>
              <w:jc w:val="right"/>
              <w:rPr>
                <w:rFonts w:hint="default"/>
                <w:color w:val="auto"/>
              </w:rPr>
            </w:pPr>
            <w:r>
              <w:rPr>
                <w:color w:val="auto"/>
              </w:rPr>
              <w:t>件</w:t>
            </w:r>
          </w:p>
        </w:tc>
        <w:tc>
          <w:tcPr>
            <w:tcW w:w="2410" w:type="dxa"/>
            <w:vAlign w:val="center"/>
          </w:tcPr>
          <w:p w:rsidR="00D47A40" w:rsidRDefault="00D47A40" w:rsidP="0089193F">
            <w:pPr>
              <w:jc w:val="right"/>
              <w:rPr>
                <w:rFonts w:hint="default"/>
                <w:color w:val="auto"/>
              </w:rPr>
            </w:pPr>
            <w:r>
              <w:rPr>
                <w:color w:val="auto"/>
              </w:rPr>
              <w:t>日</w:t>
            </w:r>
          </w:p>
        </w:tc>
        <w:tc>
          <w:tcPr>
            <w:tcW w:w="2410" w:type="dxa"/>
          </w:tcPr>
          <w:p w:rsidR="00D47A40" w:rsidRDefault="00D47A40" w:rsidP="0089193F">
            <w:pPr>
              <w:jc w:val="right"/>
              <w:rPr>
                <w:rFonts w:hint="default"/>
                <w:color w:val="auto"/>
              </w:rPr>
            </w:pPr>
          </w:p>
        </w:tc>
      </w:tr>
      <w:tr w:rsidR="00D47A40" w:rsidTr="001C76C6">
        <w:trPr>
          <w:trHeight w:val="479"/>
        </w:trPr>
        <w:tc>
          <w:tcPr>
            <w:tcW w:w="1242" w:type="dxa"/>
            <w:vAlign w:val="center"/>
          </w:tcPr>
          <w:p w:rsidR="00D47A40" w:rsidRPr="000D4862" w:rsidRDefault="00D47A40" w:rsidP="0089193F">
            <w:pPr>
              <w:jc w:val="center"/>
              <w:rPr>
                <w:rFonts w:hint="default"/>
                <w:color w:val="auto"/>
                <w:sz w:val="28"/>
              </w:rPr>
            </w:pPr>
            <w:r w:rsidRPr="000D4862">
              <w:rPr>
                <w:color w:val="auto"/>
                <w:sz w:val="28"/>
              </w:rPr>
              <w:t>6月</w:t>
            </w:r>
          </w:p>
        </w:tc>
        <w:tc>
          <w:tcPr>
            <w:tcW w:w="2268" w:type="dxa"/>
            <w:vAlign w:val="center"/>
          </w:tcPr>
          <w:p w:rsidR="00D47A40" w:rsidRDefault="00D47A40" w:rsidP="0089193F">
            <w:pPr>
              <w:jc w:val="right"/>
              <w:rPr>
                <w:rFonts w:hint="default"/>
                <w:color w:val="auto"/>
              </w:rPr>
            </w:pPr>
            <w:r>
              <w:rPr>
                <w:color w:val="auto"/>
              </w:rPr>
              <w:t>件</w:t>
            </w:r>
          </w:p>
        </w:tc>
        <w:tc>
          <w:tcPr>
            <w:tcW w:w="2410" w:type="dxa"/>
            <w:vAlign w:val="center"/>
          </w:tcPr>
          <w:p w:rsidR="00D47A40" w:rsidRDefault="00D47A40" w:rsidP="0089193F">
            <w:pPr>
              <w:jc w:val="right"/>
              <w:rPr>
                <w:rFonts w:hint="default"/>
              </w:rPr>
            </w:pPr>
            <w:r w:rsidRPr="00606B8C">
              <w:rPr>
                <w:color w:val="auto"/>
              </w:rPr>
              <w:t>日</w:t>
            </w:r>
          </w:p>
        </w:tc>
        <w:tc>
          <w:tcPr>
            <w:tcW w:w="2410" w:type="dxa"/>
          </w:tcPr>
          <w:p w:rsidR="00D47A40" w:rsidRPr="00606B8C" w:rsidRDefault="00D47A40" w:rsidP="0089193F">
            <w:pPr>
              <w:jc w:val="right"/>
              <w:rPr>
                <w:rFonts w:hint="default"/>
                <w:color w:val="auto"/>
              </w:rPr>
            </w:pPr>
          </w:p>
        </w:tc>
      </w:tr>
      <w:tr w:rsidR="00D47A40" w:rsidTr="001C76C6">
        <w:trPr>
          <w:trHeight w:val="479"/>
        </w:trPr>
        <w:tc>
          <w:tcPr>
            <w:tcW w:w="1242" w:type="dxa"/>
            <w:vAlign w:val="center"/>
          </w:tcPr>
          <w:p w:rsidR="00D47A40" w:rsidRPr="000D4862" w:rsidRDefault="00D47A40" w:rsidP="0089193F">
            <w:pPr>
              <w:jc w:val="center"/>
              <w:rPr>
                <w:rFonts w:hint="default"/>
                <w:color w:val="auto"/>
                <w:sz w:val="28"/>
              </w:rPr>
            </w:pPr>
            <w:r w:rsidRPr="000D4862">
              <w:rPr>
                <w:color w:val="auto"/>
                <w:sz w:val="28"/>
              </w:rPr>
              <w:t>7月</w:t>
            </w:r>
          </w:p>
        </w:tc>
        <w:tc>
          <w:tcPr>
            <w:tcW w:w="2268" w:type="dxa"/>
            <w:vAlign w:val="center"/>
          </w:tcPr>
          <w:p w:rsidR="00D47A40" w:rsidRDefault="00D47A40" w:rsidP="0089193F">
            <w:pPr>
              <w:jc w:val="right"/>
              <w:rPr>
                <w:rFonts w:hint="default"/>
                <w:color w:val="auto"/>
              </w:rPr>
            </w:pPr>
            <w:r>
              <w:rPr>
                <w:color w:val="auto"/>
              </w:rPr>
              <w:t>件</w:t>
            </w:r>
          </w:p>
        </w:tc>
        <w:tc>
          <w:tcPr>
            <w:tcW w:w="2410" w:type="dxa"/>
            <w:vAlign w:val="center"/>
          </w:tcPr>
          <w:p w:rsidR="00D47A40" w:rsidRDefault="00D47A40" w:rsidP="0089193F">
            <w:pPr>
              <w:jc w:val="right"/>
              <w:rPr>
                <w:rFonts w:hint="default"/>
              </w:rPr>
            </w:pPr>
            <w:r w:rsidRPr="00606B8C">
              <w:rPr>
                <w:color w:val="auto"/>
              </w:rPr>
              <w:t>日</w:t>
            </w:r>
          </w:p>
        </w:tc>
        <w:tc>
          <w:tcPr>
            <w:tcW w:w="2410" w:type="dxa"/>
          </w:tcPr>
          <w:p w:rsidR="00D47A40" w:rsidRPr="00606B8C" w:rsidRDefault="00D47A40" w:rsidP="0089193F">
            <w:pPr>
              <w:jc w:val="right"/>
              <w:rPr>
                <w:rFonts w:hint="default"/>
                <w:color w:val="auto"/>
              </w:rPr>
            </w:pPr>
          </w:p>
        </w:tc>
      </w:tr>
      <w:tr w:rsidR="00D47A40" w:rsidTr="001C76C6">
        <w:trPr>
          <w:trHeight w:val="479"/>
        </w:trPr>
        <w:tc>
          <w:tcPr>
            <w:tcW w:w="1242" w:type="dxa"/>
            <w:vAlign w:val="center"/>
          </w:tcPr>
          <w:p w:rsidR="00D47A40" w:rsidRPr="000D4862" w:rsidRDefault="00D47A40" w:rsidP="0089193F">
            <w:pPr>
              <w:jc w:val="center"/>
              <w:rPr>
                <w:rFonts w:hint="default"/>
                <w:color w:val="auto"/>
                <w:sz w:val="28"/>
              </w:rPr>
            </w:pPr>
            <w:r w:rsidRPr="000D4862">
              <w:rPr>
                <w:color w:val="auto"/>
                <w:sz w:val="28"/>
              </w:rPr>
              <w:t>8月</w:t>
            </w:r>
          </w:p>
        </w:tc>
        <w:tc>
          <w:tcPr>
            <w:tcW w:w="2268" w:type="dxa"/>
            <w:vAlign w:val="center"/>
          </w:tcPr>
          <w:p w:rsidR="00D47A40" w:rsidRDefault="00D47A40" w:rsidP="0089193F">
            <w:pPr>
              <w:jc w:val="right"/>
              <w:rPr>
                <w:rFonts w:hint="default"/>
                <w:color w:val="auto"/>
              </w:rPr>
            </w:pPr>
            <w:r>
              <w:rPr>
                <w:color w:val="auto"/>
              </w:rPr>
              <w:t>件</w:t>
            </w:r>
          </w:p>
        </w:tc>
        <w:tc>
          <w:tcPr>
            <w:tcW w:w="2410" w:type="dxa"/>
            <w:vAlign w:val="center"/>
          </w:tcPr>
          <w:p w:rsidR="00D47A40" w:rsidRDefault="00D47A40" w:rsidP="0089193F">
            <w:pPr>
              <w:jc w:val="right"/>
              <w:rPr>
                <w:rFonts w:hint="default"/>
              </w:rPr>
            </w:pPr>
            <w:r w:rsidRPr="00606B8C">
              <w:rPr>
                <w:color w:val="auto"/>
              </w:rPr>
              <w:t>日</w:t>
            </w:r>
          </w:p>
        </w:tc>
        <w:tc>
          <w:tcPr>
            <w:tcW w:w="2410" w:type="dxa"/>
          </w:tcPr>
          <w:p w:rsidR="00D47A40" w:rsidRPr="00606B8C" w:rsidRDefault="00D47A40" w:rsidP="0089193F">
            <w:pPr>
              <w:jc w:val="right"/>
              <w:rPr>
                <w:rFonts w:hint="default"/>
                <w:color w:val="auto"/>
              </w:rPr>
            </w:pPr>
          </w:p>
        </w:tc>
      </w:tr>
      <w:tr w:rsidR="00D47A40" w:rsidTr="001C76C6">
        <w:trPr>
          <w:trHeight w:val="479"/>
        </w:trPr>
        <w:tc>
          <w:tcPr>
            <w:tcW w:w="1242" w:type="dxa"/>
            <w:vAlign w:val="center"/>
          </w:tcPr>
          <w:p w:rsidR="00D47A40" w:rsidRPr="000D4862" w:rsidRDefault="00D47A40" w:rsidP="0089193F">
            <w:pPr>
              <w:jc w:val="center"/>
              <w:rPr>
                <w:rFonts w:hint="default"/>
                <w:color w:val="auto"/>
                <w:sz w:val="28"/>
              </w:rPr>
            </w:pPr>
            <w:r w:rsidRPr="000D4862">
              <w:rPr>
                <w:color w:val="auto"/>
                <w:sz w:val="28"/>
              </w:rPr>
              <w:t>9月</w:t>
            </w:r>
          </w:p>
        </w:tc>
        <w:tc>
          <w:tcPr>
            <w:tcW w:w="2268" w:type="dxa"/>
            <w:vAlign w:val="center"/>
          </w:tcPr>
          <w:p w:rsidR="00D47A40" w:rsidRDefault="00D47A40" w:rsidP="0089193F">
            <w:pPr>
              <w:jc w:val="right"/>
              <w:rPr>
                <w:rFonts w:hint="default"/>
                <w:color w:val="auto"/>
              </w:rPr>
            </w:pPr>
            <w:r>
              <w:rPr>
                <w:color w:val="auto"/>
              </w:rPr>
              <w:t>件</w:t>
            </w:r>
          </w:p>
        </w:tc>
        <w:tc>
          <w:tcPr>
            <w:tcW w:w="2410" w:type="dxa"/>
            <w:vAlign w:val="center"/>
          </w:tcPr>
          <w:p w:rsidR="00D47A40" w:rsidRDefault="00D47A40" w:rsidP="0089193F">
            <w:pPr>
              <w:jc w:val="right"/>
              <w:rPr>
                <w:rFonts w:hint="default"/>
              </w:rPr>
            </w:pPr>
            <w:r w:rsidRPr="00606B8C">
              <w:rPr>
                <w:color w:val="auto"/>
              </w:rPr>
              <w:t>日</w:t>
            </w:r>
          </w:p>
        </w:tc>
        <w:tc>
          <w:tcPr>
            <w:tcW w:w="2410" w:type="dxa"/>
          </w:tcPr>
          <w:p w:rsidR="00D47A40" w:rsidRPr="00606B8C" w:rsidRDefault="00D47A40" w:rsidP="0089193F">
            <w:pPr>
              <w:jc w:val="right"/>
              <w:rPr>
                <w:rFonts w:hint="default"/>
                <w:color w:val="auto"/>
              </w:rPr>
            </w:pPr>
          </w:p>
        </w:tc>
      </w:tr>
      <w:tr w:rsidR="00D47A40" w:rsidTr="001C76C6">
        <w:trPr>
          <w:trHeight w:val="479"/>
        </w:trPr>
        <w:tc>
          <w:tcPr>
            <w:tcW w:w="1242" w:type="dxa"/>
            <w:vAlign w:val="center"/>
          </w:tcPr>
          <w:p w:rsidR="00D47A40" w:rsidRPr="000D4862" w:rsidRDefault="00D47A40" w:rsidP="0089193F">
            <w:pPr>
              <w:jc w:val="center"/>
              <w:rPr>
                <w:rFonts w:hint="default"/>
                <w:color w:val="auto"/>
                <w:sz w:val="28"/>
              </w:rPr>
            </w:pPr>
            <w:r w:rsidRPr="000D4862">
              <w:rPr>
                <w:color w:val="auto"/>
                <w:sz w:val="28"/>
              </w:rPr>
              <w:t>10月</w:t>
            </w:r>
          </w:p>
        </w:tc>
        <w:tc>
          <w:tcPr>
            <w:tcW w:w="2268" w:type="dxa"/>
            <w:vAlign w:val="center"/>
          </w:tcPr>
          <w:p w:rsidR="00D47A40" w:rsidRDefault="00D47A40" w:rsidP="0089193F">
            <w:pPr>
              <w:jc w:val="right"/>
              <w:rPr>
                <w:rFonts w:hint="default"/>
                <w:color w:val="auto"/>
              </w:rPr>
            </w:pPr>
            <w:r>
              <w:rPr>
                <w:color w:val="auto"/>
              </w:rPr>
              <w:t>件</w:t>
            </w:r>
          </w:p>
        </w:tc>
        <w:tc>
          <w:tcPr>
            <w:tcW w:w="2410" w:type="dxa"/>
            <w:vAlign w:val="center"/>
          </w:tcPr>
          <w:p w:rsidR="00D47A40" w:rsidRDefault="00D47A40" w:rsidP="0089193F">
            <w:pPr>
              <w:jc w:val="right"/>
              <w:rPr>
                <w:rFonts w:hint="default"/>
              </w:rPr>
            </w:pPr>
            <w:r w:rsidRPr="00606B8C">
              <w:rPr>
                <w:color w:val="auto"/>
              </w:rPr>
              <w:t>日</w:t>
            </w:r>
          </w:p>
        </w:tc>
        <w:tc>
          <w:tcPr>
            <w:tcW w:w="2410" w:type="dxa"/>
          </w:tcPr>
          <w:p w:rsidR="00D47A40" w:rsidRPr="00606B8C" w:rsidRDefault="00D47A40" w:rsidP="0089193F">
            <w:pPr>
              <w:jc w:val="right"/>
              <w:rPr>
                <w:rFonts w:hint="default"/>
                <w:color w:val="auto"/>
              </w:rPr>
            </w:pPr>
          </w:p>
        </w:tc>
      </w:tr>
      <w:tr w:rsidR="00D47A40" w:rsidTr="001C76C6">
        <w:trPr>
          <w:trHeight w:val="479"/>
        </w:trPr>
        <w:tc>
          <w:tcPr>
            <w:tcW w:w="1242" w:type="dxa"/>
            <w:vAlign w:val="center"/>
          </w:tcPr>
          <w:p w:rsidR="00D47A40" w:rsidRPr="000D4862" w:rsidRDefault="00D47A40" w:rsidP="0089193F">
            <w:pPr>
              <w:jc w:val="center"/>
              <w:rPr>
                <w:rFonts w:hint="default"/>
                <w:color w:val="auto"/>
                <w:sz w:val="28"/>
              </w:rPr>
            </w:pPr>
            <w:r w:rsidRPr="000D4862">
              <w:rPr>
                <w:color w:val="auto"/>
                <w:sz w:val="28"/>
              </w:rPr>
              <w:t>11月</w:t>
            </w:r>
          </w:p>
        </w:tc>
        <w:tc>
          <w:tcPr>
            <w:tcW w:w="2268" w:type="dxa"/>
            <w:vAlign w:val="center"/>
          </w:tcPr>
          <w:p w:rsidR="00D47A40" w:rsidRDefault="00D47A40" w:rsidP="0089193F">
            <w:pPr>
              <w:jc w:val="right"/>
              <w:rPr>
                <w:rFonts w:hint="default"/>
                <w:color w:val="auto"/>
              </w:rPr>
            </w:pPr>
            <w:r>
              <w:rPr>
                <w:color w:val="auto"/>
              </w:rPr>
              <w:t>件</w:t>
            </w:r>
          </w:p>
        </w:tc>
        <w:tc>
          <w:tcPr>
            <w:tcW w:w="2410" w:type="dxa"/>
            <w:vAlign w:val="center"/>
          </w:tcPr>
          <w:p w:rsidR="00D47A40" w:rsidRDefault="00D47A40" w:rsidP="0089193F">
            <w:pPr>
              <w:jc w:val="right"/>
              <w:rPr>
                <w:rFonts w:hint="default"/>
              </w:rPr>
            </w:pPr>
            <w:r w:rsidRPr="00606B8C">
              <w:rPr>
                <w:color w:val="auto"/>
              </w:rPr>
              <w:t>日</w:t>
            </w:r>
          </w:p>
        </w:tc>
        <w:tc>
          <w:tcPr>
            <w:tcW w:w="2410" w:type="dxa"/>
          </w:tcPr>
          <w:p w:rsidR="00D47A40" w:rsidRPr="00606B8C" w:rsidRDefault="00D47A40" w:rsidP="0089193F">
            <w:pPr>
              <w:jc w:val="right"/>
              <w:rPr>
                <w:rFonts w:hint="default"/>
                <w:color w:val="auto"/>
              </w:rPr>
            </w:pPr>
          </w:p>
        </w:tc>
      </w:tr>
      <w:tr w:rsidR="00D47A40" w:rsidTr="001C76C6">
        <w:trPr>
          <w:trHeight w:val="479"/>
        </w:trPr>
        <w:tc>
          <w:tcPr>
            <w:tcW w:w="1242" w:type="dxa"/>
            <w:vAlign w:val="center"/>
          </w:tcPr>
          <w:p w:rsidR="00D47A40" w:rsidRPr="000D4862" w:rsidRDefault="00D47A40" w:rsidP="0089193F">
            <w:pPr>
              <w:jc w:val="center"/>
              <w:rPr>
                <w:rFonts w:hint="default"/>
                <w:color w:val="auto"/>
                <w:sz w:val="28"/>
              </w:rPr>
            </w:pPr>
            <w:r w:rsidRPr="000D4862">
              <w:rPr>
                <w:color w:val="auto"/>
                <w:sz w:val="28"/>
              </w:rPr>
              <w:t>12月</w:t>
            </w:r>
          </w:p>
        </w:tc>
        <w:tc>
          <w:tcPr>
            <w:tcW w:w="2268" w:type="dxa"/>
            <w:vAlign w:val="center"/>
          </w:tcPr>
          <w:p w:rsidR="00D47A40" w:rsidRDefault="00D47A40" w:rsidP="0089193F">
            <w:pPr>
              <w:jc w:val="right"/>
              <w:rPr>
                <w:rFonts w:hint="default"/>
                <w:color w:val="auto"/>
              </w:rPr>
            </w:pPr>
            <w:r>
              <w:rPr>
                <w:color w:val="auto"/>
              </w:rPr>
              <w:t>件</w:t>
            </w:r>
          </w:p>
        </w:tc>
        <w:tc>
          <w:tcPr>
            <w:tcW w:w="2410" w:type="dxa"/>
            <w:vAlign w:val="center"/>
          </w:tcPr>
          <w:p w:rsidR="00D47A40" w:rsidRDefault="00D47A40" w:rsidP="0089193F">
            <w:pPr>
              <w:jc w:val="right"/>
              <w:rPr>
                <w:rFonts w:hint="default"/>
              </w:rPr>
            </w:pPr>
            <w:r w:rsidRPr="00606B8C">
              <w:rPr>
                <w:color w:val="auto"/>
              </w:rPr>
              <w:t>日</w:t>
            </w:r>
          </w:p>
        </w:tc>
        <w:tc>
          <w:tcPr>
            <w:tcW w:w="2410" w:type="dxa"/>
          </w:tcPr>
          <w:p w:rsidR="00D47A40" w:rsidRPr="00606B8C" w:rsidRDefault="00D47A40" w:rsidP="0089193F">
            <w:pPr>
              <w:jc w:val="right"/>
              <w:rPr>
                <w:rFonts w:hint="default"/>
                <w:color w:val="auto"/>
              </w:rPr>
            </w:pPr>
          </w:p>
        </w:tc>
      </w:tr>
      <w:tr w:rsidR="00D47A40" w:rsidTr="001C76C6">
        <w:trPr>
          <w:trHeight w:val="479"/>
        </w:trPr>
        <w:tc>
          <w:tcPr>
            <w:tcW w:w="1242" w:type="dxa"/>
            <w:vAlign w:val="center"/>
          </w:tcPr>
          <w:p w:rsidR="00D47A40" w:rsidRPr="000D4862" w:rsidRDefault="00D47A40" w:rsidP="0089193F">
            <w:pPr>
              <w:jc w:val="center"/>
              <w:rPr>
                <w:rFonts w:hint="default"/>
                <w:color w:val="auto"/>
                <w:sz w:val="28"/>
              </w:rPr>
            </w:pPr>
            <w:r w:rsidRPr="000D4862">
              <w:rPr>
                <w:color w:val="auto"/>
                <w:sz w:val="28"/>
              </w:rPr>
              <w:t>1月</w:t>
            </w:r>
          </w:p>
        </w:tc>
        <w:tc>
          <w:tcPr>
            <w:tcW w:w="2268" w:type="dxa"/>
            <w:vAlign w:val="center"/>
          </w:tcPr>
          <w:p w:rsidR="00D47A40" w:rsidRDefault="00D47A40" w:rsidP="0089193F">
            <w:pPr>
              <w:jc w:val="right"/>
              <w:rPr>
                <w:rFonts w:hint="default"/>
                <w:color w:val="auto"/>
              </w:rPr>
            </w:pPr>
            <w:r>
              <w:rPr>
                <w:color w:val="auto"/>
              </w:rPr>
              <w:t>件</w:t>
            </w:r>
          </w:p>
        </w:tc>
        <w:tc>
          <w:tcPr>
            <w:tcW w:w="2410" w:type="dxa"/>
            <w:vAlign w:val="center"/>
          </w:tcPr>
          <w:p w:rsidR="00D47A40" w:rsidRDefault="00D47A40" w:rsidP="0089193F">
            <w:pPr>
              <w:jc w:val="right"/>
              <w:rPr>
                <w:rFonts w:hint="default"/>
              </w:rPr>
            </w:pPr>
            <w:r w:rsidRPr="00606B8C">
              <w:rPr>
                <w:color w:val="auto"/>
              </w:rPr>
              <w:t>日</w:t>
            </w:r>
          </w:p>
        </w:tc>
        <w:tc>
          <w:tcPr>
            <w:tcW w:w="2410" w:type="dxa"/>
          </w:tcPr>
          <w:p w:rsidR="00D47A40" w:rsidRPr="00606B8C" w:rsidRDefault="00D47A40" w:rsidP="0089193F">
            <w:pPr>
              <w:jc w:val="right"/>
              <w:rPr>
                <w:rFonts w:hint="default"/>
                <w:color w:val="auto"/>
              </w:rPr>
            </w:pPr>
          </w:p>
        </w:tc>
      </w:tr>
      <w:tr w:rsidR="00D47A40" w:rsidTr="001C76C6">
        <w:trPr>
          <w:trHeight w:val="479"/>
        </w:trPr>
        <w:tc>
          <w:tcPr>
            <w:tcW w:w="1242" w:type="dxa"/>
            <w:vAlign w:val="center"/>
          </w:tcPr>
          <w:p w:rsidR="00D47A40" w:rsidRPr="000D4862" w:rsidRDefault="00D47A40" w:rsidP="0089193F">
            <w:pPr>
              <w:jc w:val="center"/>
              <w:rPr>
                <w:rFonts w:hint="default"/>
                <w:color w:val="auto"/>
                <w:sz w:val="28"/>
              </w:rPr>
            </w:pPr>
            <w:r w:rsidRPr="000D4862">
              <w:rPr>
                <w:color w:val="auto"/>
                <w:sz w:val="28"/>
              </w:rPr>
              <w:t>2月</w:t>
            </w:r>
          </w:p>
        </w:tc>
        <w:tc>
          <w:tcPr>
            <w:tcW w:w="2268" w:type="dxa"/>
            <w:vAlign w:val="center"/>
          </w:tcPr>
          <w:p w:rsidR="00D47A40" w:rsidRDefault="00D47A40" w:rsidP="0089193F">
            <w:pPr>
              <w:jc w:val="right"/>
              <w:rPr>
                <w:rFonts w:hint="default"/>
                <w:color w:val="auto"/>
              </w:rPr>
            </w:pPr>
            <w:r>
              <w:rPr>
                <w:color w:val="auto"/>
              </w:rPr>
              <w:t>件</w:t>
            </w:r>
          </w:p>
        </w:tc>
        <w:tc>
          <w:tcPr>
            <w:tcW w:w="2410" w:type="dxa"/>
            <w:vAlign w:val="center"/>
          </w:tcPr>
          <w:p w:rsidR="00D47A40" w:rsidRDefault="00D47A40" w:rsidP="0089193F">
            <w:pPr>
              <w:jc w:val="right"/>
              <w:rPr>
                <w:rFonts w:hint="default"/>
              </w:rPr>
            </w:pPr>
            <w:r w:rsidRPr="00606B8C">
              <w:rPr>
                <w:color w:val="auto"/>
              </w:rPr>
              <w:t>日</w:t>
            </w:r>
          </w:p>
        </w:tc>
        <w:tc>
          <w:tcPr>
            <w:tcW w:w="2410" w:type="dxa"/>
          </w:tcPr>
          <w:p w:rsidR="00D47A40" w:rsidRPr="00606B8C" w:rsidRDefault="00D47A40" w:rsidP="0089193F">
            <w:pPr>
              <w:jc w:val="right"/>
              <w:rPr>
                <w:rFonts w:hint="default"/>
                <w:color w:val="auto"/>
              </w:rPr>
            </w:pPr>
          </w:p>
        </w:tc>
      </w:tr>
      <w:tr w:rsidR="00D47A40" w:rsidTr="001C76C6">
        <w:trPr>
          <w:trHeight w:val="479"/>
        </w:trPr>
        <w:tc>
          <w:tcPr>
            <w:tcW w:w="1242" w:type="dxa"/>
            <w:tcBorders>
              <w:bottom w:val="double" w:sz="4" w:space="0" w:color="auto"/>
            </w:tcBorders>
            <w:vAlign w:val="center"/>
          </w:tcPr>
          <w:p w:rsidR="00D47A40" w:rsidRPr="000D4862" w:rsidRDefault="00D47A40" w:rsidP="0089193F">
            <w:pPr>
              <w:jc w:val="center"/>
              <w:rPr>
                <w:rFonts w:hint="default"/>
                <w:color w:val="auto"/>
                <w:sz w:val="28"/>
              </w:rPr>
            </w:pPr>
            <w:r w:rsidRPr="000D4862">
              <w:rPr>
                <w:color w:val="auto"/>
                <w:sz w:val="28"/>
              </w:rPr>
              <w:t>3月</w:t>
            </w:r>
          </w:p>
        </w:tc>
        <w:tc>
          <w:tcPr>
            <w:tcW w:w="2268" w:type="dxa"/>
            <w:tcBorders>
              <w:bottom w:val="double" w:sz="4" w:space="0" w:color="auto"/>
            </w:tcBorders>
            <w:vAlign w:val="center"/>
          </w:tcPr>
          <w:p w:rsidR="00D47A40" w:rsidRDefault="00D47A40" w:rsidP="0089193F">
            <w:pPr>
              <w:jc w:val="right"/>
              <w:rPr>
                <w:rFonts w:hint="default"/>
                <w:color w:val="auto"/>
              </w:rPr>
            </w:pPr>
            <w:r>
              <w:rPr>
                <w:color w:val="auto"/>
              </w:rPr>
              <w:t>件</w:t>
            </w:r>
          </w:p>
        </w:tc>
        <w:tc>
          <w:tcPr>
            <w:tcW w:w="2410" w:type="dxa"/>
            <w:tcBorders>
              <w:bottom w:val="double" w:sz="4" w:space="0" w:color="auto"/>
            </w:tcBorders>
            <w:vAlign w:val="center"/>
          </w:tcPr>
          <w:p w:rsidR="00D47A40" w:rsidRDefault="00D47A40" w:rsidP="0089193F">
            <w:pPr>
              <w:jc w:val="right"/>
              <w:rPr>
                <w:rFonts w:hint="default"/>
              </w:rPr>
            </w:pPr>
            <w:r w:rsidRPr="00606B8C">
              <w:rPr>
                <w:color w:val="auto"/>
              </w:rPr>
              <w:t>日</w:t>
            </w:r>
          </w:p>
        </w:tc>
        <w:tc>
          <w:tcPr>
            <w:tcW w:w="2410" w:type="dxa"/>
            <w:tcBorders>
              <w:bottom w:val="double" w:sz="4" w:space="0" w:color="auto"/>
            </w:tcBorders>
          </w:tcPr>
          <w:p w:rsidR="00D47A40" w:rsidRPr="00606B8C" w:rsidRDefault="00D47A40" w:rsidP="0089193F">
            <w:pPr>
              <w:jc w:val="right"/>
              <w:rPr>
                <w:rFonts w:hint="default"/>
                <w:color w:val="auto"/>
              </w:rPr>
            </w:pPr>
          </w:p>
        </w:tc>
      </w:tr>
      <w:tr w:rsidR="00D47A40" w:rsidTr="001C76C6">
        <w:trPr>
          <w:trHeight w:val="479"/>
        </w:trPr>
        <w:tc>
          <w:tcPr>
            <w:tcW w:w="1242" w:type="dxa"/>
            <w:tcBorders>
              <w:top w:val="double" w:sz="4" w:space="0" w:color="auto"/>
            </w:tcBorders>
            <w:vAlign w:val="center"/>
          </w:tcPr>
          <w:p w:rsidR="00D47A40" w:rsidRPr="000D4862" w:rsidRDefault="00D47A40" w:rsidP="0089193F">
            <w:pPr>
              <w:jc w:val="center"/>
              <w:rPr>
                <w:rFonts w:hint="default"/>
                <w:color w:val="auto"/>
                <w:sz w:val="28"/>
              </w:rPr>
            </w:pPr>
            <w:r w:rsidRPr="000D4862">
              <w:rPr>
                <w:color w:val="auto"/>
                <w:sz w:val="28"/>
              </w:rPr>
              <w:t>計</w:t>
            </w:r>
          </w:p>
        </w:tc>
        <w:tc>
          <w:tcPr>
            <w:tcW w:w="2268" w:type="dxa"/>
            <w:tcBorders>
              <w:top w:val="double" w:sz="4" w:space="0" w:color="auto"/>
            </w:tcBorders>
            <w:vAlign w:val="center"/>
          </w:tcPr>
          <w:p w:rsidR="00D47A40" w:rsidRPr="000D4862" w:rsidRDefault="00D47A40" w:rsidP="0089193F">
            <w:pPr>
              <w:jc w:val="right"/>
              <w:rPr>
                <w:rFonts w:hint="default"/>
                <w:color w:val="auto"/>
                <w:sz w:val="28"/>
              </w:rPr>
            </w:pPr>
            <w:r w:rsidRPr="000D4862">
              <w:rPr>
                <w:color w:val="auto"/>
                <w:sz w:val="28"/>
              </w:rPr>
              <w:t>件</w:t>
            </w:r>
          </w:p>
        </w:tc>
        <w:tc>
          <w:tcPr>
            <w:tcW w:w="2410" w:type="dxa"/>
            <w:tcBorders>
              <w:top w:val="double" w:sz="4" w:space="0" w:color="auto"/>
            </w:tcBorders>
            <w:vAlign w:val="center"/>
          </w:tcPr>
          <w:p w:rsidR="00D47A40" w:rsidRPr="000D4862" w:rsidRDefault="00D47A40" w:rsidP="0089193F">
            <w:pPr>
              <w:jc w:val="right"/>
              <w:rPr>
                <w:rFonts w:hint="default"/>
                <w:sz w:val="28"/>
              </w:rPr>
            </w:pPr>
            <w:r w:rsidRPr="000D4862">
              <w:rPr>
                <w:color w:val="auto"/>
                <w:sz w:val="28"/>
              </w:rPr>
              <w:t>日</w:t>
            </w:r>
          </w:p>
        </w:tc>
        <w:tc>
          <w:tcPr>
            <w:tcW w:w="2410" w:type="dxa"/>
            <w:tcBorders>
              <w:top w:val="double" w:sz="4" w:space="0" w:color="auto"/>
            </w:tcBorders>
          </w:tcPr>
          <w:p w:rsidR="00D47A40" w:rsidRPr="000D4862" w:rsidRDefault="00D47A40" w:rsidP="0089193F">
            <w:pPr>
              <w:jc w:val="right"/>
              <w:rPr>
                <w:rFonts w:hint="default"/>
                <w:color w:val="auto"/>
                <w:sz w:val="28"/>
              </w:rPr>
            </w:pPr>
          </w:p>
        </w:tc>
      </w:tr>
    </w:tbl>
    <w:p w:rsidR="00EB009B" w:rsidRDefault="00EB009B" w:rsidP="008D225F">
      <w:pPr>
        <w:rPr>
          <w:rFonts w:hint="default"/>
          <w:color w:val="auto"/>
        </w:rPr>
      </w:pPr>
    </w:p>
    <w:p w:rsidR="000D4862" w:rsidRDefault="000D4862" w:rsidP="008D225F">
      <w:pPr>
        <w:rPr>
          <w:rFonts w:hint="default"/>
          <w:color w:val="auto"/>
        </w:rPr>
      </w:pPr>
    </w:p>
    <w:p w:rsidR="000D4862" w:rsidRDefault="000D4862" w:rsidP="008D225F">
      <w:pPr>
        <w:rPr>
          <w:rFonts w:hint="default"/>
          <w:color w:val="auto"/>
        </w:rPr>
      </w:pPr>
    </w:p>
    <w:p w:rsidR="00EB009B" w:rsidRDefault="000D4862" w:rsidP="008D225F">
      <w:pPr>
        <w:rPr>
          <w:rFonts w:hint="default"/>
          <w:color w:val="auto"/>
        </w:rPr>
      </w:pPr>
      <w:r w:rsidRPr="000D4862">
        <w:rPr>
          <w:color w:val="auto"/>
          <w:sz w:val="32"/>
        </w:rPr>
        <w:t>受託者代表者職氏名</w:t>
      </w:r>
    </w:p>
    <w:p w:rsidR="0089193F" w:rsidRDefault="000D4862" w:rsidP="008D225F">
      <w:pPr>
        <w:rPr>
          <w:rFonts w:hint="default"/>
          <w:color w:val="auto"/>
          <w:sz w:val="32"/>
        </w:rPr>
      </w:pPr>
      <w:r>
        <w:rPr>
          <w:color w:val="auto"/>
          <w:u w:val="single"/>
        </w:rPr>
        <w:t xml:space="preserve">　　　　　　　　　　　　　　　　　　　　　　　　　　　　　　</w:t>
      </w:r>
    </w:p>
    <w:p w:rsidR="000D4862" w:rsidRDefault="000D4862" w:rsidP="008D225F">
      <w:pPr>
        <w:rPr>
          <w:rFonts w:hint="default"/>
          <w:color w:val="auto"/>
          <w:sz w:val="32"/>
        </w:rPr>
      </w:pPr>
    </w:p>
    <w:p w:rsidR="000D4862" w:rsidRDefault="000D4862" w:rsidP="000D4862">
      <w:pPr>
        <w:rPr>
          <w:rFonts w:hint="default"/>
          <w:color w:val="auto"/>
          <w:sz w:val="32"/>
        </w:rPr>
      </w:pPr>
      <w:r>
        <w:rPr>
          <w:color w:val="auto"/>
          <w:sz w:val="32"/>
        </w:rPr>
        <w:t xml:space="preserve">　</w:t>
      </w:r>
      <w:r>
        <w:rPr>
          <w:rFonts w:hint="default"/>
          <w:color w:val="auto"/>
          <w:sz w:val="32"/>
        </w:rPr>
        <w:br w:type="page"/>
      </w:r>
    </w:p>
    <w:p w:rsidR="000D4862" w:rsidRDefault="000D4862" w:rsidP="000D4862">
      <w:pPr>
        <w:jc w:val="right"/>
        <w:rPr>
          <w:rFonts w:hint="default"/>
          <w:color w:val="auto"/>
        </w:rPr>
      </w:pPr>
      <w:r w:rsidRPr="008D225F">
        <w:rPr>
          <w:color w:val="auto"/>
          <w:sz w:val="21"/>
        </w:rPr>
        <w:lastRenderedPageBreak/>
        <w:t>（様式第</w:t>
      </w:r>
      <w:r w:rsidR="00C1007C">
        <w:rPr>
          <w:color w:val="auto"/>
          <w:sz w:val="21"/>
        </w:rPr>
        <w:t>４</w:t>
      </w:r>
      <w:r w:rsidRPr="008D225F">
        <w:rPr>
          <w:color w:val="auto"/>
          <w:sz w:val="21"/>
        </w:rPr>
        <w:t>号）</w:t>
      </w:r>
    </w:p>
    <w:p w:rsidR="000D4862" w:rsidRDefault="000D4862" w:rsidP="000D4862">
      <w:pPr>
        <w:rPr>
          <w:rFonts w:hint="default"/>
          <w:color w:val="auto"/>
        </w:rPr>
      </w:pPr>
    </w:p>
    <w:p w:rsidR="000D4862" w:rsidRDefault="000D4862" w:rsidP="000D4862">
      <w:pPr>
        <w:jc w:val="center"/>
        <w:rPr>
          <w:rFonts w:hint="default"/>
          <w:color w:val="auto"/>
        </w:rPr>
      </w:pPr>
      <w:r>
        <w:rPr>
          <w:color w:val="auto"/>
          <w:sz w:val="36"/>
        </w:rPr>
        <w:t>労務管理・経営管理等改善</w:t>
      </w:r>
      <w:r w:rsidR="00B06031">
        <w:rPr>
          <w:color w:val="auto"/>
          <w:sz w:val="36"/>
        </w:rPr>
        <w:t>提案書</w:t>
      </w:r>
    </w:p>
    <w:p w:rsidR="000D4862" w:rsidRDefault="000D4862" w:rsidP="000D4862">
      <w:pPr>
        <w:rPr>
          <w:rFonts w:hint="default"/>
          <w:color w:val="auto"/>
        </w:rPr>
      </w:pPr>
    </w:p>
    <w:p w:rsidR="000D4862" w:rsidRDefault="000D4862" w:rsidP="000D4862">
      <w:pPr>
        <w:jc w:val="right"/>
        <w:rPr>
          <w:rFonts w:hint="default"/>
          <w:color w:val="auto"/>
        </w:rPr>
      </w:pPr>
      <w:r>
        <w:rPr>
          <w:color w:val="auto"/>
        </w:rPr>
        <w:t>平成　　年　　月　　日</w:t>
      </w:r>
    </w:p>
    <w:tbl>
      <w:tblPr>
        <w:tblStyle w:val="af"/>
        <w:tblW w:w="0" w:type="auto"/>
        <w:tblLook w:val="04A0" w:firstRow="1" w:lastRow="0" w:firstColumn="1" w:lastColumn="0" w:noHBand="0" w:noVBand="1"/>
      </w:tblPr>
      <w:tblGrid>
        <w:gridCol w:w="3227"/>
      </w:tblGrid>
      <w:tr w:rsidR="000D4862" w:rsidTr="000D4862">
        <w:trPr>
          <w:trHeight w:val="524"/>
        </w:trPr>
        <w:tc>
          <w:tcPr>
            <w:tcW w:w="3227" w:type="dxa"/>
            <w:vAlign w:val="center"/>
          </w:tcPr>
          <w:p w:rsidR="000D4862" w:rsidRDefault="000D4862" w:rsidP="000D4862">
            <w:pPr>
              <w:jc w:val="center"/>
              <w:rPr>
                <w:rFonts w:hint="default"/>
                <w:color w:val="auto"/>
              </w:rPr>
            </w:pPr>
            <w:r>
              <w:rPr>
                <w:color w:val="auto"/>
              </w:rPr>
              <w:t>○○株式会社　　御中</w:t>
            </w:r>
          </w:p>
        </w:tc>
      </w:tr>
    </w:tbl>
    <w:p w:rsidR="000D4862" w:rsidRDefault="000D4862" w:rsidP="000D4862">
      <w:pPr>
        <w:rPr>
          <w:rFonts w:hint="default"/>
          <w:color w:val="auto"/>
        </w:rPr>
      </w:pPr>
    </w:p>
    <w:tbl>
      <w:tblPr>
        <w:tblStyle w:val="af"/>
        <w:tblW w:w="0" w:type="auto"/>
        <w:tblLook w:val="04A0" w:firstRow="1" w:lastRow="0" w:firstColumn="1" w:lastColumn="0" w:noHBand="0" w:noVBand="1"/>
      </w:tblPr>
      <w:tblGrid>
        <w:gridCol w:w="8702"/>
      </w:tblGrid>
      <w:tr w:rsidR="0028436B" w:rsidTr="0028436B">
        <w:trPr>
          <w:trHeight w:val="3272"/>
        </w:trPr>
        <w:tc>
          <w:tcPr>
            <w:tcW w:w="8702" w:type="dxa"/>
          </w:tcPr>
          <w:p w:rsidR="0028436B" w:rsidRDefault="0028436B" w:rsidP="000D4862">
            <w:pPr>
              <w:rPr>
                <w:rFonts w:hint="default"/>
                <w:color w:val="auto"/>
              </w:rPr>
            </w:pPr>
            <w:r>
              <w:rPr>
                <w:color w:val="auto"/>
              </w:rPr>
              <w:t>【現状の問題点】</w:t>
            </w:r>
          </w:p>
        </w:tc>
      </w:tr>
    </w:tbl>
    <w:p w:rsidR="000D4862" w:rsidRDefault="000D4862" w:rsidP="000D4862">
      <w:pPr>
        <w:rPr>
          <w:rFonts w:hint="default"/>
          <w:color w:val="auto"/>
        </w:rPr>
      </w:pPr>
    </w:p>
    <w:tbl>
      <w:tblPr>
        <w:tblStyle w:val="af"/>
        <w:tblW w:w="0" w:type="auto"/>
        <w:tblLook w:val="04A0" w:firstRow="1" w:lastRow="0" w:firstColumn="1" w:lastColumn="0" w:noHBand="0" w:noVBand="1"/>
      </w:tblPr>
      <w:tblGrid>
        <w:gridCol w:w="8702"/>
      </w:tblGrid>
      <w:tr w:rsidR="0028436B" w:rsidTr="0028436B">
        <w:trPr>
          <w:trHeight w:val="3863"/>
        </w:trPr>
        <w:tc>
          <w:tcPr>
            <w:tcW w:w="8702" w:type="dxa"/>
          </w:tcPr>
          <w:p w:rsidR="0028436B" w:rsidRDefault="0028436B" w:rsidP="000D4862">
            <w:pPr>
              <w:rPr>
                <w:rFonts w:hint="default"/>
                <w:color w:val="auto"/>
              </w:rPr>
            </w:pPr>
            <w:r>
              <w:rPr>
                <w:color w:val="auto"/>
              </w:rPr>
              <w:t>【問題点に対する解決策の提案】</w:t>
            </w:r>
          </w:p>
        </w:tc>
      </w:tr>
    </w:tbl>
    <w:p w:rsidR="000D4862" w:rsidRDefault="00A16ED4" w:rsidP="00B06031">
      <w:pPr>
        <w:rPr>
          <w:rFonts w:hint="default"/>
          <w:color w:val="auto"/>
        </w:rPr>
      </w:pPr>
      <w:r w:rsidRPr="00A16ED4">
        <w:rPr>
          <w:color w:val="auto"/>
          <w:sz w:val="21"/>
        </w:rPr>
        <w:t>※　「問題点」は法的判断ではなく、「提案」は法令に適合することを保障するものではないこと。</w:t>
      </w:r>
    </w:p>
    <w:tbl>
      <w:tblPr>
        <w:tblStyle w:val="af"/>
        <w:tblW w:w="0" w:type="auto"/>
        <w:tblInd w:w="1668" w:type="dxa"/>
        <w:tblLook w:val="04A0" w:firstRow="1" w:lastRow="0" w:firstColumn="1" w:lastColumn="0" w:noHBand="0" w:noVBand="1"/>
      </w:tblPr>
      <w:tblGrid>
        <w:gridCol w:w="4110"/>
        <w:gridCol w:w="2942"/>
      </w:tblGrid>
      <w:tr w:rsidR="0028436B" w:rsidTr="00FC0654">
        <w:tc>
          <w:tcPr>
            <w:tcW w:w="4110" w:type="dxa"/>
          </w:tcPr>
          <w:p w:rsidR="0028436B" w:rsidRDefault="00336FF4" w:rsidP="000D4862">
            <w:pPr>
              <w:rPr>
                <w:rFonts w:hint="default"/>
                <w:color w:val="auto"/>
              </w:rPr>
            </w:pPr>
            <w:r>
              <w:rPr>
                <w:color w:val="auto"/>
                <w:sz w:val="22"/>
              </w:rPr>
              <w:t>アドバイザー</w:t>
            </w:r>
            <w:r w:rsidR="0028436B" w:rsidRPr="0028436B">
              <w:rPr>
                <w:color w:val="auto"/>
                <w:sz w:val="22"/>
              </w:rPr>
              <w:t>（派遣型</w:t>
            </w:r>
            <w:r w:rsidR="003A07E9">
              <w:rPr>
                <w:color w:val="auto"/>
                <w:sz w:val="22"/>
              </w:rPr>
              <w:t>専門家</w:t>
            </w:r>
            <w:r w:rsidR="0028436B" w:rsidRPr="0028436B">
              <w:rPr>
                <w:color w:val="auto"/>
                <w:sz w:val="22"/>
              </w:rPr>
              <w:t>）</w:t>
            </w:r>
            <w:r w:rsidR="0028436B" w:rsidRPr="0028436B">
              <w:rPr>
                <w:color w:val="auto"/>
              </w:rPr>
              <w:t>氏名</w:t>
            </w:r>
          </w:p>
        </w:tc>
        <w:tc>
          <w:tcPr>
            <w:tcW w:w="2942" w:type="dxa"/>
          </w:tcPr>
          <w:p w:rsidR="0028436B" w:rsidRDefault="0028436B" w:rsidP="000D4862">
            <w:pPr>
              <w:rPr>
                <w:rFonts w:hint="default"/>
                <w:color w:val="auto"/>
              </w:rPr>
            </w:pPr>
          </w:p>
        </w:tc>
      </w:tr>
    </w:tbl>
    <w:p w:rsidR="00EA11AC" w:rsidRDefault="0028436B" w:rsidP="003831F1">
      <w:pPr>
        <w:jc w:val="right"/>
        <w:rPr>
          <w:rFonts w:hint="default"/>
          <w:color w:val="auto"/>
        </w:rPr>
        <w:sectPr w:rsidR="00EA11AC" w:rsidSect="00E81047">
          <w:footnotePr>
            <w:numRestart w:val="eachPage"/>
          </w:footnotePr>
          <w:endnotePr>
            <w:numFmt w:val="decimal"/>
          </w:endnotePr>
          <w:type w:val="continuous"/>
          <w:pgSz w:w="11906" w:h="16838"/>
          <w:pgMar w:top="1701" w:right="1701" w:bottom="1701" w:left="1701" w:header="1134" w:footer="794" w:gutter="0"/>
          <w:pgNumType w:fmt="numberInDash"/>
          <w:cols w:space="720"/>
          <w:docGrid w:type="linesAndChars" w:linePitch="384" w:charSpace="491"/>
        </w:sectPr>
      </w:pPr>
      <w:r>
        <w:rPr>
          <w:rFonts w:hint="default"/>
          <w:color w:val="auto"/>
        </w:rPr>
        <w:br w:type="page"/>
      </w:r>
    </w:p>
    <w:p w:rsidR="00D47A40" w:rsidRDefault="00D47A40" w:rsidP="00D47A40">
      <w:pPr>
        <w:jc w:val="right"/>
        <w:rPr>
          <w:rFonts w:hint="default"/>
          <w:color w:val="auto"/>
        </w:rPr>
      </w:pPr>
      <w:r w:rsidRPr="008D225F">
        <w:rPr>
          <w:color w:val="auto"/>
          <w:sz w:val="21"/>
        </w:rPr>
        <w:lastRenderedPageBreak/>
        <w:t>（様式第</w:t>
      </w:r>
      <w:r w:rsidR="00884F86">
        <w:rPr>
          <w:color w:val="auto"/>
          <w:sz w:val="21"/>
        </w:rPr>
        <w:t>５</w:t>
      </w:r>
      <w:r w:rsidRPr="008D225F">
        <w:rPr>
          <w:color w:val="auto"/>
          <w:sz w:val="21"/>
        </w:rPr>
        <w:t>号）</w:t>
      </w:r>
    </w:p>
    <w:p w:rsidR="00D47A40" w:rsidRDefault="00D47A40" w:rsidP="00D47A40">
      <w:pPr>
        <w:rPr>
          <w:rFonts w:hint="default"/>
          <w:color w:val="auto"/>
        </w:rPr>
      </w:pPr>
    </w:p>
    <w:p w:rsidR="00D47A40" w:rsidRPr="008D225F" w:rsidRDefault="002B1F55" w:rsidP="00D47A40">
      <w:pPr>
        <w:jc w:val="center"/>
        <w:rPr>
          <w:rFonts w:hint="default"/>
          <w:color w:val="auto"/>
        </w:rPr>
      </w:pPr>
      <w:r>
        <w:rPr>
          <w:color w:val="auto"/>
          <w:sz w:val="36"/>
        </w:rPr>
        <w:t>アドバイザー</w:t>
      </w:r>
      <w:r w:rsidR="00D47A40">
        <w:rPr>
          <w:color w:val="auto"/>
          <w:sz w:val="36"/>
        </w:rPr>
        <w:t>（派遣型</w:t>
      </w:r>
      <w:r w:rsidR="003A07E9">
        <w:rPr>
          <w:color w:val="auto"/>
          <w:sz w:val="36"/>
        </w:rPr>
        <w:t>専門家</w:t>
      </w:r>
      <w:r w:rsidR="00D47A40">
        <w:rPr>
          <w:color w:val="auto"/>
          <w:sz w:val="36"/>
        </w:rPr>
        <w:t>）業務実施状況報告書</w:t>
      </w:r>
    </w:p>
    <w:p w:rsidR="00D47A40" w:rsidRPr="00D47A40" w:rsidRDefault="00D47A40" w:rsidP="00D47A40">
      <w:pPr>
        <w:rPr>
          <w:rFonts w:hint="default"/>
          <w:color w:val="auto"/>
        </w:rPr>
      </w:pPr>
    </w:p>
    <w:tbl>
      <w:tblPr>
        <w:tblStyle w:val="af"/>
        <w:tblW w:w="0" w:type="auto"/>
        <w:tblLook w:val="04A0" w:firstRow="1" w:lastRow="0" w:firstColumn="1" w:lastColumn="0" w:noHBand="0" w:noVBand="1"/>
      </w:tblPr>
      <w:tblGrid>
        <w:gridCol w:w="1242"/>
        <w:gridCol w:w="2268"/>
        <w:gridCol w:w="2410"/>
        <w:gridCol w:w="2410"/>
      </w:tblGrid>
      <w:tr w:rsidR="00D47A40" w:rsidTr="00D47A40">
        <w:trPr>
          <w:trHeight w:val="479"/>
        </w:trPr>
        <w:tc>
          <w:tcPr>
            <w:tcW w:w="1242" w:type="dxa"/>
            <w:tcBorders>
              <w:bottom w:val="double" w:sz="4" w:space="0" w:color="auto"/>
            </w:tcBorders>
            <w:vAlign w:val="center"/>
          </w:tcPr>
          <w:p w:rsidR="00D47A40" w:rsidRPr="000D4862" w:rsidRDefault="00D47A40" w:rsidP="001C76C6">
            <w:pPr>
              <w:jc w:val="center"/>
              <w:rPr>
                <w:rFonts w:hint="default"/>
                <w:color w:val="auto"/>
                <w:sz w:val="28"/>
              </w:rPr>
            </w:pPr>
            <w:r w:rsidRPr="000D4862">
              <w:rPr>
                <w:color w:val="auto"/>
                <w:sz w:val="28"/>
              </w:rPr>
              <w:t>活動月</w:t>
            </w:r>
          </w:p>
        </w:tc>
        <w:tc>
          <w:tcPr>
            <w:tcW w:w="2268" w:type="dxa"/>
            <w:tcBorders>
              <w:bottom w:val="double" w:sz="4" w:space="0" w:color="auto"/>
            </w:tcBorders>
            <w:vAlign w:val="center"/>
          </w:tcPr>
          <w:p w:rsidR="00D47A40" w:rsidRPr="000D4862" w:rsidRDefault="00D47A40" w:rsidP="00D47A40">
            <w:pPr>
              <w:jc w:val="center"/>
              <w:rPr>
                <w:rFonts w:hint="default"/>
                <w:color w:val="auto"/>
                <w:sz w:val="28"/>
              </w:rPr>
            </w:pPr>
            <w:r>
              <w:rPr>
                <w:color w:val="auto"/>
                <w:sz w:val="28"/>
              </w:rPr>
              <w:t>訪問</w:t>
            </w:r>
            <w:r w:rsidRPr="000D4862">
              <w:rPr>
                <w:color w:val="auto"/>
                <w:sz w:val="28"/>
              </w:rPr>
              <w:t>件数</w:t>
            </w:r>
          </w:p>
        </w:tc>
        <w:tc>
          <w:tcPr>
            <w:tcW w:w="2410" w:type="dxa"/>
            <w:tcBorders>
              <w:bottom w:val="double" w:sz="4" w:space="0" w:color="auto"/>
            </w:tcBorders>
            <w:vAlign w:val="center"/>
          </w:tcPr>
          <w:p w:rsidR="00D47A40" w:rsidRPr="000D4862" w:rsidRDefault="00D47A40" w:rsidP="001C76C6">
            <w:pPr>
              <w:jc w:val="center"/>
              <w:rPr>
                <w:rFonts w:hint="default"/>
                <w:color w:val="auto"/>
                <w:sz w:val="28"/>
              </w:rPr>
            </w:pPr>
            <w:r w:rsidRPr="000D4862">
              <w:rPr>
                <w:color w:val="auto"/>
                <w:sz w:val="28"/>
              </w:rPr>
              <w:t>活動日数</w:t>
            </w:r>
          </w:p>
        </w:tc>
        <w:tc>
          <w:tcPr>
            <w:tcW w:w="2410" w:type="dxa"/>
            <w:tcBorders>
              <w:bottom w:val="double" w:sz="4" w:space="0" w:color="auto"/>
            </w:tcBorders>
            <w:vAlign w:val="center"/>
          </w:tcPr>
          <w:p w:rsidR="00D47A40" w:rsidRPr="000D4862" w:rsidRDefault="00D47A40" w:rsidP="00D47A40">
            <w:pPr>
              <w:jc w:val="center"/>
              <w:rPr>
                <w:rFonts w:hint="default"/>
                <w:color w:val="auto"/>
                <w:sz w:val="28"/>
              </w:rPr>
            </w:pPr>
            <w:r>
              <w:rPr>
                <w:color w:val="auto"/>
                <w:sz w:val="28"/>
              </w:rPr>
              <w:t>備考</w:t>
            </w:r>
          </w:p>
        </w:tc>
      </w:tr>
      <w:tr w:rsidR="00D47A40" w:rsidTr="001C76C6">
        <w:trPr>
          <w:trHeight w:val="479"/>
        </w:trPr>
        <w:tc>
          <w:tcPr>
            <w:tcW w:w="1242" w:type="dxa"/>
            <w:tcBorders>
              <w:top w:val="double" w:sz="4" w:space="0" w:color="auto"/>
            </w:tcBorders>
            <w:vAlign w:val="center"/>
          </w:tcPr>
          <w:p w:rsidR="00D47A40" w:rsidRPr="000D4862" w:rsidRDefault="00D47A40" w:rsidP="001C76C6">
            <w:pPr>
              <w:jc w:val="center"/>
              <w:rPr>
                <w:rFonts w:hint="default"/>
                <w:color w:val="auto"/>
                <w:sz w:val="28"/>
              </w:rPr>
            </w:pPr>
            <w:r w:rsidRPr="000D4862">
              <w:rPr>
                <w:color w:val="auto"/>
                <w:sz w:val="28"/>
              </w:rPr>
              <w:t>4月</w:t>
            </w:r>
          </w:p>
        </w:tc>
        <w:tc>
          <w:tcPr>
            <w:tcW w:w="2268" w:type="dxa"/>
            <w:tcBorders>
              <w:top w:val="double" w:sz="4" w:space="0" w:color="auto"/>
            </w:tcBorders>
            <w:vAlign w:val="center"/>
          </w:tcPr>
          <w:p w:rsidR="00D47A40" w:rsidRDefault="00D47A40" w:rsidP="001C76C6">
            <w:pPr>
              <w:jc w:val="right"/>
              <w:rPr>
                <w:rFonts w:hint="default"/>
                <w:color w:val="auto"/>
              </w:rPr>
            </w:pPr>
            <w:r>
              <w:rPr>
                <w:color w:val="auto"/>
              </w:rPr>
              <w:t>件</w:t>
            </w:r>
          </w:p>
        </w:tc>
        <w:tc>
          <w:tcPr>
            <w:tcW w:w="2410" w:type="dxa"/>
            <w:tcBorders>
              <w:top w:val="double" w:sz="4" w:space="0" w:color="auto"/>
            </w:tcBorders>
            <w:vAlign w:val="center"/>
          </w:tcPr>
          <w:p w:rsidR="00D47A40" w:rsidRDefault="00D47A40" w:rsidP="001C76C6">
            <w:pPr>
              <w:jc w:val="right"/>
              <w:rPr>
                <w:rFonts w:hint="default"/>
                <w:color w:val="auto"/>
              </w:rPr>
            </w:pPr>
            <w:r>
              <w:rPr>
                <w:color w:val="auto"/>
              </w:rPr>
              <w:t>日</w:t>
            </w:r>
          </w:p>
        </w:tc>
        <w:tc>
          <w:tcPr>
            <w:tcW w:w="2410" w:type="dxa"/>
            <w:tcBorders>
              <w:top w:val="double" w:sz="4" w:space="0" w:color="auto"/>
            </w:tcBorders>
          </w:tcPr>
          <w:p w:rsidR="00D47A40" w:rsidRDefault="00D47A40" w:rsidP="001C76C6">
            <w:pPr>
              <w:jc w:val="right"/>
              <w:rPr>
                <w:rFonts w:hint="default"/>
                <w:color w:val="auto"/>
              </w:rPr>
            </w:pPr>
          </w:p>
        </w:tc>
      </w:tr>
      <w:tr w:rsidR="00D47A40" w:rsidTr="001C76C6">
        <w:trPr>
          <w:trHeight w:val="479"/>
        </w:trPr>
        <w:tc>
          <w:tcPr>
            <w:tcW w:w="1242" w:type="dxa"/>
            <w:vAlign w:val="center"/>
          </w:tcPr>
          <w:p w:rsidR="00D47A40" w:rsidRPr="000D4862" w:rsidRDefault="00D47A40" w:rsidP="001C76C6">
            <w:pPr>
              <w:jc w:val="center"/>
              <w:rPr>
                <w:rFonts w:hint="default"/>
                <w:color w:val="auto"/>
                <w:sz w:val="28"/>
              </w:rPr>
            </w:pPr>
            <w:r w:rsidRPr="000D4862">
              <w:rPr>
                <w:color w:val="auto"/>
                <w:sz w:val="28"/>
              </w:rPr>
              <w:t>5月</w:t>
            </w:r>
          </w:p>
        </w:tc>
        <w:tc>
          <w:tcPr>
            <w:tcW w:w="2268" w:type="dxa"/>
            <w:vAlign w:val="center"/>
          </w:tcPr>
          <w:p w:rsidR="00D47A40" w:rsidRDefault="00D47A40" w:rsidP="001C76C6">
            <w:pPr>
              <w:jc w:val="right"/>
              <w:rPr>
                <w:rFonts w:hint="default"/>
                <w:color w:val="auto"/>
              </w:rPr>
            </w:pPr>
            <w:r>
              <w:rPr>
                <w:color w:val="auto"/>
              </w:rPr>
              <w:t>件</w:t>
            </w:r>
          </w:p>
        </w:tc>
        <w:tc>
          <w:tcPr>
            <w:tcW w:w="2410" w:type="dxa"/>
            <w:vAlign w:val="center"/>
          </w:tcPr>
          <w:p w:rsidR="00D47A40" w:rsidRDefault="00D47A40" w:rsidP="001C76C6">
            <w:pPr>
              <w:jc w:val="right"/>
              <w:rPr>
                <w:rFonts w:hint="default"/>
                <w:color w:val="auto"/>
              </w:rPr>
            </w:pPr>
            <w:r>
              <w:rPr>
                <w:color w:val="auto"/>
              </w:rPr>
              <w:t>日</w:t>
            </w:r>
          </w:p>
        </w:tc>
        <w:tc>
          <w:tcPr>
            <w:tcW w:w="2410" w:type="dxa"/>
          </w:tcPr>
          <w:p w:rsidR="00D47A40" w:rsidRDefault="00D47A40" w:rsidP="001C76C6">
            <w:pPr>
              <w:jc w:val="right"/>
              <w:rPr>
                <w:rFonts w:hint="default"/>
                <w:color w:val="auto"/>
              </w:rPr>
            </w:pPr>
          </w:p>
        </w:tc>
      </w:tr>
      <w:tr w:rsidR="00D47A40" w:rsidTr="001C76C6">
        <w:trPr>
          <w:trHeight w:val="479"/>
        </w:trPr>
        <w:tc>
          <w:tcPr>
            <w:tcW w:w="1242" w:type="dxa"/>
            <w:vAlign w:val="center"/>
          </w:tcPr>
          <w:p w:rsidR="00D47A40" w:rsidRPr="000D4862" w:rsidRDefault="00D47A40" w:rsidP="001C76C6">
            <w:pPr>
              <w:jc w:val="center"/>
              <w:rPr>
                <w:rFonts w:hint="default"/>
                <w:color w:val="auto"/>
                <w:sz w:val="28"/>
              </w:rPr>
            </w:pPr>
            <w:r w:rsidRPr="000D4862">
              <w:rPr>
                <w:color w:val="auto"/>
                <w:sz w:val="28"/>
              </w:rPr>
              <w:t>6月</w:t>
            </w:r>
          </w:p>
        </w:tc>
        <w:tc>
          <w:tcPr>
            <w:tcW w:w="2268" w:type="dxa"/>
            <w:vAlign w:val="center"/>
          </w:tcPr>
          <w:p w:rsidR="00D47A40" w:rsidRDefault="00D47A40" w:rsidP="001C76C6">
            <w:pPr>
              <w:jc w:val="right"/>
              <w:rPr>
                <w:rFonts w:hint="default"/>
                <w:color w:val="auto"/>
              </w:rPr>
            </w:pPr>
            <w:r>
              <w:rPr>
                <w:color w:val="auto"/>
              </w:rPr>
              <w:t>件</w:t>
            </w:r>
          </w:p>
        </w:tc>
        <w:tc>
          <w:tcPr>
            <w:tcW w:w="2410" w:type="dxa"/>
            <w:vAlign w:val="center"/>
          </w:tcPr>
          <w:p w:rsidR="00D47A40" w:rsidRDefault="00D47A40" w:rsidP="001C76C6">
            <w:pPr>
              <w:jc w:val="right"/>
              <w:rPr>
                <w:rFonts w:hint="default"/>
              </w:rPr>
            </w:pPr>
            <w:r w:rsidRPr="00606B8C">
              <w:rPr>
                <w:color w:val="auto"/>
              </w:rPr>
              <w:t>日</w:t>
            </w:r>
          </w:p>
        </w:tc>
        <w:tc>
          <w:tcPr>
            <w:tcW w:w="2410" w:type="dxa"/>
          </w:tcPr>
          <w:p w:rsidR="00D47A40" w:rsidRPr="00606B8C" w:rsidRDefault="00D47A40" w:rsidP="001C76C6">
            <w:pPr>
              <w:jc w:val="right"/>
              <w:rPr>
                <w:rFonts w:hint="default"/>
                <w:color w:val="auto"/>
              </w:rPr>
            </w:pPr>
          </w:p>
        </w:tc>
      </w:tr>
      <w:tr w:rsidR="00D47A40" w:rsidTr="001C76C6">
        <w:trPr>
          <w:trHeight w:val="479"/>
        </w:trPr>
        <w:tc>
          <w:tcPr>
            <w:tcW w:w="1242" w:type="dxa"/>
            <w:vAlign w:val="center"/>
          </w:tcPr>
          <w:p w:rsidR="00D47A40" w:rsidRPr="000D4862" w:rsidRDefault="00D47A40" w:rsidP="001C76C6">
            <w:pPr>
              <w:jc w:val="center"/>
              <w:rPr>
                <w:rFonts w:hint="default"/>
                <w:color w:val="auto"/>
                <w:sz w:val="28"/>
              </w:rPr>
            </w:pPr>
            <w:r w:rsidRPr="000D4862">
              <w:rPr>
                <w:color w:val="auto"/>
                <w:sz w:val="28"/>
              </w:rPr>
              <w:t>7月</w:t>
            </w:r>
          </w:p>
        </w:tc>
        <w:tc>
          <w:tcPr>
            <w:tcW w:w="2268" w:type="dxa"/>
            <w:vAlign w:val="center"/>
          </w:tcPr>
          <w:p w:rsidR="00D47A40" w:rsidRDefault="00D47A40" w:rsidP="001C76C6">
            <w:pPr>
              <w:jc w:val="right"/>
              <w:rPr>
                <w:rFonts w:hint="default"/>
                <w:color w:val="auto"/>
              </w:rPr>
            </w:pPr>
            <w:r>
              <w:rPr>
                <w:color w:val="auto"/>
              </w:rPr>
              <w:t>件</w:t>
            </w:r>
          </w:p>
        </w:tc>
        <w:tc>
          <w:tcPr>
            <w:tcW w:w="2410" w:type="dxa"/>
            <w:vAlign w:val="center"/>
          </w:tcPr>
          <w:p w:rsidR="00D47A40" w:rsidRDefault="00D47A40" w:rsidP="001C76C6">
            <w:pPr>
              <w:jc w:val="right"/>
              <w:rPr>
                <w:rFonts w:hint="default"/>
              </w:rPr>
            </w:pPr>
            <w:r w:rsidRPr="00606B8C">
              <w:rPr>
                <w:color w:val="auto"/>
              </w:rPr>
              <w:t>日</w:t>
            </w:r>
          </w:p>
        </w:tc>
        <w:tc>
          <w:tcPr>
            <w:tcW w:w="2410" w:type="dxa"/>
          </w:tcPr>
          <w:p w:rsidR="00D47A40" w:rsidRPr="00606B8C" w:rsidRDefault="00D47A40" w:rsidP="001C76C6">
            <w:pPr>
              <w:jc w:val="right"/>
              <w:rPr>
                <w:rFonts w:hint="default"/>
                <w:color w:val="auto"/>
              </w:rPr>
            </w:pPr>
          </w:p>
        </w:tc>
      </w:tr>
      <w:tr w:rsidR="00D47A40" w:rsidTr="001C76C6">
        <w:trPr>
          <w:trHeight w:val="479"/>
        </w:trPr>
        <w:tc>
          <w:tcPr>
            <w:tcW w:w="1242" w:type="dxa"/>
            <w:vAlign w:val="center"/>
          </w:tcPr>
          <w:p w:rsidR="00D47A40" w:rsidRPr="000D4862" w:rsidRDefault="00D47A40" w:rsidP="001C76C6">
            <w:pPr>
              <w:jc w:val="center"/>
              <w:rPr>
                <w:rFonts w:hint="default"/>
                <w:color w:val="auto"/>
                <w:sz w:val="28"/>
              </w:rPr>
            </w:pPr>
            <w:r w:rsidRPr="000D4862">
              <w:rPr>
                <w:color w:val="auto"/>
                <w:sz w:val="28"/>
              </w:rPr>
              <w:t>8月</w:t>
            </w:r>
          </w:p>
        </w:tc>
        <w:tc>
          <w:tcPr>
            <w:tcW w:w="2268" w:type="dxa"/>
            <w:vAlign w:val="center"/>
          </w:tcPr>
          <w:p w:rsidR="00D47A40" w:rsidRDefault="00D47A40" w:rsidP="001C76C6">
            <w:pPr>
              <w:jc w:val="right"/>
              <w:rPr>
                <w:rFonts w:hint="default"/>
                <w:color w:val="auto"/>
              </w:rPr>
            </w:pPr>
            <w:r>
              <w:rPr>
                <w:color w:val="auto"/>
              </w:rPr>
              <w:t>件</w:t>
            </w:r>
          </w:p>
        </w:tc>
        <w:tc>
          <w:tcPr>
            <w:tcW w:w="2410" w:type="dxa"/>
            <w:vAlign w:val="center"/>
          </w:tcPr>
          <w:p w:rsidR="00D47A40" w:rsidRDefault="00D47A40" w:rsidP="001C76C6">
            <w:pPr>
              <w:jc w:val="right"/>
              <w:rPr>
                <w:rFonts w:hint="default"/>
              </w:rPr>
            </w:pPr>
            <w:r w:rsidRPr="00606B8C">
              <w:rPr>
                <w:color w:val="auto"/>
              </w:rPr>
              <w:t>日</w:t>
            </w:r>
          </w:p>
        </w:tc>
        <w:tc>
          <w:tcPr>
            <w:tcW w:w="2410" w:type="dxa"/>
          </w:tcPr>
          <w:p w:rsidR="00D47A40" w:rsidRPr="00606B8C" w:rsidRDefault="00D47A40" w:rsidP="001C76C6">
            <w:pPr>
              <w:jc w:val="right"/>
              <w:rPr>
                <w:rFonts w:hint="default"/>
                <w:color w:val="auto"/>
              </w:rPr>
            </w:pPr>
          </w:p>
        </w:tc>
      </w:tr>
      <w:tr w:rsidR="00D47A40" w:rsidTr="001C76C6">
        <w:trPr>
          <w:trHeight w:val="479"/>
        </w:trPr>
        <w:tc>
          <w:tcPr>
            <w:tcW w:w="1242" w:type="dxa"/>
            <w:vAlign w:val="center"/>
          </w:tcPr>
          <w:p w:rsidR="00D47A40" w:rsidRPr="000D4862" w:rsidRDefault="00D47A40" w:rsidP="001C76C6">
            <w:pPr>
              <w:jc w:val="center"/>
              <w:rPr>
                <w:rFonts w:hint="default"/>
                <w:color w:val="auto"/>
                <w:sz w:val="28"/>
              </w:rPr>
            </w:pPr>
            <w:r w:rsidRPr="000D4862">
              <w:rPr>
                <w:color w:val="auto"/>
                <w:sz w:val="28"/>
              </w:rPr>
              <w:t>9月</w:t>
            </w:r>
          </w:p>
        </w:tc>
        <w:tc>
          <w:tcPr>
            <w:tcW w:w="2268" w:type="dxa"/>
            <w:vAlign w:val="center"/>
          </w:tcPr>
          <w:p w:rsidR="00D47A40" w:rsidRDefault="00D47A40" w:rsidP="001C76C6">
            <w:pPr>
              <w:jc w:val="right"/>
              <w:rPr>
                <w:rFonts w:hint="default"/>
                <w:color w:val="auto"/>
              </w:rPr>
            </w:pPr>
            <w:r>
              <w:rPr>
                <w:color w:val="auto"/>
              </w:rPr>
              <w:t>件</w:t>
            </w:r>
          </w:p>
        </w:tc>
        <w:tc>
          <w:tcPr>
            <w:tcW w:w="2410" w:type="dxa"/>
            <w:vAlign w:val="center"/>
          </w:tcPr>
          <w:p w:rsidR="00D47A40" w:rsidRDefault="00D47A40" w:rsidP="001C76C6">
            <w:pPr>
              <w:jc w:val="right"/>
              <w:rPr>
                <w:rFonts w:hint="default"/>
              </w:rPr>
            </w:pPr>
            <w:r w:rsidRPr="00606B8C">
              <w:rPr>
                <w:color w:val="auto"/>
              </w:rPr>
              <w:t>日</w:t>
            </w:r>
          </w:p>
        </w:tc>
        <w:tc>
          <w:tcPr>
            <w:tcW w:w="2410" w:type="dxa"/>
          </w:tcPr>
          <w:p w:rsidR="00D47A40" w:rsidRPr="00606B8C" w:rsidRDefault="00D47A40" w:rsidP="001C76C6">
            <w:pPr>
              <w:jc w:val="right"/>
              <w:rPr>
                <w:rFonts w:hint="default"/>
                <w:color w:val="auto"/>
              </w:rPr>
            </w:pPr>
          </w:p>
        </w:tc>
      </w:tr>
      <w:tr w:rsidR="00D47A40" w:rsidTr="001C76C6">
        <w:trPr>
          <w:trHeight w:val="479"/>
        </w:trPr>
        <w:tc>
          <w:tcPr>
            <w:tcW w:w="1242" w:type="dxa"/>
            <w:vAlign w:val="center"/>
          </w:tcPr>
          <w:p w:rsidR="00D47A40" w:rsidRPr="000D4862" w:rsidRDefault="00D47A40" w:rsidP="001C76C6">
            <w:pPr>
              <w:jc w:val="center"/>
              <w:rPr>
                <w:rFonts w:hint="default"/>
                <w:color w:val="auto"/>
                <w:sz w:val="28"/>
              </w:rPr>
            </w:pPr>
            <w:r w:rsidRPr="000D4862">
              <w:rPr>
                <w:color w:val="auto"/>
                <w:sz w:val="28"/>
              </w:rPr>
              <w:t>10月</w:t>
            </w:r>
          </w:p>
        </w:tc>
        <w:tc>
          <w:tcPr>
            <w:tcW w:w="2268" w:type="dxa"/>
            <w:vAlign w:val="center"/>
          </w:tcPr>
          <w:p w:rsidR="00D47A40" w:rsidRDefault="00D47A40" w:rsidP="001C76C6">
            <w:pPr>
              <w:jc w:val="right"/>
              <w:rPr>
                <w:rFonts w:hint="default"/>
                <w:color w:val="auto"/>
              </w:rPr>
            </w:pPr>
            <w:r>
              <w:rPr>
                <w:color w:val="auto"/>
              </w:rPr>
              <w:t>件</w:t>
            </w:r>
          </w:p>
        </w:tc>
        <w:tc>
          <w:tcPr>
            <w:tcW w:w="2410" w:type="dxa"/>
            <w:vAlign w:val="center"/>
          </w:tcPr>
          <w:p w:rsidR="00D47A40" w:rsidRDefault="00D47A40" w:rsidP="001C76C6">
            <w:pPr>
              <w:jc w:val="right"/>
              <w:rPr>
                <w:rFonts w:hint="default"/>
              </w:rPr>
            </w:pPr>
            <w:r w:rsidRPr="00606B8C">
              <w:rPr>
                <w:color w:val="auto"/>
              </w:rPr>
              <w:t>日</w:t>
            </w:r>
          </w:p>
        </w:tc>
        <w:tc>
          <w:tcPr>
            <w:tcW w:w="2410" w:type="dxa"/>
          </w:tcPr>
          <w:p w:rsidR="00D47A40" w:rsidRPr="00606B8C" w:rsidRDefault="00D47A40" w:rsidP="001C76C6">
            <w:pPr>
              <w:jc w:val="right"/>
              <w:rPr>
                <w:rFonts w:hint="default"/>
                <w:color w:val="auto"/>
              </w:rPr>
            </w:pPr>
          </w:p>
        </w:tc>
      </w:tr>
      <w:tr w:rsidR="00D47A40" w:rsidTr="001C76C6">
        <w:trPr>
          <w:trHeight w:val="479"/>
        </w:trPr>
        <w:tc>
          <w:tcPr>
            <w:tcW w:w="1242" w:type="dxa"/>
            <w:vAlign w:val="center"/>
          </w:tcPr>
          <w:p w:rsidR="00D47A40" w:rsidRPr="000D4862" w:rsidRDefault="00D47A40" w:rsidP="001C76C6">
            <w:pPr>
              <w:jc w:val="center"/>
              <w:rPr>
                <w:rFonts w:hint="default"/>
                <w:color w:val="auto"/>
                <w:sz w:val="28"/>
              </w:rPr>
            </w:pPr>
            <w:r w:rsidRPr="000D4862">
              <w:rPr>
                <w:color w:val="auto"/>
                <w:sz w:val="28"/>
              </w:rPr>
              <w:t>11月</w:t>
            </w:r>
          </w:p>
        </w:tc>
        <w:tc>
          <w:tcPr>
            <w:tcW w:w="2268" w:type="dxa"/>
            <w:vAlign w:val="center"/>
          </w:tcPr>
          <w:p w:rsidR="00D47A40" w:rsidRDefault="00D47A40" w:rsidP="001C76C6">
            <w:pPr>
              <w:jc w:val="right"/>
              <w:rPr>
                <w:rFonts w:hint="default"/>
                <w:color w:val="auto"/>
              </w:rPr>
            </w:pPr>
            <w:r>
              <w:rPr>
                <w:color w:val="auto"/>
              </w:rPr>
              <w:t>件</w:t>
            </w:r>
          </w:p>
        </w:tc>
        <w:tc>
          <w:tcPr>
            <w:tcW w:w="2410" w:type="dxa"/>
            <w:vAlign w:val="center"/>
          </w:tcPr>
          <w:p w:rsidR="00D47A40" w:rsidRDefault="00D47A40" w:rsidP="001C76C6">
            <w:pPr>
              <w:jc w:val="right"/>
              <w:rPr>
                <w:rFonts w:hint="default"/>
              </w:rPr>
            </w:pPr>
            <w:r w:rsidRPr="00606B8C">
              <w:rPr>
                <w:color w:val="auto"/>
              </w:rPr>
              <w:t>日</w:t>
            </w:r>
          </w:p>
        </w:tc>
        <w:tc>
          <w:tcPr>
            <w:tcW w:w="2410" w:type="dxa"/>
          </w:tcPr>
          <w:p w:rsidR="00D47A40" w:rsidRPr="00606B8C" w:rsidRDefault="00D47A40" w:rsidP="001C76C6">
            <w:pPr>
              <w:jc w:val="right"/>
              <w:rPr>
                <w:rFonts w:hint="default"/>
                <w:color w:val="auto"/>
              </w:rPr>
            </w:pPr>
          </w:p>
        </w:tc>
      </w:tr>
      <w:tr w:rsidR="00D47A40" w:rsidTr="001C76C6">
        <w:trPr>
          <w:trHeight w:val="479"/>
        </w:trPr>
        <w:tc>
          <w:tcPr>
            <w:tcW w:w="1242" w:type="dxa"/>
            <w:vAlign w:val="center"/>
          </w:tcPr>
          <w:p w:rsidR="00D47A40" w:rsidRPr="000D4862" w:rsidRDefault="00D47A40" w:rsidP="001C76C6">
            <w:pPr>
              <w:jc w:val="center"/>
              <w:rPr>
                <w:rFonts w:hint="default"/>
                <w:color w:val="auto"/>
                <w:sz w:val="28"/>
              </w:rPr>
            </w:pPr>
            <w:r w:rsidRPr="000D4862">
              <w:rPr>
                <w:color w:val="auto"/>
                <w:sz w:val="28"/>
              </w:rPr>
              <w:t>12月</w:t>
            </w:r>
          </w:p>
        </w:tc>
        <w:tc>
          <w:tcPr>
            <w:tcW w:w="2268" w:type="dxa"/>
            <w:vAlign w:val="center"/>
          </w:tcPr>
          <w:p w:rsidR="00D47A40" w:rsidRDefault="00D47A40" w:rsidP="001C76C6">
            <w:pPr>
              <w:jc w:val="right"/>
              <w:rPr>
                <w:rFonts w:hint="default"/>
                <w:color w:val="auto"/>
              </w:rPr>
            </w:pPr>
            <w:r>
              <w:rPr>
                <w:color w:val="auto"/>
              </w:rPr>
              <w:t>件</w:t>
            </w:r>
          </w:p>
        </w:tc>
        <w:tc>
          <w:tcPr>
            <w:tcW w:w="2410" w:type="dxa"/>
            <w:vAlign w:val="center"/>
          </w:tcPr>
          <w:p w:rsidR="00D47A40" w:rsidRDefault="00D47A40" w:rsidP="001C76C6">
            <w:pPr>
              <w:jc w:val="right"/>
              <w:rPr>
                <w:rFonts w:hint="default"/>
              </w:rPr>
            </w:pPr>
            <w:r w:rsidRPr="00606B8C">
              <w:rPr>
                <w:color w:val="auto"/>
              </w:rPr>
              <w:t>日</w:t>
            </w:r>
          </w:p>
        </w:tc>
        <w:tc>
          <w:tcPr>
            <w:tcW w:w="2410" w:type="dxa"/>
          </w:tcPr>
          <w:p w:rsidR="00D47A40" w:rsidRPr="00606B8C" w:rsidRDefault="00D47A40" w:rsidP="001C76C6">
            <w:pPr>
              <w:jc w:val="right"/>
              <w:rPr>
                <w:rFonts w:hint="default"/>
                <w:color w:val="auto"/>
              </w:rPr>
            </w:pPr>
          </w:p>
        </w:tc>
      </w:tr>
      <w:tr w:rsidR="00D47A40" w:rsidTr="001C76C6">
        <w:trPr>
          <w:trHeight w:val="479"/>
        </w:trPr>
        <w:tc>
          <w:tcPr>
            <w:tcW w:w="1242" w:type="dxa"/>
            <w:vAlign w:val="center"/>
          </w:tcPr>
          <w:p w:rsidR="00D47A40" w:rsidRPr="000D4862" w:rsidRDefault="00D47A40" w:rsidP="001C76C6">
            <w:pPr>
              <w:jc w:val="center"/>
              <w:rPr>
                <w:rFonts w:hint="default"/>
                <w:color w:val="auto"/>
                <w:sz w:val="28"/>
              </w:rPr>
            </w:pPr>
            <w:r w:rsidRPr="000D4862">
              <w:rPr>
                <w:color w:val="auto"/>
                <w:sz w:val="28"/>
              </w:rPr>
              <w:t>1月</w:t>
            </w:r>
          </w:p>
        </w:tc>
        <w:tc>
          <w:tcPr>
            <w:tcW w:w="2268" w:type="dxa"/>
            <w:vAlign w:val="center"/>
          </w:tcPr>
          <w:p w:rsidR="00D47A40" w:rsidRDefault="00D47A40" w:rsidP="001C76C6">
            <w:pPr>
              <w:jc w:val="right"/>
              <w:rPr>
                <w:rFonts w:hint="default"/>
                <w:color w:val="auto"/>
              </w:rPr>
            </w:pPr>
            <w:r>
              <w:rPr>
                <w:color w:val="auto"/>
              </w:rPr>
              <w:t>件</w:t>
            </w:r>
          </w:p>
        </w:tc>
        <w:tc>
          <w:tcPr>
            <w:tcW w:w="2410" w:type="dxa"/>
            <w:vAlign w:val="center"/>
          </w:tcPr>
          <w:p w:rsidR="00D47A40" w:rsidRDefault="00D47A40" w:rsidP="001C76C6">
            <w:pPr>
              <w:jc w:val="right"/>
              <w:rPr>
                <w:rFonts w:hint="default"/>
              </w:rPr>
            </w:pPr>
            <w:r w:rsidRPr="00606B8C">
              <w:rPr>
                <w:color w:val="auto"/>
              </w:rPr>
              <w:t>日</w:t>
            </w:r>
          </w:p>
        </w:tc>
        <w:tc>
          <w:tcPr>
            <w:tcW w:w="2410" w:type="dxa"/>
          </w:tcPr>
          <w:p w:rsidR="00D47A40" w:rsidRPr="00606B8C" w:rsidRDefault="00D47A40" w:rsidP="001C76C6">
            <w:pPr>
              <w:jc w:val="right"/>
              <w:rPr>
                <w:rFonts w:hint="default"/>
                <w:color w:val="auto"/>
              </w:rPr>
            </w:pPr>
          </w:p>
        </w:tc>
      </w:tr>
      <w:tr w:rsidR="00D47A40" w:rsidTr="001C76C6">
        <w:trPr>
          <w:trHeight w:val="479"/>
        </w:trPr>
        <w:tc>
          <w:tcPr>
            <w:tcW w:w="1242" w:type="dxa"/>
            <w:vAlign w:val="center"/>
          </w:tcPr>
          <w:p w:rsidR="00D47A40" w:rsidRPr="000D4862" w:rsidRDefault="00D47A40" w:rsidP="001C76C6">
            <w:pPr>
              <w:jc w:val="center"/>
              <w:rPr>
                <w:rFonts w:hint="default"/>
                <w:color w:val="auto"/>
                <w:sz w:val="28"/>
              </w:rPr>
            </w:pPr>
            <w:r w:rsidRPr="000D4862">
              <w:rPr>
                <w:color w:val="auto"/>
                <w:sz w:val="28"/>
              </w:rPr>
              <w:t>2月</w:t>
            </w:r>
          </w:p>
        </w:tc>
        <w:tc>
          <w:tcPr>
            <w:tcW w:w="2268" w:type="dxa"/>
            <w:vAlign w:val="center"/>
          </w:tcPr>
          <w:p w:rsidR="00D47A40" w:rsidRDefault="00D47A40" w:rsidP="001C76C6">
            <w:pPr>
              <w:jc w:val="right"/>
              <w:rPr>
                <w:rFonts w:hint="default"/>
                <w:color w:val="auto"/>
              </w:rPr>
            </w:pPr>
            <w:r>
              <w:rPr>
                <w:color w:val="auto"/>
              </w:rPr>
              <w:t>件</w:t>
            </w:r>
          </w:p>
        </w:tc>
        <w:tc>
          <w:tcPr>
            <w:tcW w:w="2410" w:type="dxa"/>
            <w:vAlign w:val="center"/>
          </w:tcPr>
          <w:p w:rsidR="00D47A40" w:rsidRDefault="00D47A40" w:rsidP="001C76C6">
            <w:pPr>
              <w:jc w:val="right"/>
              <w:rPr>
                <w:rFonts w:hint="default"/>
              </w:rPr>
            </w:pPr>
            <w:r w:rsidRPr="00606B8C">
              <w:rPr>
                <w:color w:val="auto"/>
              </w:rPr>
              <w:t>日</w:t>
            </w:r>
          </w:p>
        </w:tc>
        <w:tc>
          <w:tcPr>
            <w:tcW w:w="2410" w:type="dxa"/>
          </w:tcPr>
          <w:p w:rsidR="00D47A40" w:rsidRPr="00606B8C" w:rsidRDefault="00D47A40" w:rsidP="001C76C6">
            <w:pPr>
              <w:jc w:val="right"/>
              <w:rPr>
                <w:rFonts w:hint="default"/>
                <w:color w:val="auto"/>
              </w:rPr>
            </w:pPr>
          </w:p>
        </w:tc>
      </w:tr>
      <w:tr w:rsidR="00D47A40" w:rsidTr="001C76C6">
        <w:trPr>
          <w:trHeight w:val="479"/>
        </w:trPr>
        <w:tc>
          <w:tcPr>
            <w:tcW w:w="1242" w:type="dxa"/>
            <w:tcBorders>
              <w:bottom w:val="double" w:sz="4" w:space="0" w:color="auto"/>
            </w:tcBorders>
            <w:vAlign w:val="center"/>
          </w:tcPr>
          <w:p w:rsidR="00D47A40" w:rsidRPr="000D4862" w:rsidRDefault="00D47A40" w:rsidP="001C76C6">
            <w:pPr>
              <w:jc w:val="center"/>
              <w:rPr>
                <w:rFonts w:hint="default"/>
                <w:color w:val="auto"/>
                <w:sz w:val="28"/>
              </w:rPr>
            </w:pPr>
            <w:r w:rsidRPr="000D4862">
              <w:rPr>
                <w:color w:val="auto"/>
                <w:sz w:val="28"/>
              </w:rPr>
              <w:t>3月</w:t>
            </w:r>
          </w:p>
        </w:tc>
        <w:tc>
          <w:tcPr>
            <w:tcW w:w="2268" w:type="dxa"/>
            <w:tcBorders>
              <w:bottom w:val="double" w:sz="4" w:space="0" w:color="auto"/>
            </w:tcBorders>
            <w:vAlign w:val="center"/>
          </w:tcPr>
          <w:p w:rsidR="00D47A40" w:rsidRDefault="00D47A40" w:rsidP="001C76C6">
            <w:pPr>
              <w:jc w:val="right"/>
              <w:rPr>
                <w:rFonts w:hint="default"/>
                <w:color w:val="auto"/>
              </w:rPr>
            </w:pPr>
            <w:r>
              <w:rPr>
                <w:color w:val="auto"/>
              </w:rPr>
              <w:t>件</w:t>
            </w:r>
          </w:p>
        </w:tc>
        <w:tc>
          <w:tcPr>
            <w:tcW w:w="2410" w:type="dxa"/>
            <w:tcBorders>
              <w:bottom w:val="double" w:sz="4" w:space="0" w:color="auto"/>
            </w:tcBorders>
            <w:vAlign w:val="center"/>
          </w:tcPr>
          <w:p w:rsidR="00D47A40" w:rsidRDefault="00D47A40" w:rsidP="001C76C6">
            <w:pPr>
              <w:jc w:val="right"/>
              <w:rPr>
                <w:rFonts w:hint="default"/>
              </w:rPr>
            </w:pPr>
            <w:r w:rsidRPr="00606B8C">
              <w:rPr>
                <w:color w:val="auto"/>
              </w:rPr>
              <w:t>日</w:t>
            </w:r>
          </w:p>
        </w:tc>
        <w:tc>
          <w:tcPr>
            <w:tcW w:w="2410" w:type="dxa"/>
            <w:tcBorders>
              <w:bottom w:val="double" w:sz="4" w:space="0" w:color="auto"/>
            </w:tcBorders>
          </w:tcPr>
          <w:p w:rsidR="00D47A40" w:rsidRPr="00606B8C" w:rsidRDefault="00D47A40" w:rsidP="001C76C6">
            <w:pPr>
              <w:jc w:val="right"/>
              <w:rPr>
                <w:rFonts w:hint="default"/>
                <w:color w:val="auto"/>
              </w:rPr>
            </w:pPr>
          </w:p>
        </w:tc>
      </w:tr>
      <w:tr w:rsidR="00D47A40" w:rsidTr="001C76C6">
        <w:trPr>
          <w:trHeight w:val="479"/>
        </w:trPr>
        <w:tc>
          <w:tcPr>
            <w:tcW w:w="1242" w:type="dxa"/>
            <w:tcBorders>
              <w:top w:val="double" w:sz="4" w:space="0" w:color="auto"/>
            </w:tcBorders>
            <w:vAlign w:val="center"/>
          </w:tcPr>
          <w:p w:rsidR="00D47A40" w:rsidRPr="000D4862" w:rsidRDefault="00D47A40" w:rsidP="001C76C6">
            <w:pPr>
              <w:jc w:val="center"/>
              <w:rPr>
                <w:rFonts w:hint="default"/>
                <w:color w:val="auto"/>
                <w:sz w:val="28"/>
              </w:rPr>
            </w:pPr>
            <w:r w:rsidRPr="000D4862">
              <w:rPr>
                <w:color w:val="auto"/>
                <w:sz w:val="28"/>
              </w:rPr>
              <w:t>計</w:t>
            </w:r>
          </w:p>
        </w:tc>
        <w:tc>
          <w:tcPr>
            <w:tcW w:w="2268" w:type="dxa"/>
            <w:tcBorders>
              <w:top w:val="double" w:sz="4" w:space="0" w:color="auto"/>
            </w:tcBorders>
            <w:vAlign w:val="center"/>
          </w:tcPr>
          <w:p w:rsidR="00D47A40" w:rsidRPr="000D4862" w:rsidRDefault="00D47A40" w:rsidP="001C76C6">
            <w:pPr>
              <w:jc w:val="right"/>
              <w:rPr>
                <w:rFonts w:hint="default"/>
                <w:color w:val="auto"/>
                <w:sz w:val="28"/>
              </w:rPr>
            </w:pPr>
            <w:r w:rsidRPr="000D4862">
              <w:rPr>
                <w:color w:val="auto"/>
                <w:sz w:val="28"/>
              </w:rPr>
              <w:t>件</w:t>
            </w:r>
          </w:p>
        </w:tc>
        <w:tc>
          <w:tcPr>
            <w:tcW w:w="2410" w:type="dxa"/>
            <w:tcBorders>
              <w:top w:val="double" w:sz="4" w:space="0" w:color="auto"/>
            </w:tcBorders>
            <w:vAlign w:val="center"/>
          </w:tcPr>
          <w:p w:rsidR="00D47A40" w:rsidRPr="000D4862" w:rsidRDefault="00D47A40" w:rsidP="001C76C6">
            <w:pPr>
              <w:jc w:val="right"/>
              <w:rPr>
                <w:rFonts w:hint="default"/>
                <w:sz w:val="28"/>
              </w:rPr>
            </w:pPr>
            <w:r w:rsidRPr="000D4862">
              <w:rPr>
                <w:color w:val="auto"/>
                <w:sz w:val="28"/>
              </w:rPr>
              <w:t>日</w:t>
            </w:r>
          </w:p>
        </w:tc>
        <w:tc>
          <w:tcPr>
            <w:tcW w:w="2410" w:type="dxa"/>
            <w:tcBorders>
              <w:top w:val="double" w:sz="4" w:space="0" w:color="auto"/>
            </w:tcBorders>
          </w:tcPr>
          <w:p w:rsidR="00D47A40" w:rsidRPr="000D4862" w:rsidRDefault="00D47A40" w:rsidP="001C76C6">
            <w:pPr>
              <w:jc w:val="right"/>
              <w:rPr>
                <w:rFonts w:hint="default"/>
                <w:color w:val="auto"/>
                <w:sz w:val="28"/>
              </w:rPr>
            </w:pPr>
          </w:p>
        </w:tc>
      </w:tr>
    </w:tbl>
    <w:p w:rsidR="00D47A40" w:rsidRDefault="00D47A40" w:rsidP="00D47A40">
      <w:pPr>
        <w:rPr>
          <w:rFonts w:hint="default"/>
          <w:color w:val="auto"/>
        </w:rPr>
      </w:pPr>
    </w:p>
    <w:p w:rsidR="00D47A40" w:rsidRDefault="00D47A40" w:rsidP="00D47A40">
      <w:pPr>
        <w:rPr>
          <w:rFonts w:hint="default"/>
          <w:color w:val="auto"/>
        </w:rPr>
      </w:pPr>
    </w:p>
    <w:p w:rsidR="00D47A40" w:rsidRDefault="00D47A40" w:rsidP="00D47A40">
      <w:pPr>
        <w:rPr>
          <w:rFonts w:hint="default"/>
          <w:color w:val="auto"/>
        </w:rPr>
      </w:pPr>
    </w:p>
    <w:p w:rsidR="00D47A40" w:rsidRDefault="00D47A40" w:rsidP="00D47A40">
      <w:pPr>
        <w:rPr>
          <w:rFonts w:hint="default"/>
          <w:color w:val="auto"/>
        </w:rPr>
      </w:pPr>
      <w:r w:rsidRPr="000D4862">
        <w:rPr>
          <w:color w:val="auto"/>
          <w:sz w:val="32"/>
        </w:rPr>
        <w:t>受託者代表者職氏名</w:t>
      </w:r>
    </w:p>
    <w:p w:rsidR="00D47A40" w:rsidRDefault="00D47A40" w:rsidP="00D47A40">
      <w:pPr>
        <w:rPr>
          <w:rFonts w:hint="default"/>
          <w:color w:val="auto"/>
          <w:sz w:val="32"/>
        </w:rPr>
      </w:pPr>
      <w:r>
        <w:rPr>
          <w:color w:val="auto"/>
          <w:u w:val="single"/>
        </w:rPr>
        <w:t xml:space="preserve">　　　　　　　　　　　　　　　　　　　　　　　　　　　　　　</w:t>
      </w:r>
    </w:p>
    <w:p w:rsidR="003831F1" w:rsidRPr="00D47A40" w:rsidRDefault="003831F1" w:rsidP="003831F1">
      <w:pPr>
        <w:widowControl/>
        <w:overflowPunct/>
        <w:jc w:val="left"/>
        <w:textAlignment w:val="auto"/>
        <w:rPr>
          <w:rFonts w:hint="default"/>
          <w:color w:val="auto"/>
        </w:rPr>
      </w:pPr>
    </w:p>
    <w:p w:rsidR="00D47A40" w:rsidRDefault="00D47A40" w:rsidP="003831F1">
      <w:pPr>
        <w:widowControl/>
        <w:overflowPunct/>
        <w:jc w:val="left"/>
        <w:textAlignment w:val="auto"/>
        <w:rPr>
          <w:rFonts w:hint="default"/>
          <w:color w:val="auto"/>
        </w:rPr>
      </w:pPr>
    </w:p>
    <w:p w:rsidR="00D47A40" w:rsidRDefault="00D47A40" w:rsidP="003831F1">
      <w:pPr>
        <w:widowControl/>
        <w:overflowPunct/>
        <w:jc w:val="left"/>
        <w:textAlignment w:val="auto"/>
        <w:rPr>
          <w:rFonts w:hint="default"/>
          <w:color w:val="auto"/>
        </w:rPr>
      </w:pPr>
    </w:p>
    <w:p w:rsidR="00D47A40" w:rsidRPr="00D47A40" w:rsidRDefault="00D47A40" w:rsidP="00C1007C">
      <w:pPr>
        <w:widowControl/>
        <w:overflowPunct/>
        <w:jc w:val="left"/>
        <w:textAlignment w:val="auto"/>
        <w:rPr>
          <w:rFonts w:hint="default"/>
          <w:color w:val="auto"/>
        </w:rPr>
      </w:pPr>
    </w:p>
    <w:sectPr w:rsidR="00D47A40" w:rsidRPr="00D47A40" w:rsidSect="00E81047">
      <w:footnotePr>
        <w:numRestart w:val="eachPage"/>
      </w:footnotePr>
      <w:endnotePr>
        <w:numFmt w:val="decimal"/>
      </w:endnotePr>
      <w:type w:val="continuous"/>
      <w:pgSz w:w="11906" w:h="16838"/>
      <w:pgMar w:top="1701" w:right="1701" w:bottom="1701" w:left="1701" w:header="1134" w:footer="794" w:gutter="0"/>
      <w:pgNumType w:fmt="numberInDash"/>
      <w:cols w:space="720"/>
      <w:docGrid w:type="linesAndChars" w:linePitch="384" w:charSpace="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61" w:rsidRDefault="00E04961">
      <w:pPr>
        <w:spacing w:before="327"/>
        <w:rPr>
          <w:rFonts w:hint="default"/>
        </w:rPr>
      </w:pPr>
      <w:r>
        <w:continuationSeparator/>
      </w:r>
    </w:p>
  </w:endnote>
  <w:endnote w:type="continuationSeparator" w:id="0">
    <w:p w:rsidR="00E04961" w:rsidRDefault="00E0496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16258"/>
      <w:docPartObj>
        <w:docPartGallery w:val="Page Numbers (Bottom of Page)"/>
        <w:docPartUnique/>
      </w:docPartObj>
    </w:sdtPr>
    <w:sdtEndPr/>
    <w:sdtContent>
      <w:p w:rsidR="00E27DED" w:rsidRDefault="00E27DED">
        <w:pPr>
          <w:pStyle w:val="a5"/>
          <w:jc w:val="center"/>
          <w:rPr>
            <w:rFonts w:hint="default"/>
          </w:rPr>
        </w:pPr>
        <w:r>
          <w:fldChar w:fldCharType="begin"/>
        </w:r>
        <w:r>
          <w:instrText>PAGE   \* MERGEFORMAT</w:instrText>
        </w:r>
        <w:r>
          <w:fldChar w:fldCharType="separate"/>
        </w:r>
        <w:r w:rsidR="00534948" w:rsidRPr="00534948">
          <w:rPr>
            <w:rFonts w:hint="default"/>
            <w:noProof/>
            <w:lang w:val="ja-JP"/>
          </w:rPr>
          <w:t>-</w:t>
        </w:r>
        <w:r w:rsidR="00534948">
          <w:rPr>
            <w:rFonts w:hint="default"/>
            <w:noProof/>
          </w:rPr>
          <w:t xml:space="preserve"> 14 -</w:t>
        </w:r>
        <w:r>
          <w:fldChar w:fldCharType="end"/>
        </w:r>
      </w:p>
    </w:sdtContent>
  </w:sdt>
  <w:p w:rsidR="00E27DED" w:rsidRDefault="00E27DED">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61" w:rsidRDefault="00E04961">
      <w:pPr>
        <w:spacing w:before="327"/>
        <w:rPr>
          <w:rFonts w:hint="default"/>
        </w:rPr>
      </w:pPr>
      <w:r>
        <w:continuationSeparator/>
      </w:r>
    </w:p>
  </w:footnote>
  <w:footnote w:type="continuationSeparator" w:id="0">
    <w:p w:rsidR="00E04961" w:rsidRDefault="00E04961">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
    <w:lvl w:ilvl="0">
      <w:start w:val="1"/>
      <w:numFmt w:val="decimal"/>
      <w:lvlText w:val="(%1)"/>
      <w:lvlJc w:val="left"/>
      <w:pPr>
        <w:widowControl w:val="0"/>
        <w:tabs>
          <w:tab w:val="left" w:pos="485"/>
        </w:tabs>
        <w:ind w:left="485" w:hanging="485"/>
      </w:pPr>
    </w:lvl>
  </w:abstractNum>
  <w:abstractNum w:abstractNumId="1">
    <w:nsid w:val="077663CA"/>
    <w:multiLevelType w:val="hybridMultilevel"/>
    <w:tmpl w:val="F3DE43E4"/>
    <w:lvl w:ilvl="0" w:tplc="C5363BF2">
      <w:start w:val="1"/>
      <w:numFmt w:val="decimal"/>
      <w:lvlText w:val="(%1)"/>
      <w:lvlJc w:val="left"/>
      <w:pPr>
        <w:ind w:left="905" w:hanging="42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
    <w:nsid w:val="0BE50C1A"/>
    <w:multiLevelType w:val="hybridMultilevel"/>
    <w:tmpl w:val="01E6162E"/>
    <w:lvl w:ilvl="0" w:tplc="C5363BF2">
      <w:start w:val="1"/>
      <w:numFmt w:val="decimal"/>
      <w:lvlText w:val="(%1)"/>
      <w:lvlJc w:val="left"/>
      <w:pPr>
        <w:ind w:left="784" w:hanging="420"/>
      </w:pPr>
      <w:rPr>
        <w:rFonts w:hint="default"/>
      </w:rPr>
    </w:lvl>
    <w:lvl w:ilvl="1" w:tplc="04090017" w:tentative="1">
      <w:start w:val="1"/>
      <w:numFmt w:val="aiueoFullWidth"/>
      <w:lvlText w:val="(%2)"/>
      <w:lvlJc w:val="left"/>
      <w:pPr>
        <w:ind w:left="1204" w:hanging="420"/>
      </w:pPr>
    </w:lvl>
    <w:lvl w:ilvl="2" w:tplc="04090011" w:tentative="1">
      <w:start w:val="1"/>
      <w:numFmt w:val="decimalEnclosedCircle"/>
      <w:lvlText w:val="%3"/>
      <w:lvlJc w:val="left"/>
      <w:pPr>
        <w:ind w:left="1624" w:hanging="420"/>
      </w:pPr>
    </w:lvl>
    <w:lvl w:ilvl="3" w:tplc="0409000F" w:tentative="1">
      <w:start w:val="1"/>
      <w:numFmt w:val="decimal"/>
      <w:lvlText w:val="%4."/>
      <w:lvlJc w:val="left"/>
      <w:pPr>
        <w:ind w:left="2044" w:hanging="420"/>
      </w:pPr>
    </w:lvl>
    <w:lvl w:ilvl="4" w:tplc="04090017" w:tentative="1">
      <w:start w:val="1"/>
      <w:numFmt w:val="aiueoFullWidth"/>
      <w:lvlText w:val="(%5)"/>
      <w:lvlJc w:val="left"/>
      <w:pPr>
        <w:ind w:left="2464" w:hanging="420"/>
      </w:pPr>
    </w:lvl>
    <w:lvl w:ilvl="5" w:tplc="04090011" w:tentative="1">
      <w:start w:val="1"/>
      <w:numFmt w:val="decimalEnclosedCircle"/>
      <w:lvlText w:val="%6"/>
      <w:lvlJc w:val="left"/>
      <w:pPr>
        <w:ind w:left="2884" w:hanging="420"/>
      </w:pPr>
    </w:lvl>
    <w:lvl w:ilvl="6" w:tplc="0409000F" w:tentative="1">
      <w:start w:val="1"/>
      <w:numFmt w:val="decimal"/>
      <w:lvlText w:val="%7."/>
      <w:lvlJc w:val="left"/>
      <w:pPr>
        <w:ind w:left="3304" w:hanging="420"/>
      </w:pPr>
    </w:lvl>
    <w:lvl w:ilvl="7" w:tplc="04090017" w:tentative="1">
      <w:start w:val="1"/>
      <w:numFmt w:val="aiueoFullWidth"/>
      <w:lvlText w:val="(%8)"/>
      <w:lvlJc w:val="left"/>
      <w:pPr>
        <w:ind w:left="3724" w:hanging="420"/>
      </w:pPr>
    </w:lvl>
    <w:lvl w:ilvl="8" w:tplc="04090011" w:tentative="1">
      <w:start w:val="1"/>
      <w:numFmt w:val="decimalEnclosedCircle"/>
      <w:lvlText w:val="%9"/>
      <w:lvlJc w:val="left"/>
      <w:pPr>
        <w:ind w:left="4144" w:hanging="420"/>
      </w:pPr>
    </w:lvl>
  </w:abstractNum>
  <w:abstractNum w:abstractNumId="3">
    <w:nsid w:val="0F25393F"/>
    <w:multiLevelType w:val="hybridMultilevel"/>
    <w:tmpl w:val="C08E877A"/>
    <w:lvl w:ilvl="0" w:tplc="C5363BF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CD01EF"/>
    <w:multiLevelType w:val="hybridMultilevel"/>
    <w:tmpl w:val="D4A2D882"/>
    <w:lvl w:ilvl="0" w:tplc="C5363BF2">
      <w:start w:val="1"/>
      <w:numFmt w:val="decimal"/>
      <w:lvlText w:val="(%1)"/>
      <w:lvlJc w:val="left"/>
      <w:pPr>
        <w:ind w:left="662" w:hanging="4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5">
    <w:nsid w:val="21B720AF"/>
    <w:multiLevelType w:val="hybridMultilevel"/>
    <w:tmpl w:val="429A68D6"/>
    <w:lvl w:ilvl="0" w:tplc="C5363BF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3A5DFB"/>
    <w:multiLevelType w:val="hybridMultilevel"/>
    <w:tmpl w:val="83C47AF6"/>
    <w:lvl w:ilvl="0" w:tplc="5ED696E6">
      <w:start w:val="1"/>
      <w:numFmt w:val="decimal"/>
      <w:lvlText w:val="(%1)"/>
      <w:lvlJc w:val="left"/>
      <w:pPr>
        <w:ind w:left="1204" w:hanging="72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7">
    <w:nsid w:val="43C23CC8"/>
    <w:multiLevelType w:val="hybridMultilevel"/>
    <w:tmpl w:val="3E2EF8A2"/>
    <w:lvl w:ilvl="0" w:tplc="C5363BF2">
      <w:start w:val="1"/>
      <w:numFmt w:val="decimal"/>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8">
    <w:nsid w:val="43CA6A1D"/>
    <w:multiLevelType w:val="hybridMultilevel"/>
    <w:tmpl w:val="FE42B044"/>
    <w:lvl w:ilvl="0" w:tplc="49DCE8FE">
      <w:start w:val="1"/>
      <w:numFmt w:val="decimal"/>
      <w:lvlText w:val="(%1)"/>
      <w:lvlJc w:val="left"/>
      <w:pPr>
        <w:ind w:left="1084" w:hanging="720"/>
      </w:pPr>
      <w:rPr>
        <w:rFonts w:hint="default"/>
      </w:rPr>
    </w:lvl>
    <w:lvl w:ilvl="1" w:tplc="04090017" w:tentative="1">
      <w:start w:val="1"/>
      <w:numFmt w:val="aiueoFullWidth"/>
      <w:lvlText w:val="(%2)"/>
      <w:lvlJc w:val="left"/>
      <w:pPr>
        <w:ind w:left="1204" w:hanging="420"/>
      </w:pPr>
    </w:lvl>
    <w:lvl w:ilvl="2" w:tplc="04090011" w:tentative="1">
      <w:start w:val="1"/>
      <w:numFmt w:val="decimalEnclosedCircle"/>
      <w:lvlText w:val="%3"/>
      <w:lvlJc w:val="left"/>
      <w:pPr>
        <w:ind w:left="1624" w:hanging="420"/>
      </w:pPr>
    </w:lvl>
    <w:lvl w:ilvl="3" w:tplc="0409000F" w:tentative="1">
      <w:start w:val="1"/>
      <w:numFmt w:val="decimal"/>
      <w:lvlText w:val="%4."/>
      <w:lvlJc w:val="left"/>
      <w:pPr>
        <w:ind w:left="2044" w:hanging="420"/>
      </w:pPr>
    </w:lvl>
    <w:lvl w:ilvl="4" w:tplc="04090017" w:tentative="1">
      <w:start w:val="1"/>
      <w:numFmt w:val="aiueoFullWidth"/>
      <w:lvlText w:val="(%5)"/>
      <w:lvlJc w:val="left"/>
      <w:pPr>
        <w:ind w:left="2464" w:hanging="420"/>
      </w:pPr>
    </w:lvl>
    <w:lvl w:ilvl="5" w:tplc="04090011" w:tentative="1">
      <w:start w:val="1"/>
      <w:numFmt w:val="decimalEnclosedCircle"/>
      <w:lvlText w:val="%6"/>
      <w:lvlJc w:val="left"/>
      <w:pPr>
        <w:ind w:left="2884" w:hanging="420"/>
      </w:pPr>
    </w:lvl>
    <w:lvl w:ilvl="6" w:tplc="0409000F" w:tentative="1">
      <w:start w:val="1"/>
      <w:numFmt w:val="decimal"/>
      <w:lvlText w:val="%7."/>
      <w:lvlJc w:val="left"/>
      <w:pPr>
        <w:ind w:left="3304" w:hanging="420"/>
      </w:pPr>
    </w:lvl>
    <w:lvl w:ilvl="7" w:tplc="04090017" w:tentative="1">
      <w:start w:val="1"/>
      <w:numFmt w:val="aiueoFullWidth"/>
      <w:lvlText w:val="(%8)"/>
      <w:lvlJc w:val="left"/>
      <w:pPr>
        <w:ind w:left="3724" w:hanging="420"/>
      </w:pPr>
    </w:lvl>
    <w:lvl w:ilvl="8" w:tplc="04090011" w:tentative="1">
      <w:start w:val="1"/>
      <w:numFmt w:val="decimalEnclosedCircle"/>
      <w:lvlText w:val="%9"/>
      <w:lvlJc w:val="left"/>
      <w:pPr>
        <w:ind w:left="4144" w:hanging="420"/>
      </w:pPr>
    </w:lvl>
  </w:abstractNum>
  <w:abstractNum w:abstractNumId="9">
    <w:nsid w:val="50481E40"/>
    <w:multiLevelType w:val="hybridMultilevel"/>
    <w:tmpl w:val="639CF214"/>
    <w:lvl w:ilvl="0" w:tplc="C5363BF2">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516E4059"/>
    <w:multiLevelType w:val="hybridMultilevel"/>
    <w:tmpl w:val="96F6D53A"/>
    <w:lvl w:ilvl="0" w:tplc="F04E6A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8DF29C7"/>
    <w:multiLevelType w:val="hybridMultilevel"/>
    <w:tmpl w:val="8270A434"/>
    <w:lvl w:ilvl="0" w:tplc="F94A37E4">
      <w:start w:val="1"/>
      <w:numFmt w:val="decimal"/>
      <w:lvlText w:val="(%1)"/>
      <w:lvlJc w:val="left"/>
      <w:pPr>
        <w:ind w:left="1340" w:hanging="855"/>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2">
    <w:nsid w:val="7A2240F5"/>
    <w:multiLevelType w:val="hybridMultilevel"/>
    <w:tmpl w:val="758C08BE"/>
    <w:lvl w:ilvl="0" w:tplc="C5363BF2">
      <w:start w:val="1"/>
      <w:numFmt w:val="decimal"/>
      <w:lvlText w:val="(%1)"/>
      <w:lvlJc w:val="left"/>
      <w:pPr>
        <w:ind w:left="905" w:hanging="42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num w:numId="1">
    <w:abstractNumId w:val="0"/>
  </w:num>
  <w:num w:numId="2">
    <w:abstractNumId w:val="7"/>
  </w:num>
  <w:num w:numId="3">
    <w:abstractNumId w:val="4"/>
  </w:num>
  <w:num w:numId="4">
    <w:abstractNumId w:val="3"/>
  </w:num>
  <w:num w:numId="5">
    <w:abstractNumId w:val="10"/>
  </w:num>
  <w:num w:numId="6">
    <w:abstractNumId w:val="2"/>
  </w:num>
  <w:num w:numId="7">
    <w:abstractNumId w:val="8"/>
  </w:num>
  <w:num w:numId="8">
    <w:abstractNumId w:val="1"/>
  </w:num>
  <w:num w:numId="9">
    <w:abstractNumId w:val="11"/>
  </w:num>
  <w:num w:numId="10">
    <w:abstractNumId w:val="9"/>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revisionView w:inkAnnotations="0"/>
  <w:defaultTabStop w:val="971"/>
  <w:drawingGridHorizontalSpacing w:val="121"/>
  <w:drawingGridVerticalSpacing w:val="192"/>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74"/>
    <w:rsid w:val="000003D6"/>
    <w:rsid w:val="00002D09"/>
    <w:rsid w:val="00006EFE"/>
    <w:rsid w:val="00016E0F"/>
    <w:rsid w:val="00020CEE"/>
    <w:rsid w:val="0002233D"/>
    <w:rsid w:val="00023135"/>
    <w:rsid w:val="000231BD"/>
    <w:rsid w:val="000253E6"/>
    <w:rsid w:val="00032E3C"/>
    <w:rsid w:val="00033897"/>
    <w:rsid w:val="00034806"/>
    <w:rsid w:val="00035813"/>
    <w:rsid w:val="0003706F"/>
    <w:rsid w:val="00046F99"/>
    <w:rsid w:val="000568BC"/>
    <w:rsid w:val="00062419"/>
    <w:rsid w:val="00077D79"/>
    <w:rsid w:val="00086751"/>
    <w:rsid w:val="00090E51"/>
    <w:rsid w:val="00091F1E"/>
    <w:rsid w:val="000940DF"/>
    <w:rsid w:val="000A0A45"/>
    <w:rsid w:val="000A12D1"/>
    <w:rsid w:val="000A3E4D"/>
    <w:rsid w:val="000A4ABB"/>
    <w:rsid w:val="000A5DBF"/>
    <w:rsid w:val="000B0467"/>
    <w:rsid w:val="000B58D4"/>
    <w:rsid w:val="000B7854"/>
    <w:rsid w:val="000C3256"/>
    <w:rsid w:val="000D4862"/>
    <w:rsid w:val="000E5590"/>
    <w:rsid w:val="000E5929"/>
    <w:rsid w:val="000E7284"/>
    <w:rsid w:val="000F163F"/>
    <w:rsid w:val="001001C3"/>
    <w:rsid w:val="00104F59"/>
    <w:rsid w:val="00105A99"/>
    <w:rsid w:val="00105EB0"/>
    <w:rsid w:val="00107844"/>
    <w:rsid w:val="00111263"/>
    <w:rsid w:val="0011316C"/>
    <w:rsid w:val="0011337B"/>
    <w:rsid w:val="00113D27"/>
    <w:rsid w:val="00115335"/>
    <w:rsid w:val="00115FBC"/>
    <w:rsid w:val="0011766C"/>
    <w:rsid w:val="00117D29"/>
    <w:rsid w:val="0012068F"/>
    <w:rsid w:val="00123CD9"/>
    <w:rsid w:val="001328D6"/>
    <w:rsid w:val="001337BA"/>
    <w:rsid w:val="001359C7"/>
    <w:rsid w:val="0013729E"/>
    <w:rsid w:val="00140F71"/>
    <w:rsid w:val="0014220B"/>
    <w:rsid w:val="00142252"/>
    <w:rsid w:val="001422DD"/>
    <w:rsid w:val="0014236E"/>
    <w:rsid w:val="00143899"/>
    <w:rsid w:val="001450B8"/>
    <w:rsid w:val="00147AB9"/>
    <w:rsid w:val="00151C74"/>
    <w:rsid w:val="00152ADB"/>
    <w:rsid w:val="0015707B"/>
    <w:rsid w:val="001603BA"/>
    <w:rsid w:val="001608AB"/>
    <w:rsid w:val="00165350"/>
    <w:rsid w:val="00170034"/>
    <w:rsid w:val="00173E5E"/>
    <w:rsid w:val="00175F14"/>
    <w:rsid w:val="0018035A"/>
    <w:rsid w:val="00186906"/>
    <w:rsid w:val="00191AB5"/>
    <w:rsid w:val="001937A6"/>
    <w:rsid w:val="0019419E"/>
    <w:rsid w:val="001A289B"/>
    <w:rsid w:val="001A36A6"/>
    <w:rsid w:val="001A79B4"/>
    <w:rsid w:val="001B1F75"/>
    <w:rsid w:val="001C29CD"/>
    <w:rsid w:val="001C58FF"/>
    <w:rsid w:val="001C6CA0"/>
    <w:rsid w:val="001C76C6"/>
    <w:rsid w:val="001D2759"/>
    <w:rsid w:val="001D4706"/>
    <w:rsid w:val="001D57E5"/>
    <w:rsid w:val="001E6E33"/>
    <w:rsid w:val="001F17CA"/>
    <w:rsid w:val="001F1D8E"/>
    <w:rsid w:val="001F5D94"/>
    <w:rsid w:val="001F69A6"/>
    <w:rsid w:val="001F7F16"/>
    <w:rsid w:val="00212A05"/>
    <w:rsid w:val="00213D92"/>
    <w:rsid w:val="0021535E"/>
    <w:rsid w:val="00216DFB"/>
    <w:rsid w:val="00221612"/>
    <w:rsid w:val="00225942"/>
    <w:rsid w:val="00226E94"/>
    <w:rsid w:val="00230684"/>
    <w:rsid w:val="0023088C"/>
    <w:rsid w:val="00232878"/>
    <w:rsid w:val="00255774"/>
    <w:rsid w:val="00261639"/>
    <w:rsid w:val="00265C11"/>
    <w:rsid w:val="00270311"/>
    <w:rsid w:val="002741E7"/>
    <w:rsid w:val="00280D9B"/>
    <w:rsid w:val="0028436B"/>
    <w:rsid w:val="00285094"/>
    <w:rsid w:val="0029339A"/>
    <w:rsid w:val="00295BA9"/>
    <w:rsid w:val="002961F6"/>
    <w:rsid w:val="00296F12"/>
    <w:rsid w:val="002A561A"/>
    <w:rsid w:val="002A6088"/>
    <w:rsid w:val="002B1686"/>
    <w:rsid w:val="002B1E63"/>
    <w:rsid w:val="002B1F55"/>
    <w:rsid w:val="002B2F8F"/>
    <w:rsid w:val="002B36FC"/>
    <w:rsid w:val="002C1D44"/>
    <w:rsid w:val="002C7913"/>
    <w:rsid w:val="002D133C"/>
    <w:rsid w:val="002D5C88"/>
    <w:rsid w:val="002D5D40"/>
    <w:rsid w:val="002D6414"/>
    <w:rsid w:val="002D6FEC"/>
    <w:rsid w:val="002E3CB5"/>
    <w:rsid w:val="002E3D5A"/>
    <w:rsid w:val="002F1A0D"/>
    <w:rsid w:val="002F60E4"/>
    <w:rsid w:val="00300435"/>
    <w:rsid w:val="00307CB7"/>
    <w:rsid w:val="00313A5B"/>
    <w:rsid w:val="00314400"/>
    <w:rsid w:val="00322C5A"/>
    <w:rsid w:val="003245C1"/>
    <w:rsid w:val="00327923"/>
    <w:rsid w:val="003314EB"/>
    <w:rsid w:val="00336FF4"/>
    <w:rsid w:val="003409AD"/>
    <w:rsid w:val="00350C5E"/>
    <w:rsid w:val="00352075"/>
    <w:rsid w:val="00356083"/>
    <w:rsid w:val="00356C86"/>
    <w:rsid w:val="003624EB"/>
    <w:rsid w:val="00370BFC"/>
    <w:rsid w:val="00370CB9"/>
    <w:rsid w:val="0037381A"/>
    <w:rsid w:val="00374486"/>
    <w:rsid w:val="00380078"/>
    <w:rsid w:val="003808F2"/>
    <w:rsid w:val="00381D5C"/>
    <w:rsid w:val="003831F1"/>
    <w:rsid w:val="00383E52"/>
    <w:rsid w:val="00383EEE"/>
    <w:rsid w:val="003921DD"/>
    <w:rsid w:val="00394261"/>
    <w:rsid w:val="003970DF"/>
    <w:rsid w:val="00397586"/>
    <w:rsid w:val="003A07E9"/>
    <w:rsid w:val="003A6E17"/>
    <w:rsid w:val="003A6FA9"/>
    <w:rsid w:val="003A79A2"/>
    <w:rsid w:val="003A7AF4"/>
    <w:rsid w:val="003B10E3"/>
    <w:rsid w:val="003B628C"/>
    <w:rsid w:val="003B65A3"/>
    <w:rsid w:val="003B6FA8"/>
    <w:rsid w:val="003C71F0"/>
    <w:rsid w:val="003D29EA"/>
    <w:rsid w:val="003D2B3F"/>
    <w:rsid w:val="003E1930"/>
    <w:rsid w:val="003E4B66"/>
    <w:rsid w:val="003E5C8A"/>
    <w:rsid w:val="003E6533"/>
    <w:rsid w:val="003E7F4F"/>
    <w:rsid w:val="003F10A5"/>
    <w:rsid w:val="003F1EA7"/>
    <w:rsid w:val="003F259D"/>
    <w:rsid w:val="003F2EB9"/>
    <w:rsid w:val="003F3D87"/>
    <w:rsid w:val="003F3DBE"/>
    <w:rsid w:val="00403FFE"/>
    <w:rsid w:val="0040658C"/>
    <w:rsid w:val="00416C17"/>
    <w:rsid w:val="00416E50"/>
    <w:rsid w:val="004236E3"/>
    <w:rsid w:val="0042441E"/>
    <w:rsid w:val="00426BBF"/>
    <w:rsid w:val="00430C6E"/>
    <w:rsid w:val="00434C15"/>
    <w:rsid w:val="004360AA"/>
    <w:rsid w:val="004367E5"/>
    <w:rsid w:val="004458B7"/>
    <w:rsid w:val="004503D3"/>
    <w:rsid w:val="0046033B"/>
    <w:rsid w:val="00461A67"/>
    <w:rsid w:val="00463681"/>
    <w:rsid w:val="0046601C"/>
    <w:rsid w:val="004666E1"/>
    <w:rsid w:val="004676B1"/>
    <w:rsid w:val="00472225"/>
    <w:rsid w:val="00473900"/>
    <w:rsid w:val="00473C6C"/>
    <w:rsid w:val="00475CAC"/>
    <w:rsid w:val="004877C7"/>
    <w:rsid w:val="004974CF"/>
    <w:rsid w:val="004A06A3"/>
    <w:rsid w:val="004A12E6"/>
    <w:rsid w:val="004A1D58"/>
    <w:rsid w:val="004A6D8A"/>
    <w:rsid w:val="004C3E2D"/>
    <w:rsid w:val="004D099D"/>
    <w:rsid w:val="004D0C5F"/>
    <w:rsid w:val="004D0FD4"/>
    <w:rsid w:val="004D5364"/>
    <w:rsid w:val="004D59E2"/>
    <w:rsid w:val="004E34BD"/>
    <w:rsid w:val="004E3F09"/>
    <w:rsid w:val="004E7CD7"/>
    <w:rsid w:val="004F0288"/>
    <w:rsid w:val="004F3BAA"/>
    <w:rsid w:val="005024AC"/>
    <w:rsid w:val="0050366D"/>
    <w:rsid w:val="00510A4C"/>
    <w:rsid w:val="00512053"/>
    <w:rsid w:val="0051339D"/>
    <w:rsid w:val="00534948"/>
    <w:rsid w:val="00552F38"/>
    <w:rsid w:val="00554B33"/>
    <w:rsid w:val="0055502A"/>
    <w:rsid w:val="005618FF"/>
    <w:rsid w:val="005633B1"/>
    <w:rsid w:val="00567BBF"/>
    <w:rsid w:val="00570978"/>
    <w:rsid w:val="00572248"/>
    <w:rsid w:val="005742CB"/>
    <w:rsid w:val="005836CF"/>
    <w:rsid w:val="005865B4"/>
    <w:rsid w:val="00587AFE"/>
    <w:rsid w:val="00597C1D"/>
    <w:rsid w:val="005A0F78"/>
    <w:rsid w:val="005A2313"/>
    <w:rsid w:val="005A302F"/>
    <w:rsid w:val="005A6189"/>
    <w:rsid w:val="005B6A1C"/>
    <w:rsid w:val="005B6D6D"/>
    <w:rsid w:val="005C04CA"/>
    <w:rsid w:val="005C4377"/>
    <w:rsid w:val="005C47BE"/>
    <w:rsid w:val="005C5CEC"/>
    <w:rsid w:val="005D1462"/>
    <w:rsid w:val="005D2FCA"/>
    <w:rsid w:val="005D3E06"/>
    <w:rsid w:val="005D60E6"/>
    <w:rsid w:val="005D61AA"/>
    <w:rsid w:val="005F2D25"/>
    <w:rsid w:val="005F6B87"/>
    <w:rsid w:val="00600BE2"/>
    <w:rsid w:val="00602E4D"/>
    <w:rsid w:val="00625A0A"/>
    <w:rsid w:val="0062687D"/>
    <w:rsid w:val="0063512B"/>
    <w:rsid w:val="006360B3"/>
    <w:rsid w:val="0064158D"/>
    <w:rsid w:val="00641723"/>
    <w:rsid w:val="0064346E"/>
    <w:rsid w:val="00644EDE"/>
    <w:rsid w:val="0064559F"/>
    <w:rsid w:val="00653332"/>
    <w:rsid w:val="0065363A"/>
    <w:rsid w:val="00654F11"/>
    <w:rsid w:val="00655E55"/>
    <w:rsid w:val="00671F10"/>
    <w:rsid w:val="00675D11"/>
    <w:rsid w:val="0067681C"/>
    <w:rsid w:val="00680A89"/>
    <w:rsid w:val="00685E1B"/>
    <w:rsid w:val="006918AD"/>
    <w:rsid w:val="006921CF"/>
    <w:rsid w:val="006936CF"/>
    <w:rsid w:val="006A47DF"/>
    <w:rsid w:val="006A5D13"/>
    <w:rsid w:val="006A64C5"/>
    <w:rsid w:val="006B11A5"/>
    <w:rsid w:val="006C24CF"/>
    <w:rsid w:val="006C71ED"/>
    <w:rsid w:val="006C7344"/>
    <w:rsid w:val="006D05CD"/>
    <w:rsid w:val="006D4A6E"/>
    <w:rsid w:val="006D584B"/>
    <w:rsid w:val="006D6057"/>
    <w:rsid w:val="006D6589"/>
    <w:rsid w:val="006D6740"/>
    <w:rsid w:val="006E39A7"/>
    <w:rsid w:val="006E5579"/>
    <w:rsid w:val="006F4C94"/>
    <w:rsid w:val="006F63AC"/>
    <w:rsid w:val="006F6B58"/>
    <w:rsid w:val="0070295E"/>
    <w:rsid w:val="00702B4F"/>
    <w:rsid w:val="00706365"/>
    <w:rsid w:val="0070784E"/>
    <w:rsid w:val="00711CA7"/>
    <w:rsid w:val="00711D91"/>
    <w:rsid w:val="00730525"/>
    <w:rsid w:val="00735167"/>
    <w:rsid w:val="007369E1"/>
    <w:rsid w:val="007448C0"/>
    <w:rsid w:val="00745A68"/>
    <w:rsid w:val="00750EF8"/>
    <w:rsid w:val="007549BF"/>
    <w:rsid w:val="0076286D"/>
    <w:rsid w:val="00763D3C"/>
    <w:rsid w:val="007669DF"/>
    <w:rsid w:val="00767072"/>
    <w:rsid w:val="00767C26"/>
    <w:rsid w:val="00770CE4"/>
    <w:rsid w:val="0077341C"/>
    <w:rsid w:val="00776323"/>
    <w:rsid w:val="007778C7"/>
    <w:rsid w:val="00780759"/>
    <w:rsid w:val="00782047"/>
    <w:rsid w:val="007822CA"/>
    <w:rsid w:val="007879AC"/>
    <w:rsid w:val="00787A39"/>
    <w:rsid w:val="0079009E"/>
    <w:rsid w:val="00793070"/>
    <w:rsid w:val="0079557A"/>
    <w:rsid w:val="007A03A2"/>
    <w:rsid w:val="007A07AB"/>
    <w:rsid w:val="007A21C6"/>
    <w:rsid w:val="007A529B"/>
    <w:rsid w:val="007A6BC0"/>
    <w:rsid w:val="007A7E0A"/>
    <w:rsid w:val="007B1996"/>
    <w:rsid w:val="007B1BA2"/>
    <w:rsid w:val="007B203A"/>
    <w:rsid w:val="007C64A5"/>
    <w:rsid w:val="007C7DB3"/>
    <w:rsid w:val="007D28C0"/>
    <w:rsid w:val="007D2EC0"/>
    <w:rsid w:val="007E2A22"/>
    <w:rsid w:val="007E6A41"/>
    <w:rsid w:val="007E6CB8"/>
    <w:rsid w:val="007F32D6"/>
    <w:rsid w:val="007F5B99"/>
    <w:rsid w:val="00803F54"/>
    <w:rsid w:val="00814F3D"/>
    <w:rsid w:val="00821607"/>
    <w:rsid w:val="00823AAE"/>
    <w:rsid w:val="00823D0A"/>
    <w:rsid w:val="00825C29"/>
    <w:rsid w:val="00825C91"/>
    <w:rsid w:val="00826808"/>
    <w:rsid w:val="00826F48"/>
    <w:rsid w:val="0082702E"/>
    <w:rsid w:val="0083010F"/>
    <w:rsid w:val="00830A54"/>
    <w:rsid w:val="00830AC4"/>
    <w:rsid w:val="00831841"/>
    <w:rsid w:val="008326C3"/>
    <w:rsid w:val="008328A8"/>
    <w:rsid w:val="0083620C"/>
    <w:rsid w:val="00841EF1"/>
    <w:rsid w:val="00841F48"/>
    <w:rsid w:val="0085572F"/>
    <w:rsid w:val="00855918"/>
    <w:rsid w:val="00860446"/>
    <w:rsid w:val="008616B0"/>
    <w:rsid w:val="00863AAE"/>
    <w:rsid w:val="00865896"/>
    <w:rsid w:val="00865AD6"/>
    <w:rsid w:val="008714FC"/>
    <w:rsid w:val="00874265"/>
    <w:rsid w:val="008833DC"/>
    <w:rsid w:val="00884F86"/>
    <w:rsid w:val="00887F34"/>
    <w:rsid w:val="008914D4"/>
    <w:rsid w:val="0089193F"/>
    <w:rsid w:val="008919BE"/>
    <w:rsid w:val="008A12FA"/>
    <w:rsid w:val="008A246F"/>
    <w:rsid w:val="008A65DC"/>
    <w:rsid w:val="008B1E5A"/>
    <w:rsid w:val="008B3942"/>
    <w:rsid w:val="008B6392"/>
    <w:rsid w:val="008C0B6E"/>
    <w:rsid w:val="008C48D2"/>
    <w:rsid w:val="008D1E1A"/>
    <w:rsid w:val="008D1F39"/>
    <w:rsid w:val="008D225F"/>
    <w:rsid w:val="008D71F3"/>
    <w:rsid w:val="008E1BD0"/>
    <w:rsid w:val="008E42AA"/>
    <w:rsid w:val="008E4813"/>
    <w:rsid w:val="008E6BB6"/>
    <w:rsid w:val="009176BD"/>
    <w:rsid w:val="00926D63"/>
    <w:rsid w:val="0093269E"/>
    <w:rsid w:val="00932E9E"/>
    <w:rsid w:val="00941039"/>
    <w:rsid w:val="00941EEC"/>
    <w:rsid w:val="009438EF"/>
    <w:rsid w:val="00944C98"/>
    <w:rsid w:val="0094582A"/>
    <w:rsid w:val="00954D74"/>
    <w:rsid w:val="009609FA"/>
    <w:rsid w:val="009642B9"/>
    <w:rsid w:val="009651BD"/>
    <w:rsid w:val="009665B6"/>
    <w:rsid w:val="00971ED3"/>
    <w:rsid w:val="00980C95"/>
    <w:rsid w:val="00982814"/>
    <w:rsid w:val="009858D2"/>
    <w:rsid w:val="0098710A"/>
    <w:rsid w:val="0098730A"/>
    <w:rsid w:val="009A6C8E"/>
    <w:rsid w:val="009A7AAD"/>
    <w:rsid w:val="009C0FA4"/>
    <w:rsid w:val="009C234A"/>
    <w:rsid w:val="009C63C7"/>
    <w:rsid w:val="009D28DF"/>
    <w:rsid w:val="009D48D8"/>
    <w:rsid w:val="009D7A67"/>
    <w:rsid w:val="009E360A"/>
    <w:rsid w:val="009E39F5"/>
    <w:rsid w:val="009E5E8C"/>
    <w:rsid w:val="009E707E"/>
    <w:rsid w:val="009F1432"/>
    <w:rsid w:val="009F240E"/>
    <w:rsid w:val="009F4066"/>
    <w:rsid w:val="009F708F"/>
    <w:rsid w:val="00A02766"/>
    <w:rsid w:val="00A03B8C"/>
    <w:rsid w:val="00A050AF"/>
    <w:rsid w:val="00A120B9"/>
    <w:rsid w:val="00A13E21"/>
    <w:rsid w:val="00A13FAA"/>
    <w:rsid w:val="00A146BE"/>
    <w:rsid w:val="00A1512A"/>
    <w:rsid w:val="00A154DD"/>
    <w:rsid w:val="00A1552C"/>
    <w:rsid w:val="00A16C13"/>
    <w:rsid w:val="00A16ED4"/>
    <w:rsid w:val="00A17644"/>
    <w:rsid w:val="00A21B32"/>
    <w:rsid w:val="00A223B9"/>
    <w:rsid w:val="00A32246"/>
    <w:rsid w:val="00A35D98"/>
    <w:rsid w:val="00A371B5"/>
    <w:rsid w:val="00A43DCC"/>
    <w:rsid w:val="00A50486"/>
    <w:rsid w:val="00A55265"/>
    <w:rsid w:val="00A5547E"/>
    <w:rsid w:val="00A55B49"/>
    <w:rsid w:val="00A571BC"/>
    <w:rsid w:val="00A60D85"/>
    <w:rsid w:val="00A63E49"/>
    <w:rsid w:val="00A815A9"/>
    <w:rsid w:val="00A867F6"/>
    <w:rsid w:val="00A937E2"/>
    <w:rsid w:val="00A94845"/>
    <w:rsid w:val="00A9783B"/>
    <w:rsid w:val="00AA1C2F"/>
    <w:rsid w:val="00AA50AE"/>
    <w:rsid w:val="00AB2124"/>
    <w:rsid w:val="00AB46B6"/>
    <w:rsid w:val="00AB4C69"/>
    <w:rsid w:val="00AB4F3C"/>
    <w:rsid w:val="00AB7AD0"/>
    <w:rsid w:val="00AC00F4"/>
    <w:rsid w:val="00AC3356"/>
    <w:rsid w:val="00AD546C"/>
    <w:rsid w:val="00AD626E"/>
    <w:rsid w:val="00AD7E5C"/>
    <w:rsid w:val="00AE0EE5"/>
    <w:rsid w:val="00AE4E51"/>
    <w:rsid w:val="00AE5E37"/>
    <w:rsid w:val="00AF05F3"/>
    <w:rsid w:val="00AF5D20"/>
    <w:rsid w:val="00AF5F73"/>
    <w:rsid w:val="00AF65DA"/>
    <w:rsid w:val="00B00ED5"/>
    <w:rsid w:val="00B02DFD"/>
    <w:rsid w:val="00B0444D"/>
    <w:rsid w:val="00B06031"/>
    <w:rsid w:val="00B063E9"/>
    <w:rsid w:val="00B11CE1"/>
    <w:rsid w:val="00B125C2"/>
    <w:rsid w:val="00B1265F"/>
    <w:rsid w:val="00B17620"/>
    <w:rsid w:val="00B17827"/>
    <w:rsid w:val="00B20749"/>
    <w:rsid w:val="00B2643F"/>
    <w:rsid w:val="00B33911"/>
    <w:rsid w:val="00B37B54"/>
    <w:rsid w:val="00B4182F"/>
    <w:rsid w:val="00B41D8F"/>
    <w:rsid w:val="00B42A8E"/>
    <w:rsid w:val="00B42DB1"/>
    <w:rsid w:val="00B45681"/>
    <w:rsid w:val="00B460C8"/>
    <w:rsid w:val="00B46A99"/>
    <w:rsid w:val="00B518A5"/>
    <w:rsid w:val="00B536DC"/>
    <w:rsid w:val="00B649B5"/>
    <w:rsid w:val="00B65C2A"/>
    <w:rsid w:val="00B74479"/>
    <w:rsid w:val="00B77CD6"/>
    <w:rsid w:val="00B80CB1"/>
    <w:rsid w:val="00B81079"/>
    <w:rsid w:val="00B82A2E"/>
    <w:rsid w:val="00B94EFF"/>
    <w:rsid w:val="00BA1BAF"/>
    <w:rsid w:val="00BA24F5"/>
    <w:rsid w:val="00BA3774"/>
    <w:rsid w:val="00BA436F"/>
    <w:rsid w:val="00BA4414"/>
    <w:rsid w:val="00BA4D82"/>
    <w:rsid w:val="00BB00F0"/>
    <w:rsid w:val="00BB4173"/>
    <w:rsid w:val="00BB4594"/>
    <w:rsid w:val="00BC4E88"/>
    <w:rsid w:val="00BC7DA0"/>
    <w:rsid w:val="00BD2FEA"/>
    <w:rsid w:val="00BD4362"/>
    <w:rsid w:val="00BD48AE"/>
    <w:rsid w:val="00BD4A09"/>
    <w:rsid w:val="00BE2EAC"/>
    <w:rsid w:val="00BE3159"/>
    <w:rsid w:val="00BE3C0B"/>
    <w:rsid w:val="00BE7116"/>
    <w:rsid w:val="00BF0F8C"/>
    <w:rsid w:val="00BF167B"/>
    <w:rsid w:val="00BF4FDB"/>
    <w:rsid w:val="00C03313"/>
    <w:rsid w:val="00C069A7"/>
    <w:rsid w:val="00C1007C"/>
    <w:rsid w:val="00C11B6A"/>
    <w:rsid w:val="00C221C6"/>
    <w:rsid w:val="00C23518"/>
    <w:rsid w:val="00C24CDE"/>
    <w:rsid w:val="00C2516C"/>
    <w:rsid w:val="00C263CD"/>
    <w:rsid w:val="00C2747F"/>
    <w:rsid w:val="00C37D62"/>
    <w:rsid w:val="00C44BF6"/>
    <w:rsid w:val="00C515BB"/>
    <w:rsid w:val="00C5542B"/>
    <w:rsid w:val="00C62290"/>
    <w:rsid w:val="00C6767C"/>
    <w:rsid w:val="00C71F11"/>
    <w:rsid w:val="00C738F0"/>
    <w:rsid w:val="00C754FA"/>
    <w:rsid w:val="00C77201"/>
    <w:rsid w:val="00C7722B"/>
    <w:rsid w:val="00C8256C"/>
    <w:rsid w:val="00C83D86"/>
    <w:rsid w:val="00C85E4A"/>
    <w:rsid w:val="00C874E8"/>
    <w:rsid w:val="00C90BED"/>
    <w:rsid w:val="00C924FA"/>
    <w:rsid w:val="00C94477"/>
    <w:rsid w:val="00C94D7C"/>
    <w:rsid w:val="00CA07A0"/>
    <w:rsid w:val="00CA1D1F"/>
    <w:rsid w:val="00CA705F"/>
    <w:rsid w:val="00CB55D7"/>
    <w:rsid w:val="00CB634F"/>
    <w:rsid w:val="00CB6C48"/>
    <w:rsid w:val="00CC262B"/>
    <w:rsid w:val="00CC6232"/>
    <w:rsid w:val="00CC69D1"/>
    <w:rsid w:val="00CC7E81"/>
    <w:rsid w:val="00CD4DC0"/>
    <w:rsid w:val="00CD4F49"/>
    <w:rsid w:val="00CD789E"/>
    <w:rsid w:val="00CE241C"/>
    <w:rsid w:val="00CE43FA"/>
    <w:rsid w:val="00CE7139"/>
    <w:rsid w:val="00CF0554"/>
    <w:rsid w:val="00CF1FCF"/>
    <w:rsid w:val="00CF2A8D"/>
    <w:rsid w:val="00CF40FC"/>
    <w:rsid w:val="00CF470A"/>
    <w:rsid w:val="00CF5376"/>
    <w:rsid w:val="00D01E15"/>
    <w:rsid w:val="00D04117"/>
    <w:rsid w:val="00D06461"/>
    <w:rsid w:val="00D14611"/>
    <w:rsid w:val="00D207AE"/>
    <w:rsid w:val="00D20A4A"/>
    <w:rsid w:val="00D21342"/>
    <w:rsid w:val="00D24CA0"/>
    <w:rsid w:val="00D2670F"/>
    <w:rsid w:val="00D3413F"/>
    <w:rsid w:val="00D343CF"/>
    <w:rsid w:val="00D3680A"/>
    <w:rsid w:val="00D4718F"/>
    <w:rsid w:val="00D47A40"/>
    <w:rsid w:val="00D47CDF"/>
    <w:rsid w:val="00D62EE1"/>
    <w:rsid w:val="00D702B7"/>
    <w:rsid w:val="00D73864"/>
    <w:rsid w:val="00D80ABD"/>
    <w:rsid w:val="00D80B5E"/>
    <w:rsid w:val="00D81DD7"/>
    <w:rsid w:val="00D8296F"/>
    <w:rsid w:val="00D84B7E"/>
    <w:rsid w:val="00D86A66"/>
    <w:rsid w:val="00D90D11"/>
    <w:rsid w:val="00D910E3"/>
    <w:rsid w:val="00D912B1"/>
    <w:rsid w:val="00D96A9B"/>
    <w:rsid w:val="00DA000E"/>
    <w:rsid w:val="00DA7151"/>
    <w:rsid w:val="00DC3AF7"/>
    <w:rsid w:val="00DD1CDB"/>
    <w:rsid w:val="00DD300A"/>
    <w:rsid w:val="00DD48B1"/>
    <w:rsid w:val="00DD4C12"/>
    <w:rsid w:val="00DE3E7A"/>
    <w:rsid w:val="00DF01E7"/>
    <w:rsid w:val="00DF0AB1"/>
    <w:rsid w:val="00DF1872"/>
    <w:rsid w:val="00DF1907"/>
    <w:rsid w:val="00DF33D2"/>
    <w:rsid w:val="00DF38D3"/>
    <w:rsid w:val="00DF5545"/>
    <w:rsid w:val="00E00FDB"/>
    <w:rsid w:val="00E029F6"/>
    <w:rsid w:val="00E04961"/>
    <w:rsid w:val="00E06456"/>
    <w:rsid w:val="00E23C37"/>
    <w:rsid w:val="00E25D0A"/>
    <w:rsid w:val="00E27DED"/>
    <w:rsid w:val="00E34F02"/>
    <w:rsid w:val="00E3663E"/>
    <w:rsid w:val="00E43D40"/>
    <w:rsid w:val="00E46D59"/>
    <w:rsid w:val="00E474A8"/>
    <w:rsid w:val="00E55E60"/>
    <w:rsid w:val="00E66F08"/>
    <w:rsid w:val="00E73261"/>
    <w:rsid w:val="00E80F2D"/>
    <w:rsid w:val="00E81047"/>
    <w:rsid w:val="00E826A6"/>
    <w:rsid w:val="00E8296B"/>
    <w:rsid w:val="00E8307F"/>
    <w:rsid w:val="00E836FD"/>
    <w:rsid w:val="00E84311"/>
    <w:rsid w:val="00E874DC"/>
    <w:rsid w:val="00E9096E"/>
    <w:rsid w:val="00E9158F"/>
    <w:rsid w:val="00E92CE1"/>
    <w:rsid w:val="00E977F9"/>
    <w:rsid w:val="00EA11AC"/>
    <w:rsid w:val="00EB009B"/>
    <w:rsid w:val="00EB256F"/>
    <w:rsid w:val="00EB4DC5"/>
    <w:rsid w:val="00ED0016"/>
    <w:rsid w:val="00ED2ED9"/>
    <w:rsid w:val="00ED304E"/>
    <w:rsid w:val="00EE1648"/>
    <w:rsid w:val="00EE3105"/>
    <w:rsid w:val="00EF5EF9"/>
    <w:rsid w:val="00EF70A6"/>
    <w:rsid w:val="00F05E5E"/>
    <w:rsid w:val="00F0710C"/>
    <w:rsid w:val="00F134C4"/>
    <w:rsid w:val="00F13A89"/>
    <w:rsid w:val="00F214EE"/>
    <w:rsid w:val="00F2594C"/>
    <w:rsid w:val="00F25D7C"/>
    <w:rsid w:val="00F30FF2"/>
    <w:rsid w:val="00F32D17"/>
    <w:rsid w:val="00F33D52"/>
    <w:rsid w:val="00F35FF5"/>
    <w:rsid w:val="00F366B1"/>
    <w:rsid w:val="00F5441D"/>
    <w:rsid w:val="00F55B90"/>
    <w:rsid w:val="00F5604A"/>
    <w:rsid w:val="00F5690B"/>
    <w:rsid w:val="00F575C3"/>
    <w:rsid w:val="00F57E56"/>
    <w:rsid w:val="00F60565"/>
    <w:rsid w:val="00F60D1D"/>
    <w:rsid w:val="00F61239"/>
    <w:rsid w:val="00F620F8"/>
    <w:rsid w:val="00F70F2B"/>
    <w:rsid w:val="00F764AC"/>
    <w:rsid w:val="00F829F3"/>
    <w:rsid w:val="00F82C52"/>
    <w:rsid w:val="00F839A3"/>
    <w:rsid w:val="00F8447B"/>
    <w:rsid w:val="00F91F46"/>
    <w:rsid w:val="00F926D3"/>
    <w:rsid w:val="00F92915"/>
    <w:rsid w:val="00F930E3"/>
    <w:rsid w:val="00F963CA"/>
    <w:rsid w:val="00FA4DC4"/>
    <w:rsid w:val="00FB0370"/>
    <w:rsid w:val="00FB03FD"/>
    <w:rsid w:val="00FB09C5"/>
    <w:rsid w:val="00FC0654"/>
    <w:rsid w:val="00FC4E3A"/>
    <w:rsid w:val="00FC5A54"/>
    <w:rsid w:val="00FD13A8"/>
    <w:rsid w:val="00FD1AE7"/>
    <w:rsid w:val="00FD1EBF"/>
    <w:rsid w:val="00FD2144"/>
    <w:rsid w:val="00FD7455"/>
    <w:rsid w:val="00FE219E"/>
    <w:rsid w:val="00FE6558"/>
    <w:rsid w:val="00FF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CDF"/>
    <w:pPr>
      <w:tabs>
        <w:tab w:val="center" w:pos="4252"/>
        <w:tab w:val="right" w:pos="8504"/>
      </w:tabs>
      <w:snapToGrid w:val="0"/>
    </w:pPr>
  </w:style>
  <w:style w:type="character" w:customStyle="1" w:styleId="a4">
    <w:name w:val="ヘッダー (文字)"/>
    <w:link w:val="a3"/>
    <w:uiPriority w:val="99"/>
    <w:rsid w:val="00D47CDF"/>
    <w:rPr>
      <w:color w:val="000000"/>
      <w:sz w:val="24"/>
    </w:rPr>
  </w:style>
  <w:style w:type="paragraph" w:styleId="a5">
    <w:name w:val="footer"/>
    <w:basedOn w:val="a"/>
    <w:link w:val="a6"/>
    <w:uiPriority w:val="99"/>
    <w:unhideWhenUsed/>
    <w:rsid w:val="00D47CDF"/>
    <w:pPr>
      <w:tabs>
        <w:tab w:val="center" w:pos="4252"/>
        <w:tab w:val="right" w:pos="8504"/>
      </w:tabs>
      <w:snapToGrid w:val="0"/>
    </w:pPr>
  </w:style>
  <w:style w:type="character" w:customStyle="1" w:styleId="a6">
    <w:name w:val="フッター (文字)"/>
    <w:link w:val="a5"/>
    <w:uiPriority w:val="99"/>
    <w:rsid w:val="00D47CDF"/>
    <w:rPr>
      <w:color w:val="000000"/>
      <w:sz w:val="24"/>
    </w:rPr>
  </w:style>
  <w:style w:type="paragraph" w:styleId="a7">
    <w:name w:val="Balloon Text"/>
    <w:basedOn w:val="a"/>
    <w:link w:val="a8"/>
    <w:uiPriority w:val="99"/>
    <w:semiHidden/>
    <w:unhideWhenUsed/>
    <w:rsid w:val="00E00FDB"/>
    <w:rPr>
      <w:rFonts w:ascii="Arial" w:eastAsia="ＭＳ ゴシック" w:hAnsi="Arial" w:cs="Times New Roman"/>
      <w:sz w:val="18"/>
      <w:szCs w:val="18"/>
    </w:rPr>
  </w:style>
  <w:style w:type="character" w:customStyle="1" w:styleId="a8">
    <w:name w:val="吹き出し (文字)"/>
    <w:link w:val="a7"/>
    <w:uiPriority w:val="99"/>
    <w:semiHidden/>
    <w:rsid w:val="00E00FDB"/>
    <w:rPr>
      <w:rFonts w:ascii="Arial" w:eastAsia="ＭＳ ゴシック" w:hAnsi="Arial" w:cs="Times New Roman"/>
      <w:color w:val="000000"/>
      <w:sz w:val="18"/>
      <w:szCs w:val="18"/>
    </w:rPr>
  </w:style>
  <w:style w:type="character" w:styleId="a9">
    <w:name w:val="Hyperlink"/>
    <w:uiPriority w:val="99"/>
    <w:unhideWhenUsed/>
    <w:rsid w:val="006E39A7"/>
    <w:rPr>
      <w:color w:val="0000FF"/>
      <w:u w:val="single"/>
    </w:rPr>
  </w:style>
  <w:style w:type="character" w:styleId="aa">
    <w:name w:val="annotation reference"/>
    <w:basedOn w:val="a0"/>
    <w:uiPriority w:val="99"/>
    <w:semiHidden/>
    <w:unhideWhenUsed/>
    <w:rsid w:val="00A13E21"/>
    <w:rPr>
      <w:sz w:val="18"/>
      <w:szCs w:val="18"/>
    </w:rPr>
  </w:style>
  <w:style w:type="paragraph" w:styleId="ab">
    <w:name w:val="annotation text"/>
    <w:basedOn w:val="a"/>
    <w:link w:val="ac"/>
    <w:uiPriority w:val="99"/>
    <w:semiHidden/>
    <w:unhideWhenUsed/>
    <w:rsid w:val="00A13E21"/>
    <w:pPr>
      <w:jc w:val="left"/>
    </w:pPr>
  </w:style>
  <w:style w:type="character" w:customStyle="1" w:styleId="ac">
    <w:name w:val="コメント文字列 (文字)"/>
    <w:basedOn w:val="a0"/>
    <w:link w:val="ab"/>
    <w:uiPriority w:val="99"/>
    <w:semiHidden/>
    <w:rsid w:val="00A13E21"/>
    <w:rPr>
      <w:color w:val="000000"/>
      <w:sz w:val="24"/>
    </w:rPr>
  </w:style>
  <w:style w:type="paragraph" w:styleId="ad">
    <w:name w:val="annotation subject"/>
    <w:basedOn w:val="ab"/>
    <w:next w:val="ab"/>
    <w:link w:val="ae"/>
    <w:uiPriority w:val="99"/>
    <w:semiHidden/>
    <w:unhideWhenUsed/>
    <w:rsid w:val="00A13E21"/>
    <w:rPr>
      <w:b/>
      <w:bCs/>
    </w:rPr>
  </w:style>
  <w:style w:type="character" w:customStyle="1" w:styleId="ae">
    <w:name w:val="コメント内容 (文字)"/>
    <w:basedOn w:val="ac"/>
    <w:link w:val="ad"/>
    <w:uiPriority w:val="99"/>
    <w:semiHidden/>
    <w:rsid w:val="00A13E21"/>
    <w:rPr>
      <w:b/>
      <w:bCs/>
      <w:color w:val="000000"/>
      <w:sz w:val="24"/>
    </w:rPr>
  </w:style>
  <w:style w:type="table" w:styleId="af">
    <w:name w:val="Table Grid"/>
    <w:basedOn w:val="a1"/>
    <w:uiPriority w:val="59"/>
    <w:rsid w:val="008D2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A16ED4"/>
    <w:rPr>
      <w:rFonts w:hint="eastAsia"/>
      <w:color w:val="000000"/>
      <w:sz w:val="24"/>
    </w:rPr>
  </w:style>
  <w:style w:type="character" w:styleId="af1">
    <w:name w:val="Placeholder Text"/>
    <w:basedOn w:val="a0"/>
    <w:uiPriority w:val="99"/>
    <w:semiHidden/>
    <w:rsid w:val="00EA11AC"/>
    <w:rPr>
      <w:color w:val="808080"/>
    </w:rPr>
  </w:style>
  <w:style w:type="paragraph" w:styleId="Web">
    <w:name w:val="Normal (Web)"/>
    <w:basedOn w:val="a"/>
    <w:uiPriority w:val="99"/>
    <w:semiHidden/>
    <w:unhideWhenUsed/>
    <w:rsid w:val="00E43D40"/>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CDF"/>
    <w:pPr>
      <w:tabs>
        <w:tab w:val="center" w:pos="4252"/>
        <w:tab w:val="right" w:pos="8504"/>
      </w:tabs>
      <w:snapToGrid w:val="0"/>
    </w:pPr>
  </w:style>
  <w:style w:type="character" w:customStyle="1" w:styleId="a4">
    <w:name w:val="ヘッダー (文字)"/>
    <w:link w:val="a3"/>
    <w:uiPriority w:val="99"/>
    <w:rsid w:val="00D47CDF"/>
    <w:rPr>
      <w:color w:val="000000"/>
      <w:sz w:val="24"/>
    </w:rPr>
  </w:style>
  <w:style w:type="paragraph" w:styleId="a5">
    <w:name w:val="footer"/>
    <w:basedOn w:val="a"/>
    <w:link w:val="a6"/>
    <w:uiPriority w:val="99"/>
    <w:unhideWhenUsed/>
    <w:rsid w:val="00D47CDF"/>
    <w:pPr>
      <w:tabs>
        <w:tab w:val="center" w:pos="4252"/>
        <w:tab w:val="right" w:pos="8504"/>
      </w:tabs>
      <w:snapToGrid w:val="0"/>
    </w:pPr>
  </w:style>
  <w:style w:type="character" w:customStyle="1" w:styleId="a6">
    <w:name w:val="フッター (文字)"/>
    <w:link w:val="a5"/>
    <w:uiPriority w:val="99"/>
    <w:rsid w:val="00D47CDF"/>
    <w:rPr>
      <w:color w:val="000000"/>
      <w:sz w:val="24"/>
    </w:rPr>
  </w:style>
  <w:style w:type="paragraph" w:styleId="a7">
    <w:name w:val="Balloon Text"/>
    <w:basedOn w:val="a"/>
    <w:link w:val="a8"/>
    <w:uiPriority w:val="99"/>
    <w:semiHidden/>
    <w:unhideWhenUsed/>
    <w:rsid w:val="00E00FDB"/>
    <w:rPr>
      <w:rFonts w:ascii="Arial" w:eastAsia="ＭＳ ゴシック" w:hAnsi="Arial" w:cs="Times New Roman"/>
      <w:sz w:val="18"/>
      <w:szCs w:val="18"/>
    </w:rPr>
  </w:style>
  <w:style w:type="character" w:customStyle="1" w:styleId="a8">
    <w:name w:val="吹き出し (文字)"/>
    <w:link w:val="a7"/>
    <w:uiPriority w:val="99"/>
    <w:semiHidden/>
    <w:rsid w:val="00E00FDB"/>
    <w:rPr>
      <w:rFonts w:ascii="Arial" w:eastAsia="ＭＳ ゴシック" w:hAnsi="Arial" w:cs="Times New Roman"/>
      <w:color w:val="000000"/>
      <w:sz w:val="18"/>
      <w:szCs w:val="18"/>
    </w:rPr>
  </w:style>
  <w:style w:type="character" w:styleId="a9">
    <w:name w:val="Hyperlink"/>
    <w:uiPriority w:val="99"/>
    <w:unhideWhenUsed/>
    <w:rsid w:val="006E39A7"/>
    <w:rPr>
      <w:color w:val="0000FF"/>
      <w:u w:val="single"/>
    </w:rPr>
  </w:style>
  <w:style w:type="character" w:styleId="aa">
    <w:name w:val="annotation reference"/>
    <w:basedOn w:val="a0"/>
    <w:uiPriority w:val="99"/>
    <w:semiHidden/>
    <w:unhideWhenUsed/>
    <w:rsid w:val="00A13E21"/>
    <w:rPr>
      <w:sz w:val="18"/>
      <w:szCs w:val="18"/>
    </w:rPr>
  </w:style>
  <w:style w:type="paragraph" w:styleId="ab">
    <w:name w:val="annotation text"/>
    <w:basedOn w:val="a"/>
    <w:link w:val="ac"/>
    <w:uiPriority w:val="99"/>
    <w:semiHidden/>
    <w:unhideWhenUsed/>
    <w:rsid w:val="00A13E21"/>
    <w:pPr>
      <w:jc w:val="left"/>
    </w:pPr>
  </w:style>
  <w:style w:type="character" w:customStyle="1" w:styleId="ac">
    <w:name w:val="コメント文字列 (文字)"/>
    <w:basedOn w:val="a0"/>
    <w:link w:val="ab"/>
    <w:uiPriority w:val="99"/>
    <w:semiHidden/>
    <w:rsid w:val="00A13E21"/>
    <w:rPr>
      <w:color w:val="000000"/>
      <w:sz w:val="24"/>
    </w:rPr>
  </w:style>
  <w:style w:type="paragraph" w:styleId="ad">
    <w:name w:val="annotation subject"/>
    <w:basedOn w:val="ab"/>
    <w:next w:val="ab"/>
    <w:link w:val="ae"/>
    <w:uiPriority w:val="99"/>
    <w:semiHidden/>
    <w:unhideWhenUsed/>
    <w:rsid w:val="00A13E21"/>
    <w:rPr>
      <w:b/>
      <w:bCs/>
    </w:rPr>
  </w:style>
  <w:style w:type="character" w:customStyle="1" w:styleId="ae">
    <w:name w:val="コメント内容 (文字)"/>
    <w:basedOn w:val="ac"/>
    <w:link w:val="ad"/>
    <w:uiPriority w:val="99"/>
    <w:semiHidden/>
    <w:rsid w:val="00A13E21"/>
    <w:rPr>
      <w:b/>
      <w:bCs/>
      <w:color w:val="000000"/>
      <w:sz w:val="24"/>
    </w:rPr>
  </w:style>
  <w:style w:type="table" w:styleId="af">
    <w:name w:val="Table Grid"/>
    <w:basedOn w:val="a1"/>
    <w:uiPriority w:val="59"/>
    <w:rsid w:val="008D2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A16ED4"/>
    <w:rPr>
      <w:rFonts w:hint="eastAsia"/>
      <w:color w:val="000000"/>
      <w:sz w:val="24"/>
    </w:rPr>
  </w:style>
  <w:style w:type="character" w:styleId="af1">
    <w:name w:val="Placeholder Text"/>
    <w:basedOn w:val="a0"/>
    <w:uiPriority w:val="99"/>
    <w:semiHidden/>
    <w:rsid w:val="00EA11AC"/>
    <w:rPr>
      <w:color w:val="808080"/>
    </w:rPr>
  </w:style>
  <w:style w:type="paragraph" w:styleId="Web">
    <w:name w:val="Normal (Web)"/>
    <w:basedOn w:val="a"/>
    <w:uiPriority w:val="99"/>
    <w:semiHidden/>
    <w:unhideWhenUsed/>
    <w:rsid w:val="00E43D40"/>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6">
      <w:bodyDiv w:val="1"/>
      <w:marLeft w:val="0"/>
      <w:marRight w:val="0"/>
      <w:marTop w:val="0"/>
      <w:marBottom w:val="0"/>
      <w:divBdr>
        <w:top w:val="none" w:sz="0" w:space="0" w:color="auto"/>
        <w:left w:val="none" w:sz="0" w:space="0" w:color="auto"/>
        <w:bottom w:val="none" w:sz="0" w:space="0" w:color="auto"/>
        <w:right w:val="none" w:sz="0" w:space="0" w:color="auto"/>
      </w:divBdr>
    </w:div>
    <w:div w:id="128675506">
      <w:bodyDiv w:val="1"/>
      <w:marLeft w:val="0"/>
      <w:marRight w:val="0"/>
      <w:marTop w:val="0"/>
      <w:marBottom w:val="0"/>
      <w:divBdr>
        <w:top w:val="none" w:sz="0" w:space="0" w:color="auto"/>
        <w:left w:val="none" w:sz="0" w:space="0" w:color="auto"/>
        <w:bottom w:val="none" w:sz="0" w:space="0" w:color="auto"/>
        <w:right w:val="none" w:sz="0" w:space="0" w:color="auto"/>
      </w:divBdr>
    </w:div>
    <w:div w:id="242682987">
      <w:bodyDiv w:val="1"/>
      <w:marLeft w:val="0"/>
      <w:marRight w:val="0"/>
      <w:marTop w:val="0"/>
      <w:marBottom w:val="0"/>
      <w:divBdr>
        <w:top w:val="none" w:sz="0" w:space="0" w:color="auto"/>
        <w:left w:val="none" w:sz="0" w:space="0" w:color="auto"/>
        <w:bottom w:val="none" w:sz="0" w:space="0" w:color="auto"/>
        <w:right w:val="none" w:sz="0" w:space="0" w:color="auto"/>
      </w:divBdr>
    </w:div>
    <w:div w:id="537160985">
      <w:bodyDiv w:val="1"/>
      <w:marLeft w:val="0"/>
      <w:marRight w:val="0"/>
      <w:marTop w:val="0"/>
      <w:marBottom w:val="0"/>
      <w:divBdr>
        <w:top w:val="none" w:sz="0" w:space="0" w:color="auto"/>
        <w:left w:val="none" w:sz="0" w:space="0" w:color="auto"/>
        <w:bottom w:val="none" w:sz="0" w:space="0" w:color="auto"/>
        <w:right w:val="none" w:sz="0" w:space="0" w:color="auto"/>
      </w:divBdr>
    </w:div>
    <w:div w:id="686951376">
      <w:bodyDiv w:val="1"/>
      <w:marLeft w:val="0"/>
      <w:marRight w:val="0"/>
      <w:marTop w:val="0"/>
      <w:marBottom w:val="0"/>
      <w:divBdr>
        <w:top w:val="none" w:sz="0" w:space="0" w:color="auto"/>
        <w:left w:val="none" w:sz="0" w:space="0" w:color="auto"/>
        <w:bottom w:val="none" w:sz="0" w:space="0" w:color="auto"/>
        <w:right w:val="none" w:sz="0" w:space="0" w:color="auto"/>
      </w:divBdr>
    </w:div>
    <w:div w:id="700977656">
      <w:bodyDiv w:val="1"/>
      <w:marLeft w:val="0"/>
      <w:marRight w:val="0"/>
      <w:marTop w:val="0"/>
      <w:marBottom w:val="0"/>
      <w:divBdr>
        <w:top w:val="none" w:sz="0" w:space="0" w:color="auto"/>
        <w:left w:val="none" w:sz="0" w:space="0" w:color="auto"/>
        <w:bottom w:val="none" w:sz="0" w:space="0" w:color="auto"/>
        <w:right w:val="none" w:sz="0" w:space="0" w:color="auto"/>
      </w:divBdr>
    </w:div>
    <w:div w:id="1211183617">
      <w:bodyDiv w:val="1"/>
      <w:marLeft w:val="0"/>
      <w:marRight w:val="0"/>
      <w:marTop w:val="0"/>
      <w:marBottom w:val="0"/>
      <w:divBdr>
        <w:top w:val="none" w:sz="0" w:space="0" w:color="auto"/>
        <w:left w:val="none" w:sz="0" w:space="0" w:color="auto"/>
        <w:bottom w:val="none" w:sz="0" w:space="0" w:color="auto"/>
        <w:right w:val="none" w:sz="0" w:space="0" w:color="auto"/>
      </w:divBdr>
    </w:div>
    <w:div w:id="1351223769">
      <w:bodyDiv w:val="1"/>
      <w:marLeft w:val="0"/>
      <w:marRight w:val="0"/>
      <w:marTop w:val="0"/>
      <w:marBottom w:val="0"/>
      <w:divBdr>
        <w:top w:val="none" w:sz="0" w:space="0" w:color="auto"/>
        <w:left w:val="none" w:sz="0" w:space="0" w:color="auto"/>
        <w:bottom w:val="none" w:sz="0" w:space="0" w:color="auto"/>
        <w:right w:val="none" w:sz="0" w:space="0" w:color="auto"/>
      </w:divBdr>
    </w:div>
    <w:div w:id="1550730296">
      <w:bodyDiv w:val="1"/>
      <w:marLeft w:val="0"/>
      <w:marRight w:val="0"/>
      <w:marTop w:val="0"/>
      <w:marBottom w:val="0"/>
      <w:divBdr>
        <w:top w:val="none" w:sz="0" w:space="0" w:color="auto"/>
        <w:left w:val="none" w:sz="0" w:space="0" w:color="auto"/>
        <w:bottom w:val="none" w:sz="0" w:space="0" w:color="auto"/>
        <w:right w:val="none" w:sz="0" w:space="0" w:color="auto"/>
      </w:divBdr>
      <w:divsChild>
        <w:div w:id="1709135550">
          <w:marLeft w:val="240"/>
          <w:marRight w:val="0"/>
          <w:marTop w:val="0"/>
          <w:marBottom w:val="0"/>
          <w:divBdr>
            <w:top w:val="none" w:sz="0" w:space="0" w:color="auto"/>
            <w:left w:val="none" w:sz="0" w:space="0" w:color="auto"/>
            <w:bottom w:val="none" w:sz="0" w:space="0" w:color="auto"/>
            <w:right w:val="none" w:sz="0" w:space="0" w:color="auto"/>
          </w:divBdr>
          <w:divsChild>
            <w:div w:id="1240292965">
              <w:marLeft w:val="240"/>
              <w:marRight w:val="0"/>
              <w:marTop w:val="0"/>
              <w:marBottom w:val="0"/>
              <w:divBdr>
                <w:top w:val="none" w:sz="0" w:space="0" w:color="auto"/>
                <w:left w:val="none" w:sz="0" w:space="0" w:color="auto"/>
                <w:bottom w:val="none" w:sz="0" w:space="0" w:color="auto"/>
                <w:right w:val="none" w:sz="0" w:space="0" w:color="auto"/>
              </w:divBdr>
            </w:div>
            <w:div w:id="1416124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596451">
      <w:bodyDiv w:val="1"/>
      <w:marLeft w:val="0"/>
      <w:marRight w:val="0"/>
      <w:marTop w:val="0"/>
      <w:marBottom w:val="0"/>
      <w:divBdr>
        <w:top w:val="none" w:sz="0" w:space="0" w:color="auto"/>
        <w:left w:val="none" w:sz="0" w:space="0" w:color="auto"/>
        <w:bottom w:val="none" w:sz="0" w:space="0" w:color="auto"/>
        <w:right w:val="none" w:sz="0" w:space="0" w:color="auto"/>
      </w:divBdr>
    </w:div>
    <w:div w:id="1727142749">
      <w:bodyDiv w:val="1"/>
      <w:marLeft w:val="0"/>
      <w:marRight w:val="0"/>
      <w:marTop w:val="0"/>
      <w:marBottom w:val="0"/>
      <w:divBdr>
        <w:top w:val="none" w:sz="0" w:space="0" w:color="auto"/>
        <w:left w:val="none" w:sz="0" w:space="0" w:color="auto"/>
        <w:bottom w:val="none" w:sz="0" w:space="0" w:color="auto"/>
        <w:right w:val="none" w:sz="0" w:space="0" w:color="auto"/>
      </w:divBdr>
    </w:div>
    <w:div w:id="1743795498">
      <w:bodyDiv w:val="1"/>
      <w:marLeft w:val="0"/>
      <w:marRight w:val="0"/>
      <w:marTop w:val="0"/>
      <w:marBottom w:val="0"/>
      <w:divBdr>
        <w:top w:val="none" w:sz="0" w:space="0" w:color="auto"/>
        <w:left w:val="none" w:sz="0" w:space="0" w:color="auto"/>
        <w:bottom w:val="none" w:sz="0" w:space="0" w:color="auto"/>
        <w:right w:val="none" w:sz="0" w:space="0" w:color="auto"/>
      </w:divBdr>
    </w:div>
    <w:div w:id="1778865585">
      <w:bodyDiv w:val="1"/>
      <w:marLeft w:val="0"/>
      <w:marRight w:val="0"/>
      <w:marTop w:val="0"/>
      <w:marBottom w:val="0"/>
      <w:divBdr>
        <w:top w:val="none" w:sz="0" w:space="0" w:color="auto"/>
        <w:left w:val="none" w:sz="0" w:space="0" w:color="auto"/>
        <w:bottom w:val="none" w:sz="0" w:space="0" w:color="auto"/>
        <w:right w:val="none" w:sz="0" w:space="0" w:color="auto"/>
      </w:divBdr>
    </w:div>
    <w:div w:id="1957907490">
      <w:bodyDiv w:val="1"/>
      <w:marLeft w:val="0"/>
      <w:marRight w:val="0"/>
      <w:marTop w:val="0"/>
      <w:marBottom w:val="0"/>
      <w:divBdr>
        <w:top w:val="none" w:sz="0" w:space="0" w:color="auto"/>
        <w:left w:val="none" w:sz="0" w:space="0" w:color="auto"/>
        <w:bottom w:val="none" w:sz="0" w:space="0" w:color="auto"/>
        <w:right w:val="none" w:sz="0" w:space="0" w:color="auto"/>
      </w:divBdr>
    </w:div>
    <w:div w:id="1973444488">
      <w:bodyDiv w:val="1"/>
      <w:marLeft w:val="0"/>
      <w:marRight w:val="0"/>
      <w:marTop w:val="0"/>
      <w:marBottom w:val="0"/>
      <w:divBdr>
        <w:top w:val="none" w:sz="0" w:space="0" w:color="auto"/>
        <w:left w:val="none" w:sz="0" w:space="0" w:color="auto"/>
        <w:bottom w:val="none" w:sz="0" w:space="0" w:color="auto"/>
        <w:right w:val="none" w:sz="0" w:space="0" w:color="auto"/>
      </w:divBdr>
    </w:div>
    <w:div w:id="2049211294">
      <w:bodyDiv w:val="1"/>
      <w:marLeft w:val="0"/>
      <w:marRight w:val="0"/>
      <w:marTop w:val="0"/>
      <w:marBottom w:val="0"/>
      <w:divBdr>
        <w:top w:val="none" w:sz="0" w:space="0" w:color="auto"/>
        <w:left w:val="none" w:sz="0" w:space="0" w:color="auto"/>
        <w:bottom w:val="none" w:sz="0" w:space="0" w:color="auto"/>
        <w:right w:val="none" w:sz="0" w:space="0" w:color="auto"/>
      </w:divBdr>
    </w:div>
    <w:div w:id="2076270161">
      <w:bodyDiv w:val="1"/>
      <w:marLeft w:val="0"/>
      <w:marRight w:val="0"/>
      <w:marTop w:val="0"/>
      <w:marBottom w:val="0"/>
      <w:divBdr>
        <w:top w:val="none" w:sz="0" w:space="0" w:color="auto"/>
        <w:left w:val="none" w:sz="0" w:space="0" w:color="auto"/>
        <w:bottom w:val="none" w:sz="0" w:space="0" w:color="auto"/>
        <w:right w:val="none" w:sz="0" w:space="0" w:color="auto"/>
      </w:divBdr>
    </w:div>
    <w:div w:id="2119253060">
      <w:bodyDiv w:val="1"/>
      <w:marLeft w:val="0"/>
      <w:marRight w:val="0"/>
      <w:marTop w:val="0"/>
      <w:marBottom w:val="0"/>
      <w:divBdr>
        <w:top w:val="none" w:sz="0" w:space="0" w:color="auto"/>
        <w:left w:val="none" w:sz="0" w:space="0" w:color="auto"/>
        <w:bottom w:val="none" w:sz="0" w:space="0" w:color="auto"/>
        <w:right w:val="none" w:sz="0" w:space="0" w:color="auto"/>
      </w:divBdr>
    </w:div>
    <w:div w:id="21305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A37F-B376-44D9-809C-FCC49DC1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11981</Words>
  <Characters>906</Characters>
  <Application>Microsoft Office Word</Application>
  <DocSecurity>0</DocSecurity>
  <Lines>7</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12862</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2017-12-15T11:29:00Z</cp:lastPrinted>
  <dcterms:created xsi:type="dcterms:W3CDTF">2017-12-27T08:46:00Z</dcterms:created>
  <dcterms:modified xsi:type="dcterms:W3CDTF">2018-01-19T11:23:00Z</dcterms:modified>
</cp:coreProperties>
</file>