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EBD" w:rsidRPr="00FD5E30" w:rsidRDefault="00DE45C3" w:rsidP="00CE4EBD">
      <w:pPr>
        <w:jc w:val="center"/>
        <w:rPr>
          <w:sz w:val="22"/>
        </w:rPr>
      </w:pPr>
      <w:r w:rsidRPr="00FD5E30">
        <w:rPr>
          <w:rFonts w:ascii="ＭＳ ゴシック" w:eastAsia="ＭＳ ゴシック" w:hAnsi="ＭＳ ゴシック" w:cs="ＭＳ ゴシック" w:hint="eastAsia"/>
          <w:noProof/>
          <w:color w:val="000000"/>
          <w:kern w:val="0"/>
          <w:sz w:val="24"/>
          <w:szCs w:val="24"/>
        </w:rPr>
        <mc:AlternateContent>
          <mc:Choice Requires="wps">
            <w:drawing>
              <wp:anchor distT="0" distB="0" distL="114300" distR="114300" simplePos="0" relativeHeight="251662336" behindDoc="0" locked="0" layoutInCell="1" allowOverlap="1" wp14:anchorId="3284CFB4" wp14:editId="2C210E06">
                <wp:simplePos x="0" y="0"/>
                <wp:positionH relativeFrom="column">
                  <wp:posOffset>5260340</wp:posOffset>
                </wp:positionH>
                <wp:positionV relativeFrom="paragraph">
                  <wp:posOffset>-764540</wp:posOffset>
                </wp:positionV>
                <wp:extent cx="695325" cy="304800"/>
                <wp:effectExtent l="0" t="0" r="15875" b="19050"/>
                <wp:wrapNone/>
                <wp:docPr id="3" name="テキスト ボックス 3"/>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45C3" w:rsidRDefault="00DE45C3" w:rsidP="00DE45C3">
                            <w:r>
                              <w:rPr>
                                <w:rFonts w:hint="eastAsia"/>
                              </w:rPr>
                              <w:t>別添</w:t>
                            </w:r>
                            <w:r w:rsidR="0010337B">
                              <w:rPr>
                                <w:rFonts w:hint="eastAsia"/>
                              </w:rPr>
                              <w:t>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4CFB4" id="_x0000_t202" coordsize="21600,21600" o:spt="202" path="m,l,21600r21600,l21600,xe">
                <v:stroke joinstyle="miter"/>
                <v:path gradientshapeok="t" o:connecttype="rect"/>
              </v:shapetype>
              <v:shape id="テキスト ボックス 3" o:spid="_x0000_s1026" type="#_x0000_t202" style="position:absolute;left:0;text-align:left;margin-left:414.2pt;margin-top:-60.2pt;width:54.75pt;height:2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" fillcolor="white [3201]" strokeweight=".5pt">
                <v:textbox inset="1mm,0,1mm,0">
                  <w:txbxContent>
                    <w:p w:rsidR="00DE45C3" w:rsidRDefault="00DE45C3" w:rsidP="00DE45C3">
                      <w:r>
                        <w:rPr>
                          <w:rFonts w:hint="eastAsia"/>
                        </w:rPr>
                        <w:t>別添</w:t>
                      </w:r>
                      <w:r w:rsidR="0010337B">
                        <w:rPr>
                          <w:rFonts w:hint="eastAsia"/>
                        </w:rPr>
                        <w:t>４</w:t>
                      </w:r>
                    </w:p>
                  </w:txbxContent>
                </v:textbox>
              </v:shape>
            </w:pict>
          </mc:Fallback>
        </mc:AlternateContent>
      </w:r>
      <w:r w:rsidR="00811B04" w:rsidRPr="00FD5E30">
        <w:rPr>
          <w:rFonts w:hint="eastAsia"/>
          <w:sz w:val="22"/>
        </w:rPr>
        <w:t>若年層を中心とした求職開拓</w:t>
      </w:r>
      <w:r w:rsidR="008575FC" w:rsidRPr="00FD5E30">
        <w:rPr>
          <w:rFonts w:hint="eastAsia"/>
          <w:sz w:val="22"/>
        </w:rPr>
        <w:t>事業</w:t>
      </w:r>
      <w:r w:rsidR="00CE4EBD" w:rsidRPr="00FD5E30">
        <w:rPr>
          <w:rFonts w:hint="eastAsia"/>
          <w:sz w:val="22"/>
        </w:rPr>
        <w:t>に係る</w:t>
      </w:r>
      <w:r w:rsidR="0008703D" w:rsidRPr="00FD5E30">
        <w:rPr>
          <w:rFonts w:hint="eastAsia"/>
          <w:sz w:val="22"/>
        </w:rPr>
        <w:t>評価項目及び評価</w:t>
      </w:r>
      <w:r w:rsidR="00343AA5" w:rsidRPr="00FD5E30">
        <w:rPr>
          <w:rFonts w:hint="eastAsia"/>
          <w:sz w:val="22"/>
        </w:rPr>
        <w:t>手順</w:t>
      </w:r>
    </w:p>
    <w:p w:rsidR="00CE4EBD" w:rsidRPr="00FD5E30" w:rsidRDefault="00CE4EBD">
      <w:pPr>
        <w:widowControl/>
        <w:jc w:val="left"/>
        <w:rPr>
          <w:sz w:val="22"/>
        </w:rPr>
      </w:pPr>
    </w:p>
    <w:p w:rsidR="00047931" w:rsidRPr="00FD5E30" w:rsidRDefault="00340476" w:rsidP="008C338A">
      <w:pPr>
        <w:ind w:left="220" w:hangingChars="100" w:hanging="220"/>
        <w:rPr>
          <w:sz w:val="22"/>
        </w:rPr>
      </w:pPr>
      <w:r w:rsidRPr="00FD5E30">
        <w:rPr>
          <w:rFonts w:hint="eastAsia"/>
          <w:sz w:val="22"/>
        </w:rPr>
        <w:t>１　評価</w:t>
      </w:r>
      <w:r w:rsidR="00CE4EBD" w:rsidRPr="00FD5E30">
        <w:rPr>
          <w:rFonts w:hint="eastAsia"/>
          <w:sz w:val="22"/>
        </w:rPr>
        <w:t>基準</w:t>
      </w:r>
    </w:p>
    <w:p w:rsidR="00CE4EBD" w:rsidRPr="00FD5E30" w:rsidRDefault="00915959" w:rsidP="0047398B">
      <w:pPr>
        <w:ind w:leftChars="100" w:left="210" w:firstLineChars="100" w:firstLine="220"/>
        <w:rPr>
          <w:sz w:val="22"/>
        </w:rPr>
      </w:pPr>
      <w:r w:rsidRPr="00FD5E30">
        <w:rPr>
          <w:rFonts w:hint="eastAsia"/>
          <w:sz w:val="22"/>
        </w:rPr>
        <w:t>別紙</w:t>
      </w:r>
      <w:r w:rsidR="00150795" w:rsidRPr="00FD5E30">
        <w:rPr>
          <w:rFonts w:hint="eastAsia"/>
          <w:sz w:val="22"/>
        </w:rPr>
        <w:t>審査</w:t>
      </w:r>
      <w:r w:rsidR="00D77C4C" w:rsidRPr="00FD5E30">
        <w:rPr>
          <w:rFonts w:hint="eastAsia"/>
          <w:sz w:val="22"/>
        </w:rPr>
        <w:t>用紙</w:t>
      </w:r>
      <w:r w:rsidRPr="00FD5E30">
        <w:rPr>
          <w:rFonts w:hint="eastAsia"/>
          <w:sz w:val="22"/>
        </w:rPr>
        <w:t>により、各委員</w:t>
      </w:r>
      <w:r w:rsidR="00CE4EBD" w:rsidRPr="00FD5E30">
        <w:rPr>
          <w:rFonts w:hint="eastAsia"/>
          <w:sz w:val="22"/>
        </w:rPr>
        <w:t>が評価項目に評価点を記載する。</w:t>
      </w:r>
    </w:p>
    <w:p w:rsidR="00CE4EBD" w:rsidRPr="00FD5E30" w:rsidRDefault="00CE4EBD" w:rsidP="008C338A">
      <w:pPr>
        <w:ind w:left="220" w:hangingChars="100" w:hanging="220"/>
        <w:rPr>
          <w:sz w:val="22"/>
        </w:rPr>
      </w:pPr>
    </w:p>
    <w:p w:rsidR="00CE4EBD" w:rsidRPr="00FD5E30" w:rsidRDefault="00CE4EBD" w:rsidP="008C338A">
      <w:pPr>
        <w:ind w:left="220" w:hangingChars="100" w:hanging="220"/>
        <w:rPr>
          <w:sz w:val="22"/>
        </w:rPr>
      </w:pPr>
      <w:r w:rsidRPr="00FD5E30">
        <w:rPr>
          <w:rFonts w:hint="eastAsia"/>
          <w:sz w:val="22"/>
        </w:rPr>
        <w:t>２　決定方法について</w:t>
      </w:r>
    </w:p>
    <w:p w:rsidR="00CE4EBD" w:rsidRPr="00FD5E30" w:rsidRDefault="00CE4EBD" w:rsidP="00CE4EBD">
      <w:pPr>
        <w:ind w:left="440" w:hangingChars="200" w:hanging="440"/>
        <w:rPr>
          <w:sz w:val="22"/>
        </w:rPr>
      </w:pPr>
      <w:r w:rsidRPr="00FD5E30">
        <w:rPr>
          <w:rFonts w:hint="eastAsia"/>
          <w:sz w:val="22"/>
        </w:rPr>
        <w:t>（１）入札参加</w:t>
      </w:r>
      <w:r w:rsidR="00B15C21" w:rsidRPr="00FD5E30">
        <w:rPr>
          <w:rFonts w:hint="eastAsia"/>
          <w:sz w:val="22"/>
        </w:rPr>
        <w:t>資格を満たす</w:t>
      </w:r>
      <w:r w:rsidRPr="00FD5E30">
        <w:rPr>
          <w:rFonts w:hint="eastAsia"/>
          <w:sz w:val="22"/>
        </w:rPr>
        <w:t>者から入札された価格及び技術等をもって、次の要件に該当する者のうち３に定める総合評価の方法によって得られた数値の最も高い者を落札者とする。</w:t>
      </w:r>
    </w:p>
    <w:p w:rsidR="00CE4EBD" w:rsidRPr="00FD5E30" w:rsidRDefault="00CE4EBD" w:rsidP="0047398B">
      <w:pPr>
        <w:ind w:leftChars="100" w:left="210" w:firstLineChars="100" w:firstLine="220"/>
        <w:rPr>
          <w:sz w:val="22"/>
        </w:rPr>
      </w:pPr>
      <w:r w:rsidRPr="00FD5E30">
        <w:rPr>
          <w:rFonts w:hint="eastAsia"/>
          <w:sz w:val="22"/>
        </w:rPr>
        <w:t>ア　入札額が、予定価格の制限の</w:t>
      </w:r>
      <w:r w:rsidR="00794B15" w:rsidRPr="00FD5E30">
        <w:rPr>
          <w:rFonts w:hint="eastAsia"/>
          <w:sz w:val="22"/>
        </w:rPr>
        <w:t>範囲内</w:t>
      </w:r>
      <w:r w:rsidRPr="00FD5E30">
        <w:rPr>
          <w:rFonts w:hint="eastAsia"/>
          <w:sz w:val="22"/>
        </w:rPr>
        <w:t>であること。</w:t>
      </w:r>
    </w:p>
    <w:p w:rsidR="00CE4EBD" w:rsidRPr="00FD5E30" w:rsidRDefault="00CE4EBD" w:rsidP="0047398B">
      <w:pPr>
        <w:ind w:leftChars="200" w:left="640" w:hangingChars="100" w:hanging="220"/>
        <w:rPr>
          <w:sz w:val="22"/>
        </w:rPr>
      </w:pPr>
      <w:r w:rsidRPr="00FD5E30">
        <w:rPr>
          <w:rFonts w:hint="eastAsia"/>
          <w:sz w:val="22"/>
        </w:rPr>
        <w:t>イ　入札に係る技術等が入札の公告（これらに係る入札説明書を含む。以下同じ。）において明らかにした技術等の要求要件（以下「技術的要件」という。）のうち必須とされた項目の最低限</w:t>
      </w:r>
      <w:r w:rsidR="00EF4B1D" w:rsidRPr="00FD5E30">
        <w:rPr>
          <w:rFonts w:hint="eastAsia"/>
          <w:sz w:val="22"/>
        </w:rPr>
        <w:t>の要求要件をすべて満たしていること。</w:t>
      </w:r>
    </w:p>
    <w:p w:rsidR="00CE4EBD" w:rsidRPr="00FD5E30" w:rsidRDefault="00EF4B1D" w:rsidP="00EF4B1D">
      <w:pPr>
        <w:ind w:left="660" w:hangingChars="300" w:hanging="660"/>
        <w:rPr>
          <w:sz w:val="22"/>
        </w:rPr>
      </w:pPr>
      <w:r w:rsidRPr="00FD5E30">
        <w:rPr>
          <w:rFonts w:hint="eastAsia"/>
          <w:sz w:val="22"/>
        </w:rPr>
        <w:t>（２）　前項の数値が最も高い者が２者以上ある場合は、当該入札者にくじを引かせて落札者を定めるものとする。</w:t>
      </w:r>
    </w:p>
    <w:p w:rsidR="00EF4B1D" w:rsidRPr="00FD5E30" w:rsidRDefault="00EF4B1D" w:rsidP="00EF4B1D">
      <w:pPr>
        <w:ind w:left="660" w:hangingChars="300" w:hanging="660"/>
        <w:rPr>
          <w:sz w:val="22"/>
        </w:rPr>
      </w:pPr>
    </w:p>
    <w:p w:rsidR="00EF4B1D" w:rsidRPr="00FD5E30" w:rsidRDefault="00EF4B1D" w:rsidP="00EF4B1D">
      <w:pPr>
        <w:ind w:left="660" w:hangingChars="300" w:hanging="660"/>
        <w:rPr>
          <w:sz w:val="22"/>
        </w:rPr>
      </w:pPr>
      <w:r w:rsidRPr="00FD5E30">
        <w:rPr>
          <w:rFonts w:hint="eastAsia"/>
          <w:sz w:val="22"/>
        </w:rPr>
        <w:t>３　総合評価の方法</w:t>
      </w:r>
    </w:p>
    <w:p w:rsidR="00CC184B" w:rsidRPr="00FD5E30" w:rsidRDefault="00CC184B" w:rsidP="00CC184B">
      <w:pPr>
        <w:ind w:left="440" w:hangingChars="200" w:hanging="440"/>
        <w:rPr>
          <w:sz w:val="22"/>
        </w:rPr>
      </w:pPr>
      <w:r w:rsidRPr="00FD5E30">
        <w:rPr>
          <w:rFonts w:hint="eastAsia"/>
          <w:sz w:val="22"/>
        </w:rPr>
        <w:t>（１）入札価格及び技術等に対する総合評価の得点配分の割合は、次の規定するところによるものとする。</w:t>
      </w:r>
    </w:p>
    <w:p w:rsidR="00CC184B" w:rsidRPr="00FD5E30" w:rsidRDefault="00CC184B" w:rsidP="00CC184B">
      <w:pPr>
        <w:ind w:leftChars="100" w:left="430" w:hangingChars="100" w:hanging="220"/>
        <w:rPr>
          <w:sz w:val="22"/>
        </w:rPr>
      </w:pPr>
      <w:r w:rsidRPr="00FD5E30">
        <w:rPr>
          <w:rFonts w:hint="eastAsia"/>
          <w:sz w:val="22"/>
        </w:rPr>
        <w:t>【得点配分】</w:t>
      </w:r>
    </w:p>
    <w:p w:rsidR="00CC184B" w:rsidRPr="00FD5E30" w:rsidRDefault="00CC184B" w:rsidP="00CC184B">
      <w:pPr>
        <w:ind w:leftChars="200" w:left="640" w:hangingChars="100" w:hanging="220"/>
        <w:rPr>
          <w:sz w:val="22"/>
        </w:rPr>
      </w:pPr>
      <w:r w:rsidRPr="00FD5E30">
        <w:rPr>
          <w:rFonts w:hint="eastAsia"/>
          <w:sz w:val="22"/>
        </w:rPr>
        <w:t>総得点：３００点</w:t>
      </w:r>
    </w:p>
    <w:p w:rsidR="00CC184B" w:rsidRPr="00FD5E30" w:rsidRDefault="00CC184B" w:rsidP="00CC184B">
      <w:pPr>
        <w:ind w:leftChars="300" w:left="630"/>
        <w:rPr>
          <w:sz w:val="22"/>
        </w:rPr>
      </w:pPr>
      <w:r w:rsidRPr="00FD5E30">
        <w:rPr>
          <w:rFonts w:hint="eastAsia"/>
          <w:noProof/>
          <w:sz w:val="22"/>
        </w:rPr>
        <mc:AlternateContent>
          <mc:Choice Requires="wps">
            <w:drawing>
              <wp:anchor distT="0" distB="0" distL="114300" distR="114300" simplePos="0" relativeHeight="251659264" behindDoc="0" locked="0" layoutInCell="1" allowOverlap="1" wp14:anchorId="7DDF7A78" wp14:editId="016A43E9">
                <wp:simplePos x="0" y="0"/>
                <wp:positionH relativeFrom="column">
                  <wp:posOffset>234315</wp:posOffset>
                </wp:positionH>
                <wp:positionV relativeFrom="paragraph">
                  <wp:posOffset>63703</wp:posOffset>
                </wp:positionV>
                <wp:extent cx="104775" cy="342900"/>
                <wp:effectExtent l="0" t="0" r="28575" b="19050"/>
                <wp:wrapNone/>
                <wp:docPr id="1" name="左中かっこ 1"/>
                <wp:cNvGraphicFramePr/>
                <a:graphic xmlns:a="http://schemas.openxmlformats.org/drawingml/2006/main">
                  <a:graphicData uri="http://schemas.microsoft.com/office/word/2010/wordprocessingShape">
                    <wps:wsp>
                      <wps:cNvSpPr/>
                      <wps:spPr>
                        <a:xfrm>
                          <a:off x="0" y="0"/>
                          <a:ext cx="104775" cy="342900"/>
                        </a:xfrm>
                        <a:prstGeom prst="lef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5F6F0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8.45pt;margin-top:5pt;width:8.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" adj="550" strokecolor="black [3213]" strokeweight=".5pt"/>
            </w:pict>
          </mc:Fallback>
        </mc:AlternateContent>
      </w:r>
      <w:r w:rsidRPr="00FD5E30">
        <w:rPr>
          <w:rFonts w:hint="eastAsia"/>
          <w:sz w:val="22"/>
        </w:rPr>
        <w:t>価格点：１００点</w:t>
      </w:r>
    </w:p>
    <w:p w:rsidR="00CC184B" w:rsidRPr="00FD5E30" w:rsidRDefault="00CC184B" w:rsidP="00CC184B">
      <w:pPr>
        <w:ind w:leftChars="300" w:left="630"/>
        <w:rPr>
          <w:sz w:val="22"/>
        </w:rPr>
      </w:pPr>
      <w:r w:rsidRPr="00FD5E30">
        <w:rPr>
          <w:rFonts w:hint="eastAsia"/>
          <w:noProof/>
          <w:sz w:val="22"/>
        </w:rPr>
        <mc:AlternateContent>
          <mc:Choice Requires="wps">
            <w:drawing>
              <wp:anchor distT="0" distB="0" distL="114300" distR="114300" simplePos="0" relativeHeight="251660288" behindDoc="0" locked="0" layoutInCell="1" allowOverlap="1" wp14:anchorId="64BBEDED" wp14:editId="18A3845A">
                <wp:simplePos x="0" y="0"/>
                <wp:positionH relativeFrom="column">
                  <wp:posOffset>1651838</wp:posOffset>
                </wp:positionH>
                <wp:positionV relativeFrom="paragraph">
                  <wp:posOffset>63500</wp:posOffset>
                </wp:positionV>
                <wp:extent cx="104775" cy="342900"/>
                <wp:effectExtent l="0" t="0" r="28575" b="19050"/>
                <wp:wrapNone/>
                <wp:docPr id="2" name="左中かっこ 2"/>
                <wp:cNvGraphicFramePr/>
                <a:graphic xmlns:a="http://schemas.openxmlformats.org/drawingml/2006/main">
                  <a:graphicData uri="http://schemas.microsoft.com/office/word/2010/wordprocessingShape">
                    <wps:wsp>
                      <wps:cNvSpPr/>
                      <wps:spPr>
                        <a:xfrm>
                          <a:off x="0" y="0"/>
                          <a:ext cx="104775" cy="342900"/>
                        </a:xfrm>
                        <a:prstGeom prst="lef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3F8B12" id="左中かっこ 2" o:spid="_x0000_s1026" type="#_x0000_t87" style="position:absolute;left:0;text-align:left;margin-left:130.05pt;margin-top:5pt;width:8.2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" adj="550" strokecolor="black [3213]" strokeweight=".5pt"/>
            </w:pict>
          </mc:Fallback>
        </mc:AlternateContent>
      </w:r>
      <w:r w:rsidRPr="00FD5E30">
        <w:rPr>
          <w:rFonts w:hint="eastAsia"/>
          <w:sz w:val="22"/>
        </w:rPr>
        <w:t>技術点：２００点　　価格と同等に評価できない項目１００点（評価項目※１）</w:t>
      </w:r>
    </w:p>
    <w:p w:rsidR="00CC184B" w:rsidRPr="00FD5E30" w:rsidRDefault="00CC184B" w:rsidP="00CC184B">
      <w:pPr>
        <w:ind w:leftChars="300" w:left="630" w:firstLineChars="1000" w:firstLine="2200"/>
        <w:rPr>
          <w:sz w:val="22"/>
        </w:rPr>
      </w:pPr>
      <w:r w:rsidRPr="00FD5E30">
        <w:rPr>
          <w:rFonts w:hint="eastAsia"/>
          <w:sz w:val="22"/>
        </w:rPr>
        <w:t>価格と同等に評価できる項目　１００点（評価項目※２）</w:t>
      </w:r>
    </w:p>
    <w:p w:rsidR="00CC184B" w:rsidRPr="00FD5E30" w:rsidRDefault="00CC184B" w:rsidP="00CC184B">
      <w:pPr>
        <w:ind w:left="440" w:hangingChars="200" w:hanging="440"/>
        <w:rPr>
          <w:sz w:val="22"/>
        </w:rPr>
      </w:pPr>
      <w:r w:rsidRPr="00FD5E30">
        <w:rPr>
          <w:rFonts w:hint="eastAsia"/>
          <w:sz w:val="22"/>
        </w:rPr>
        <w:t>（２）入札価格の評価方法については、入札価格を予定価格で除して得た値を１から減じた値に１００点を掛けて得た値とする。</w:t>
      </w:r>
    </w:p>
    <w:p w:rsidR="00CC184B" w:rsidRPr="00FD5E30" w:rsidRDefault="00CC184B" w:rsidP="00CC184B">
      <w:pPr>
        <w:ind w:leftChars="300" w:left="630"/>
        <w:rPr>
          <w:sz w:val="22"/>
        </w:rPr>
      </w:pPr>
      <w:r w:rsidRPr="00FD5E30">
        <w:rPr>
          <w:rFonts w:hint="eastAsia"/>
          <w:sz w:val="22"/>
        </w:rPr>
        <w:t>計算式：（１－入札価格／予定価格）×１００</w:t>
      </w:r>
    </w:p>
    <w:p w:rsidR="00CC184B" w:rsidRPr="00FD5E30" w:rsidRDefault="00CC184B" w:rsidP="00CC184B">
      <w:pPr>
        <w:ind w:left="660" w:hangingChars="300" w:hanging="660"/>
        <w:rPr>
          <w:sz w:val="22"/>
        </w:rPr>
      </w:pPr>
      <w:r w:rsidRPr="00FD5E30">
        <w:rPr>
          <w:rFonts w:hint="eastAsia"/>
          <w:sz w:val="22"/>
        </w:rPr>
        <w:t>（３）技術点の評価方法については、次のとおりとする。</w:t>
      </w:r>
    </w:p>
    <w:p w:rsidR="00CC184B" w:rsidRPr="00FD5E30" w:rsidRDefault="00CC184B" w:rsidP="00CC184B">
      <w:pPr>
        <w:ind w:leftChars="200" w:left="640" w:hangingChars="100" w:hanging="220"/>
        <w:rPr>
          <w:sz w:val="22"/>
        </w:rPr>
      </w:pPr>
      <w:r w:rsidRPr="00FD5E30">
        <w:rPr>
          <w:rFonts w:hint="eastAsia"/>
          <w:sz w:val="22"/>
        </w:rPr>
        <w:t>ア　評価の対象とする技術的要件については、当該調達の目的及び内容に応じ、事務、事業上の必要性等の観点から評価項目を設定し、これを必須とする項目とそれ以外の項目とに区分する。</w:t>
      </w:r>
    </w:p>
    <w:p w:rsidR="00CC184B" w:rsidRPr="00FD5E30" w:rsidRDefault="00CC184B" w:rsidP="00CC184B">
      <w:pPr>
        <w:ind w:leftChars="200" w:left="640" w:hangingChars="100" w:hanging="220"/>
        <w:rPr>
          <w:sz w:val="22"/>
        </w:rPr>
      </w:pPr>
      <w:r w:rsidRPr="00FD5E30">
        <w:rPr>
          <w:rFonts w:hint="eastAsia"/>
          <w:sz w:val="22"/>
        </w:rPr>
        <w:t>イ　必須とする項目については、項目ごとに最低限の要求要件を示し、要件を充足している場合には配分された点数を与え、充足していない場合は０点とする。</w:t>
      </w:r>
    </w:p>
    <w:p w:rsidR="00CC184B" w:rsidRPr="00FD5E30" w:rsidRDefault="00CC184B" w:rsidP="00CC184B">
      <w:pPr>
        <w:ind w:leftChars="200" w:left="640" w:hangingChars="100" w:hanging="220"/>
        <w:rPr>
          <w:sz w:val="22"/>
        </w:rPr>
      </w:pPr>
      <w:r w:rsidRPr="00FD5E30">
        <w:rPr>
          <w:rFonts w:hint="eastAsia"/>
          <w:sz w:val="22"/>
        </w:rPr>
        <w:t>ウ　必須とする項目のうち、１つでも要件を充足できないとみなされ、全委員が０点とした項目がある場合は不合格とする。</w:t>
      </w:r>
    </w:p>
    <w:p w:rsidR="00CC184B" w:rsidRPr="00FD5E30" w:rsidRDefault="00CC184B" w:rsidP="00CC184B">
      <w:pPr>
        <w:ind w:leftChars="200" w:left="640" w:hangingChars="100" w:hanging="220"/>
        <w:rPr>
          <w:sz w:val="22"/>
        </w:rPr>
      </w:pPr>
      <w:r w:rsidRPr="00FD5E30">
        <w:rPr>
          <w:rFonts w:hint="eastAsia"/>
          <w:sz w:val="22"/>
        </w:rPr>
        <w:t>エ　必須とする項目以外の項目については、項目ごとに評価に応じ得点を与える。</w:t>
      </w:r>
    </w:p>
    <w:p w:rsidR="00CC184B" w:rsidRPr="00FD5E30" w:rsidRDefault="00CC184B" w:rsidP="00CC184B">
      <w:pPr>
        <w:ind w:leftChars="200" w:left="640" w:hangingChars="100" w:hanging="220"/>
        <w:rPr>
          <w:sz w:val="22"/>
        </w:rPr>
      </w:pPr>
      <w:r w:rsidRPr="00FD5E30">
        <w:rPr>
          <w:rFonts w:hint="eastAsia"/>
          <w:sz w:val="22"/>
        </w:rPr>
        <w:lastRenderedPageBreak/>
        <w:t>オ　各評価項目に対する得点配分は、その必要度・重要度に応じて定める。</w:t>
      </w:r>
    </w:p>
    <w:p w:rsidR="00CC184B" w:rsidRPr="00FD5E30" w:rsidRDefault="00CC184B" w:rsidP="00CC184B">
      <w:pPr>
        <w:ind w:leftChars="200" w:left="640" w:hangingChars="100" w:hanging="220"/>
        <w:rPr>
          <w:sz w:val="22"/>
        </w:rPr>
      </w:pPr>
      <w:r w:rsidRPr="00FD5E30">
        <w:rPr>
          <w:rFonts w:hint="eastAsia"/>
          <w:sz w:val="22"/>
        </w:rPr>
        <w:t>カ　創造性又は新規性等の価格と同等に評価できない項目の内容の履行を確保する観点から、価格と同等に評価できる項目についての評価を行うものとする。</w:t>
      </w:r>
    </w:p>
    <w:p w:rsidR="00CC184B" w:rsidRPr="00FD5E30" w:rsidRDefault="00CC184B" w:rsidP="00CC184B">
      <w:pPr>
        <w:ind w:leftChars="200" w:left="640" w:hangingChars="100" w:hanging="220"/>
        <w:rPr>
          <w:sz w:val="22"/>
        </w:rPr>
      </w:pPr>
      <w:r w:rsidRPr="00FD5E30">
        <w:rPr>
          <w:rFonts w:hint="eastAsia"/>
          <w:sz w:val="22"/>
        </w:rPr>
        <w:t>キ　複数の評価者が評価を行うため、各評価者の評価結果（点数）を合計し、それを平均して技術点を算出する。ただし、上記ウに該当する場合は、技術点の算出を行わない。</w:t>
      </w:r>
    </w:p>
    <w:p w:rsidR="00CC184B" w:rsidRPr="00243C1A" w:rsidRDefault="00CC184B" w:rsidP="00CC184B">
      <w:pPr>
        <w:ind w:left="440" w:hangingChars="200" w:hanging="440"/>
        <w:rPr>
          <w:sz w:val="22"/>
        </w:rPr>
      </w:pPr>
      <w:r w:rsidRPr="00FD5E30">
        <w:rPr>
          <w:rFonts w:hint="eastAsia"/>
          <w:sz w:val="22"/>
        </w:rPr>
        <w:t>（４）価格及び技術等に係る総合評価は、入札者の入札価格の得点に当該入札者の申込みに係る技術等の各評価項目の得点の合計を加えて得た数値をもって行う。</w:t>
      </w:r>
      <w:bookmarkStart w:id="0" w:name="_GoBack"/>
      <w:bookmarkEnd w:id="0"/>
    </w:p>
    <w:p w:rsidR="00243C1A" w:rsidRPr="00CC184B" w:rsidRDefault="00243C1A" w:rsidP="00CC184B">
      <w:pPr>
        <w:ind w:left="440" w:hangingChars="200" w:hanging="440"/>
        <w:rPr>
          <w:sz w:val="22"/>
        </w:rPr>
      </w:pPr>
    </w:p>
    <w:sectPr w:rsidR="00243C1A" w:rsidRPr="00CC184B" w:rsidSect="001A2A2F">
      <w:headerReference w:type="default" r:id="rId7"/>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E10" w:rsidRDefault="00815E10" w:rsidP="00C05E62">
      <w:r>
        <w:separator/>
      </w:r>
    </w:p>
  </w:endnote>
  <w:endnote w:type="continuationSeparator" w:id="0">
    <w:p w:rsidR="00815E10" w:rsidRDefault="00815E10" w:rsidP="00C0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E10" w:rsidRDefault="00815E10" w:rsidP="00C05E62">
      <w:r>
        <w:separator/>
      </w:r>
    </w:p>
  </w:footnote>
  <w:footnote w:type="continuationSeparator" w:id="0">
    <w:p w:rsidR="00815E10" w:rsidRDefault="00815E10" w:rsidP="00C0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C3D" w:rsidRDefault="00C14C3D" w:rsidP="00C14C3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oNotTrackFormatting/>
  <w:defaultTabStop w:val="840"/>
  <w:drawingGridHorizontalSpacing w:val="105"/>
  <w:drawingGridVerticalSpacing w:val="36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0F"/>
    <w:rsid w:val="00002D79"/>
    <w:rsid w:val="0002773C"/>
    <w:rsid w:val="00047931"/>
    <w:rsid w:val="00077473"/>
    <w:rsid w:val="0008703D"/>
    <w:rsid w:val="000B66AF"/>
    <w:rsid w:val="000C6453"/>
    <w:rsid w:val="0010337B"/>
    <w:rsid w:val="00150795"/>
    <w:rsid w:val="001A2A2F"/>
    <w:rsid w:val="001A571B"/>
    <w:rsid w:val="001C740E"/>
    <w:rsid w:val="001E2A01"/>
    <w:rsid w:val="00243C1A"/>
    <w:rsid w:val="002C2B49"/>
    <w:rsid w:val="0032421A"/>
    <w:rsid w:val="00340476"/>
    <w:rsid w:val="00343AA5"/>
    <w:rsid w:val="00397071"/>
    <w:rsid w:val="003B3DD8"/>
    <w:rsid w:val="00426425"/>
    <w:rsid w:val="0047398B"/>
    <w:rsid w:val="004913DC"/>
    <w:rsid w:val="004F6EEF"/>
    <w:rsid w:val="00533058"/>
    <w:rsid w:val="00606723"/>
    <w:rsid w:val="00616BB4"/>
    <w:rsid w:val="00624B39"/>
    <w:rsid w:val="006550CE"/>
    <w:rsid w:val="00692855"/>
    <w:rsid w:val="006C68CC"/>
    <w:rsid w:val="006E0C65"/>
    <w:rsid w:val="006E2DB1"/>
    <w:rsid w:val="007256EF"/>
    <w:rsid w:val="0073578B"/>
    <w:rsid w:val="0076683B"/>
    <w:rsid w:val="00794B15"/>
    <w:rsid w:val="00811B04"/>
    <w:rsid w:val="00811DF3"/>
    <w:rsid w:val="00815E10"/>
    <w:rsid w:val="00825435"/>
    <w:rsid w:val="00841F28"/>
    <w:rsid w:val="008575FC"/>
    <w:rsid w:val="008C338A"/>
    <w:rsid w:val="00915959"/>
    <w:rsid w:val="00924CBA"/>
    <w:rsid w:val="00972DF1"/>
    <w:rsid w:val="00A01815"/>
    <w:rsid w:val="00A10CE1"/>
    <w:rsid w:val="00A160E1"/>
    <w:rsid w:val="00AD4062"/>
    <w:rsid w:val="00B15C21"/>
    <w:rsid w:val="00B35DE3"/>
    <w:rsid w:val="00B4430F"/>
    <w:rsid w:val="00B63D70"/>
    <w:rsid w:val="00B97269"/>
    <w:rsid w:val="00BB1196"/>
    <w:rsid w:val="00C05E62"/>
    <w:rsid w:val="00C14C3D"/>
    <w:rsid w:val="00C96930"/>
    <w:rsid w:val="00CC184B"/>
    <w:rsid w:val="00CC4D72"/>
    <w:rsid w:val="00CE4EBD"/>
    <w:rsid w:val="00CF6422"/>
    <w:rsid w:val="00D13D37"/>
    <w:rsid w:val="00D200FB"/>
    <w:rsid w:val="00D77C4C"/>
    <w:rsid w:val="00DA1B82"/>
    <w:rsid w:val="00DE45C3"/>
    <w:rsid w:val="00E50155"/>
    <w:rsid w:val="00E50E08"/>
    <w:rsid w:val="00E6036D"/>
    <w:rsid w:val="00E87667"/>
    <w:rsid w:val="00E97C9A"/>
    <w:rsid w:val="00EB1596"/>
    <w:rsid w:val="00EC7785"/>
    <w:rsid w:val="00EF4B1D"/>
    <w:rsid w:val="00F06289"/>
    <w:rsid w:val="00F45BA2"/>
    <w:rsid w:val="00FC3BBB"/>
    <w:rsid w:val="00FD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BF4687C-3790-46CA-9FF4-6D0D22AA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E62"/>
    <w:pPr>
      <w:tabs>
        <w:tab w:val="center" w:pos="4252"/>
        <w:tab w:val="right" w:pos="8504"/>
      </w:tabs>
      <w:snapToGrid w:val="0"/>
    </w:pPr>
  </w:style>
  <w:style w:type="character" w:customStyle="1" w:styleId="a4">
    <w:name w:val="ヘッダー (文字)"/>
    <w:basedOn w:val="a0"/>
    <w:link w:val="a3"/>
    <w:uiPriority w:val="99"/>
    <w:rsid w:val="00C05E62"/>
  </w:style>
  <w:style w:type="paragraph" w:styleId="a5">
    <w:name w:val="footer"/>
    <w:basedOn w:val="a"/>
    <w:link w:val="a6"/>
    <w:uiPriority w:val="99"/>
    <w:unhideWhenUsed/>
    <w:rsid w:val="00C05E62"/>
    <w:pPr>
      <w:tabs>
        <w:tab w:val="center" w:pos="4252"/>
        <w:tab w:val="right" w:pos="8504"/>
      </w:tabs>
      <w:snapToGrid w:val="0"/>
    </w:pPr>
  </w:style>
  <w:style w:type="character" w:customStyle="1" w:styleId="a6">
    <w:name w:val="フッター (文字)"/>
    <w:basedOn w:val="a0"/>
    <w:link w:val="a5"/>
    <w:uiPriority w:val="99"/>
    <w:rsid w:val="00C05E62"/>
  </w:style>
  <w:style w:type="paragraph" w:styleId="a7">
    <w:name w:val="List Paragraph"/>
    <w:basedOn w:val="a"/>
    <w:uiPriority w:val="34"/>
    <w:qFormat/>
    <w:rsid w:val="004F6EEF"/>
    <w:pPr>
      <w:ind w:leftChars="400" w:left="840"/>
    </w:pPr>
  </w:style>
  <w:style w:type="paragraph" w:styleId="a8">
    <w:name w:val="Balloon Text"/>
    <w:basedOn w:val="a"/>
    <w:link w:val="a9"/>
    <w:uiPriority w:val="99"/>
    <w:semiHidden/>
    <w:unhideWhenUsed/>
    <w:rsid w:val="001C7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740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87667"/>
    <w:rPr>
      <w:sz w:val="18"/>
      <w:szCs w:val="18"/>
    </w:rPr>
  </w:style>
  <w:style w:type="paragraph" w:styleId="ab">
    <w:name w:val="annotation text"/>
    <w:basedOn w:val="a"/>
    <w:link w:val="ac"/>
    <w:uiPriority w:val="99"/>
    <w:semiHidden/>
    <w:unhideWhenUsed/>
    <w:rsid w:val="00E87667"/>
    <w:pPr>
      <w:jc w:val="left"/>
    </w:pPr>
  </w:style>
  <w:style w:type="character" w:customStyle="1" w:styleId="ac">
    <w:name w:val="コメント文字列 (文字)"/>
    <w:basedOn w:val="a0"/>
    <w:link w:val="ab"/>
    <w:uiPriority w:val="99"/>
    <w:semiHidden/>
    <w:rsid w:val="00E87667"/>
  </w:style>
  <w:style w:type="paragraph" w:styleId="ad">
    <w:name w:val="annotation subject"/>
    <w:basedOn w:val="ab"/>
    <w:next w:val="ab"/>
    <w:link w:val="ae"/>
    <w:uiPriority w:val="99"/>
    <w:semiHidden/>
    <w:unhideWhenUsed/>
    <w:rsid w:val="00E87667"/>
    <w:rPr>
      <w:b/>
      <w:bCs/>
    </w:rPr>
  </w:style>
  <w:style w:type="character" w:customStyle="1" w:styleId="ae">
    <w:name w:val="コメント内容 (文字)"/>
    <w:basedOn w:val="ac"/>
    <w:link w:val="ad"/>
    <w:uiPriority w:val="99"/>
    <w:semiHidden/>
    <w:rsid w:val="00E87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93298">
      <w:bodyDiv w:val="1"/>
      <w:marLeft w:val="0"/>
      <w:marRight w:val="0"/>
      <w:marTop w:val="0"/>
      <w:marBottom w:val="0"/>
      <w:divBdr>
        <w:top w:val="none" w:sz="0" w:space="0" w:color="auto"/>
        <w:left w:val="none" w:sz="0" w:space="0" w:color="auto"/>
        <w:bottom w:val="none" w:sz="0" w:space="0" w:color="auto"/>
        <w:right w:val="none" w:sz="0" w:space="0" w:color="auto"/>
      </w:divBdr>
    </w:div>
    <w:div w:id="6941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DFEF8-696C-44EA-AAAF-23D983BD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2018-04-20T07:51:00Z</cp:lastPrinted>
  <dcterms:created xsi:type="dcterms:W3CDTF">2018-04-18T05:02:00Z</dcterms:created>
  <dcterms:modified xsi:type="dcterms:W3CDTF">2019-06-03T09:38:00Z</dcterms:modified>
</cp:coreProperties>
</file>