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Pr="00E3167A" w:rsidRDefault="00E3167A" w:rsidP="00E3167A">
      <w:pPr>
        <w:spacing w:after="0" w:line="300" w:lineRule="auto"/>
        <w:ind w:left="-5"/>
        <w:rPr>
          <w:rFonts w:ascii="ＭＳ ゴシック" w:eastAsia="ＭＳ ゴシック" w:hAnsi="ＭＳ ゴシック" w:cs="ＭＳ ゴシック"/>
        </w:rPr>
      </w:pPr>
      <w:r w:rsidRPr="00E3167A">
        <w:rPr>
          <w:rFonts w:ascii="ＭＳ ゴシック" w:eastAsia="ＭＳ ゴシック" w:hAnsi="ＭＳ ゴシック" w:cs="ＭＳ ゴシック"/>
        </w:rPr>
        <w:t xml:space="preserve">モデル行動計画 </w:t>
      </w:r>
      <w:r w:rsidR="005C3D88" w:rsidRPr="00E3167A">
        <w:rPr>
          <w:rFonts w:ascii="ＭＳ ゴシック" w:eastAsia="ＭＳ ゴシック" w:hAnsi="ＭＳ ゴシック" w:cs="ＭＳ ゴシック"/>
        </w:rPr>
        <w:t>C：300 人以下・既に女性が多い職場（管理職の女性割合が低い会社）</w:t>
      </w:r>
    </w:p>
    <w:p w:rsidR="005C3D88" w:rsidRPr="005C3D88" w:rsidRDefault="005C3D88" w:rsidP="0095305B">
      <w:pPr>
        <w:spacing w:after="0" w:line="300" w:lineRule="auto"/>
        <w:ind w:left="0" w:firstLine="0"/>
        <w:rPr>
          <w:rFonts w:eastAsiaTheme="minorEastAsia"/>
        </w:rPr>
      </w:pPr>
    </w:p>
    <w:p w:rsidR="003E2B30" w:rsidRDefault="00605487" w:rsidP="0095305B">
      <w:pPr>
        <w:spacing w:after="0" w:line="300" w:lineRule="auto"/>
        <w:ind w:left="147" w:right="159"/>
        <w:jc w:val="center"/>
        <w:rPr>
          <w:rFonts w:ascii="游明朝" w:eastAsia="游明朝" w:hAnsi="游明朝" w:cs="游明朝"/>
          <w:sz w:val="24"/>
        </w:rP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C</w:t>
      </w:r>
      <w:r>
        <w:rPr>
          <w:rFonts w:ascii="游明朝" w:eastAsia="游明朝" w:hAnsi="游明朝" w:cs="游明朝"/>
          <w:sz w:val="24"/>
        </w:rPr>
        <w:t xml:space="preserve"> </w:t>
      </w:r>
    </w:p>
    <w:p w:rsidR="00E3167A" w:rsidRDefault="00E3167A" w:rsidP="0095305B">
      <w:pPr>
        <w:spacing w:after="0" w:line="300" w:lineRule="auto"/>
        <w:ind w:left="147" w:right="159"/>
        <w:jc w:val="center"/>
      </w:pPr>
    </w:p>
    <w:p w:rsidR="005C3D88" w:rsidRPr="009B51DC" w:rsidRDefault="005C3D88" w:rsidP="005C3D88">
      <w:pPr>
        <w:spacing w:after="0" w:line="300" w:lineRule="auto"/>
        <w:ind w:left="147" w:right="250" w:hanging="11"/>
        <w:jc w:val="center"/>
        <w:rPr>
          <w:rFonts w:ascii="ＭＳ ゴシック" w:eastAsia="ＭＳ ゴシック" w:hAnsi="ＭＳ ゴシック"/>
          <w:sz w:val="24"/>
          <w:szCs w:val="24"/>
        </w:rPr>
      </w:pPr>
      <w:r w:rsidRPr="009B51DC">
        <w:rPr>
          <w:rFonts w:ascii="ＭＳ ゴシック" w:eastAsia="ＭＳ ゴシック" w:hAnsi="ＭＳ ゴシック"/>
          <w:sz w:val="24"/>
          <w:szCs w:val="24"/>
        </w:rPr>
        <w:t>女性活躍推進法に基づく一般事業主行動計画</w:t>
      </w:r>
      <w:r w:rsidRPr="009B51DC">
        <w:rPr>
          <w:rFonts w:ascii="ＭＳ ゴシック" w:eastAsia="ＭＳ ゴシック" w:hAnsi="ＭＳ ゴシック" w:cs="游明朝"/>
          <w:sz w:val="24"/>
          <w:szCs w:val="24"/>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5C3D88">
      <w:pPr>
        <w:spacing w:after="0" w:line="300" w:lineRule="auto"/>
        <w:ind w:left="-5" w:firstLineChars="100" w:firstLine="210"/>
      </w:pPr>
      <w:r>
        <w:t>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6"/>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6"/>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95305B">
      <w:pPr>
        <w:numPr>
          <w:ilvl w:val="0"/>
          <w:numId w:val="7"/>
        </w:numPr>
        <w:spacing w:after="0" w:line="300" w:lineRule="auto"/>
        <w:ind w:left="567" w:hanging="425"/>
      </w:pPr>
      <w:r>
        <w:t xml:space="preserve">当社は、既に正社員の </w:t>
      </w:r>
      <w:r>
        <w:rPr>
          <w:rFonts w:ascii="Century" w:eastAsia="Century" w:hAnsi="Century" w:cs="Century"/>
        </w:rPr>
        <w:t xml:space="preserve">8 </w:t>
      </w:r>
      <w:r>
        <w:t>割を女性が占め活躍しているが、女性社員比率に比べて女性の管理職比率が低い。</w:t>
      </w:r>
      <w:r>
        <w:rPr>
          <w:rFonts w:ascii="Century" w:eastAsia="Century" w:hAnsi="Century" w:cs="Century"/>
        </w:rPr>
        <w:t xml:space="preserve"> </w:t>
      </w:r>
    </w:p>
    <w:p w:rsidR="003E2B30" w:rsidRDefault="00605487" w:rsidP="0095305B">
      <w:pPr>
        <w:numPr>
          <w:ilvl w:val="0"/>
          <w:numId w:val="7"/>
        </w:numPr>
        <w:spacing w:after="0" w:line="300" w:lineRule="auto"/>
        <w:ind w:left="567" w:hanging="425"/>
      </w:pPr>
      <w:r>
        <w:t>管理職の残業が多く、仕事と家庭の両立が難しいと考えられることから、管理職を目指す女性社員が少ない。</w:t>
      </w:r>
      <w:r>
        <w:rPr>
          <w:rFonts w:ascii="Century" w:eastAsia="Century" w:hAnsi="Century" w:cs="Century"/>
        </w:rPr>
        <w:t xml:space="preserve"> </w:t>
      </w:r>
    </w:p>
    <w:p w:rsidR="003E2B30" w:rsidRDefault="00605487" w:rsidP="0095305B">
      <w:pPr>
        <w:spacing w:after="0" w:line="300" w:lineRule="auto"/>
        <w:ind w:left="840" w:firstLine="0"/>
      </w:pPr>
      <w:r>
        <w:rPr>
          <w:rFonts w:ascii="Century" w:eastAsia="Century" w:hAnsi="Century" w:cs="Century"/>
        </w:rPr>
        <w:t xml:space="preserve"> </w:t>
      </w:r>
    </w:p>
    <w:p w:rsidR="005C3D88" w:rsidRDefault="00605487" w:rsidP="0095305B">
      <w:pPr>
        <w:spacing w:after="0" w:line="300" w:lineRule="auto"/>
        <w:ind w:left="-5" w:right="5670"/>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670"/>
        <w:rPr>
          <w:rFonts w:ascii="Century" w:eastAsia="Century" w:hAnsi="Century" w:cs="Century"/>
        </w:rPr>
      </w:pPr>
      <w:r>
        <w:rPr>
          <w:rFonts w:ascii="ＭＳ ゴシック" w:eastAsia="ＭＳ ゴシック" w:hAnsi="ＭＳ ゴシック" w:cs="ＭＳ ゴシック"/>
        </w:rPr>
        <w:t xml:space="preserve">目標 </w:t>
      </w:r>
      <w:r w:rsidR="005C3D88">
        <w:rPr>
          <w:rFonts w:ascii="Century" w:eastAsia="Century" w:hAnsi="Century" w:cs="Century"/>
        </w:rPr>
        <w:t>1</w:t>
      </w:r>
    </w:p>
    <w:p w:rsidR="005C3D88" w:rsidRDefault="005C3D88" w:rsidP="0095305B">
      <w:pPr>
        <w:spacing w:after="0" w:line="300" w:lineRule="auto"/>
        <w:ind w:left="-5" w:right="5670"/>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5408" behindDoc="0" locked="0" layoutInCell="1" allowOverlap="1" wp14:anchorId="583A8E09" wp14:editId="5967E415">
                <wp:simplePos x="0" y="0"/>
                <wp:positionH relativeFrom="column">
                  <wp:posOffset>0</wp:posOffset>
                </wp:positionH>
                <wp:positionV relativeFrom="paragraph">
                  <wp:posOffset>66675</wp:posOffset>
                </wp:positionV>
                <wp:extent cx="6324600" cy="400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03CC8" id="正方形/長方形 4" o:spid="_x0000_s1026" style="position:absolute;left:0;text-align:left;margin-left:0;margin-top:5.25pt;width:498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" filled="f" strokecolor="black [3213]" strokeweight="1pt"/>
            </w:pict>
          </mc:Fallback>
        </mc:AlternateContent>
      </w:r>
    </w:p>
    <w:p w:rsidR="005C3D88" w:rsidRPr="005C3D88" w:rsidRDefault="005C3D88" w:rsidP="005C3D88">
      <w:pPr>
        <w:spacing w:after="0" w:line="300" w:lineRule="auto"/>
        <w:ind w:left="-5" w:right="75" w:firstLine="289"/>
        <w:rPr>
          <w:rFonts w:ascii="ＭＳ ゴシック" w:eastAsia="ＭＳ ゴシック" w:hAnsi="ＭＳ ゴシック" w:cs="ＭＳ ゴシック"/>
        </w:rPr>
      </w:pPr>
      <w:r w:rsidRPr="005C3D88">
        <w:rPr>
          <w:rFonts w:ascii="ＭＳ ゴシック" w:eastAsia="ＭＳ ゴシック" w:hAnsi="ＭＳ ゴシック" w:cs="ＭＳ ゴシック" w:hint="eastAsia"/>
        </w:rPr>
        <w:t>女性管理職を</w:t>
      </w:r>
      <w:r w:rsidRPr="005C3D88">
        <w:rPr>
          <w:rFonts w:ascii="ＭＳ ゴシック" w:eastAsia="ＭＳ ゴシック" w:hAnsi="ＭＳ ゴシック" w:cs="ＭＳ ゴシック"/>
        </w:rPr>
        <w:t xml:space="preserve"> 80％程度に増やし、管理職の男女比と全社員の男女比が同程度となるようにする。</w:t>
      </w:r>
    </w:p>
    <w:p w:rsidR="003E2B30" w:rsidRDefault="005C3D88" w:rsidP="005C3D88">
      <w:pPr>
        <w:spacing w:after="0" w:line="300" w:lineRule="auto"/>
        <w:ind w:left="-5" w:right="5670"/>
      </w:pPr>
      <w:r>
        <w:rPr>
          <w:rFonts w:hint="eastAsia"/>
        </w:rPr>
        <w:t xml:space="preserve">　</w:t>
      </w:r>
      <w:r w:rsidR="00605487">
        <w:rPr>
          <w:rFonts w:ascii="Century" w:eastAsia="Century" w:hAnsi="Century" w:cs="Century"/>
        </w:rPr>
        <w:t xml:space="preserve"> </w:t>
      </w: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4 </w:t>
      </w:r>
      <w:r>
        <w:t>月～</w:t>
      </w:r>
      <w:r>
        <w:rPr>
          <w:rFonts w:ascii="Century" w:eastAsia="Century" w:hAnsi="Century" w:cs="Century"/>
        </w:rPr>
        <w:t xml:space="preserve"> </w:t>
      </w:r>
      <w:r w:rsidR="005C3D88">
        <w:rPr>
          <w:rFonts w:asciiTheme="minorEastAsia" w:eastAsiaTheme="minorEastAsia" w:hAnsiTheme="minorEastAsia" w:cs="Century" w:hint="eastAsia"/>
        </w:rPr>
        <w:t xml:space="preserve">　</w:t>
      </w:r>
      <w:r>
        <w:t>各部署で上司が社員の育成計画を作成し、社員に共有する。</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10 </w:t>
      </w:r>
      <w:r>
        <w:t>月～</w:t>
      </w:r>
      <w:r w:rsidR="005C3D88">
        <w:rPr>
          <w:rFonts w:asciiTheme="minorEastAsia" w:eastAsiaTheme="minorEastAsia" w:hAnsiTheme="minorEastAsia" w:cs="Century" w:hint="eastAsia"/>
        </w:rPr>
        <w:t xml:space="preserve">　</w:t>
      </w:r>
      <w:r>
        <w:t>男女公正な昇進基準となっているか検証し、必要に応じて基準の見直しを行う。</w:t>
      </w:r>
      <w:r>
        <w:rPr>
          <w:rFonts w:ascii="Century" w:eastAsia="Century" w:hAnsi="Century" w:cs="Century"/>
        </w:rPr>
        <w:t xml:space="preserve"> </w:t>
      </w:r>
    </w:p>
    <w:p w:rsidR="003E2B30" w:rsidRDefault="00605487" w:rsidP="00E3167A">
      <w:pPr>
        <w:spacing w:after="0" w:line="300" w:lineRule="auto"/>
        <w:ind w:leftChars="67" w:left="141" w:firstLine="0"/>
        <w:rPr>
          <w:rFonts w:ascii="Century" w:eastAsia="Century" w:hAnsi="Century" w:cs="Century"/>
        </w:rPr>
      </w:pPr>
      <w:r>
        <w:rPr>
          <w:rFonts w:ascii="Century" w:eastAsia="Century" w:hAnsi="Century" w:cs="Century"/>
        </w:rPr>
        <w:t xml:space="preserve">2023 </w:t>
      </w:r>
      <w:r>
        <w:t xml:space="preserve">年 </w:t>
      </w:r>
      <w:r>
        <w:rPr>
          <w:rFonts w:ascii="Century" w:eastAsia="Century" w:hAnsi="Century" w:cs="Century"/>
        </w:rPr>
        <w:t xml:space="preserve">4 </w:t>
      </w:r>
      <w:r>
        <w:t>月～</w:t>
      </w:r>
      <w:r>
        <w:rPr>
          <w:rFonts w:ascii="Century" w:eastAsia="Century" w:hAnsi="Century" w:cs="Century"/>
        </w:rPr>
        <w:t xml:space="preserve"> </w:t>
      </w:r>
      <w:r w:rsidR="005C3D88">
        <w:rPr>
          <w:rFonts w:asciiTheme="minorEastAsia" w:eastAsiaTheme="minorEastAsia" w:hAnsiTheme="minorEastAsia" w:cs="Century" w:hint="eastAsia"/>
        </w:rPr>
        <w:t xml:space="preserve">　</w:t>
      </w:r>
      <w:r>
        <w:t>管理職候補となる男女社員に対して管理職育成研修を実施する。</w:t>
      </w:r>
      <w:r>
        <w:rPr>
          <w:rFonts w:ascii="Century" w:eastAsia="Century" w:hAnsi="Century" w:cs="Century"/>
        </w:rPr>
        <w:t xml:space="preserve"> </w:t>
      </w:r>
    </w:p>
    <w:p w:rsidR="005C3D88" w:rsidRDefault="005C3D88" w:rsidP="005C3D88">
      <w:pPr>
        <w:spacing w:after="0" w:line="300" w:lineRule="auto"/>
        <w:ind w:left="0" w:firstLine="0"/>
      </w:pP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p>
    <w:p w:rsidR="005C3D88" w:rsidRDefault="005C3D88"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7456" behindDoc="0" locked="0" layoutInCell="1" allowOverlap="1" wp14:anchorId="587C1B77" wp14:editId="2C368530">
                <wp:simplePos x="0" y="0"/>
                <wp:positionH relativeFrom="column">
                  <wp:posOffset>0</wp:posOffset>
                </wp:positionH>
                <wp:positionV relativeFrom="paragraph">
                  <wp:posOffset>76200</wp:posOffset>
                </wp:positionV>
                <wp:extent cx="632460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C9E21" id="正方形/長方形 5" o:spid="_x0000_s1026" style="position:absolute;left:0;text-align:left;margin-left:0;margin-top:6pt;width:498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" filled="f" strokecolor="black [3213]" strokeweight="1pt"/>
            </w:pict>
          </mc:Fallback>
        </mc:AlternateContent>
      </w:r>
    </w:p>
    <w:p w:rsidR="005C3D88" w:rsidRPr="005C3D88" w:rsidRDefault="005C3D88" w:rsidP="005C3D88">
      <w:pPr>
        <w:spacing w:after="0" w:line="300" w:lineRule="auto"/>
        <w:ind w:left="-5" w:right="75" w:firstLine="289"/>
        <w:rPr>
          <w:rFonts w:ascii="ＭＳ ゴシック" w:eastAsia="ＭＳ ゴシック" w:hAnsi="ＭＳ ゴシック" w:cs="ＭＳ ゴシック"/>
        </w:rPr>
      </w:pPr>
      <w:r w:rsidRPr="005C3D88">
        <w:rPr>
          <w:rFonts w:ascii="ＭＳ ゴシック" w:eastAsia="ＭＳ ゴシック" w:hAnsi="ＭＳ ゴシック" w:cs="ＭＳ ゴシック" w:hint="eastAsia"/>
        </w:rPr>
        <w:t>全社員の有給休暇取得率を</w:t>
      </w:r>
      <w:r w:rsidRPr="005C3D88">
        <w:rPr>
          <w:rFonts w:ascii="ＭＳ ゴシック" w:eastAsia="ＭＳ ゴシック" w:hAnsi="ＭＳ ゴシック" w:cs="ＭＳ ゴシック"/>
        </w:rPr>
        <w:t xml:space="preserve"> 75％以上とする。</w:t>
      </w:r>
    </w:p>
    <w:p w:rsidR="005C3D88" w:rsidRDefault="005C3D88" w:rsidP="0095305B">
      <w:pPr>
        <w:spacing w:after="0" w:line="300" w:lineRule="auto"/>
        <w:ind w:left="-5"/>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E3167A">
      <w:pPr>
        <w:spacing w:after="0" w:line="300" w:lineRule="auto"/>
        <w:ind w:leftChars="67" w:left="1842" w:hangingChars="810" w:hanging="1701"/>
      </w:pPr>
      <w:r>
        <w:rPr>
          <w:rFonts w:ascii="Century" w:eastAsia="Century" w:hAnsi="Century" w:cs="Century"/>
        </w:rPr>
        <w:t xml:space="preserve">2020 </w:t>
      </w:r>
      <w:r>
        <w:t xml:space="preserve">年 </w:t>
      </w:r>
      <w:r>
        <w:rPr>
          <w:rFonts w:ascii="Century" w:eastAsia="Century" w:hAnsi="Century" w:cs="Century"/>
        </w:rPr>
        <w:t xml:space="preserve">6 </w:t>
      </w:r>
      <w:r>
        <w:t>月～</w:t>
      </w:r>
      <w:r w:rsidR="00E3167A">
        <w:rPr>
          <w:rFonts w:hint="eastAsia"/>
        </w:rPr>
        <w:t xml:space="preserve">　</w:t>
      </w:r>
      <w:r>
        <w:rPr>
          <w:rFonts w:ascii="Century" w:eastAsia="Century" w:hAnsi="Century" w:cs="Century"/>
        </w:rPr>
        <w:t xml:space="preserve"> </w:t>
      </w:r>
      <w:r>
        <w:t>管理職が率先して有給休暇を取得できるよう、経営会議にて管理職に課している業務の削減案を検討する。</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2021 </w:t>
      </w:r>
      <w:r>
        <w:t xml:space="preserve">年 </w:t>
      </w:r>
      <w:r>
        <w:rPr>
          <w:rFonts w:ascii="Century" w:eastAsia="Century" w:hAnsi="Century" w:cs="Century"/>
        </w:rPr>
        <w:t xml:space="preserve">4 </w:t>
      </w:r>
      <w: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t>削減する管理職業務を決定し、実際に削減への取組を開始する。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2022 </w:t>
      </w:r>
      <w:r w:rsidRPr="00E3167A">
        <w:rPr>
          <w:rFonts w:ascii="Century" w:eastAsia="Century" w:hAnsi="Century" w:cs="Century"/>
        </w:rPr>
        <w:t xml:space="preserve">年 </w:t>
      </w:r>
      <w:r w:rsidR="00E3167A">
        <w:rPr>
          <w:rFonts w:ascii="Century" w:eastAsia="Century" w:hAnsi="Century" w:cs="Century"/>
        </w:rPr>
        <w:t xml:space="preserve">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sidRPr="00E3167A">
        <w:rPr>
          <w:rFonts w:ascii="Century" w:eastAsia="Century" w:hAnsi="Century" w:cs="Century" w:hint="eastAsia"/>
        </w:rPr>
        <w:t xml:space="preserve">　</w:t>
      </w:r>
      <w:r w:rsidRPr="00E3167A">
        <w:rPr>
          <w:rFonts w:ascii="Century" w:eastAsia="Century" w:hAnsi="Century" w:cs="Century"/>
        </w:rPr>
        <w:t>部門ごとの有給休暇取得率を経営会議及び社内イントラネットでの公表により全社で共有する。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2023 </w:t>
      </w:r>
      <w:r w:rsidRPr="00E3167A">
        <w:rPr>
          <w:rFonts w:ascii="Century" w:eastAsia="Century" w:hAnsi="Century" w:cs="Century"/>
        </w:rPr>
        <w:t>年</w:t>
      </w:r>
      <w:r w:rsidR="00E3167A">
        <w:rPr>
          <w:rFonts w:ascii="Century" w:eastAsiaTheme="minorEastAsia" w:hAnsi="Century" w:cs="Century" w:hint="eastAsia"/>
        </w:rPr>
        <w:t xml:space="preserve"> </w:t>
      </w:r>
      <w:r w:rsidRPr="00E3167A">
        <w:rPr>
          <w:rFonts w:ascii="Century" w:eastAsia="Century" w:hAnsi="Century" w:cs="Century"/>
        </w:rPr>
        <w:t xml:space="preserve">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sidRPr="00E3167A">
        <w:rPr>
          <w:rFonts w:ascii="Century" w:eastAsia="Century" w:hAnsi="Century" w:cs="Century" w:hint="eastAsia"/>
        </w:rPr>
        <w:t xml:space="preserve">　</w:t>
      </w:r>
      <w:r w:rsidRPr="00E3167A">
        <w:rPr>
          <w:rFonts w:ascii="Century" w:eastAsia="Century" w:hAnsi="Century" w:cs="Century"/>
        </w:rPr>
        <w:t>当社のワーク・ワイフ・バランスの取組について、顧客や関連企業に理解を呼びかける。</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2024 </w:t>
      </w:r>
      <w:r>
        <w:t xml:space="preserve">年 </w:t>
      </w:r>
      <w:r>
        <w:rPr>
          <w:rFonts w:ascii="Century" w:eastAsia="Century" w:hAnsi="Century" w:cs="Century"/>
        </w:rPr>
        <w:t xml:space="preserve">4 </w:t>
      </w:r>
      <w:r>
        <w:t>月～</w:t>
      </w:r>
      <w:r w:rsidR="00E3167A">
        <w:rPr>
          <w:rFonts w:asciiTheme="minorEastAsia" w:eastAsiaTheme="minorEastAsia" w:hAnsiTheme="minorEastAsia" w:cs="Century" w:hint="eastAsia"/>
        </w:rPr>
        <w:t xml:space="preserve">　</w:t>
      </w:r>
      <w:r>
        <w:t>有給休暇の取得率が低い管理職とその部下全員に、人事部が面談を実施する。</w:t>
      </w:r>
      <w:r>
        <w:rPr>
          <w:rFonts w:ascii="Century" w:eastAsia="Century" w:hAnsi="Century" w:cs="Century"/>
        </w:rPr>
        <w:t xml:space="preserve"> </w:t>
      </w:r>
      <w:bookmarkStart w:id="0" w:name="_GoBack"/>
      <w:bookmarkEnd w:id="0"/>
    </w:p>
    <w:sectPr w:rsidR="003E2B30">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41DC7"/>
    <w:rsid w:val="003E2B30"/>
    <w:rsid w:val="005C3D88"/>
    <w:rsid w:val="005F3409"/>
    <w:rsid w:val="00602445"/>
    <w:rsid w:val="00605487"/>
    <w:rsid w:val="00693C70"/>
    <w:rsid w:val="007133CD"/>
    <w:rsid w:val="007251C8"/>
    <w:rsid w:val="00810FA1"/>
    <w:rsid w:val="008A22AC"/>
    <w:rsid w:val="0095305B"/>
    <w:rsid w:val="009B51DC"/>
    <w:rsid w:val="00A94F4E"/>
    <w:rsid w:val="00D2438A"/>
    <w:rsid w:val="00DA5D56"/>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2021-12-09T09:36:00Z</dcterms:created>
  <dcterms:modified xsi:type="dcterms:W3CDTF">2021-12-09T09:36:00Z</dcterms:modified>
</cp:coreProperties>
</file>