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0A3D" w14:textId="77777777" w:rsidR="005F0F45" w:rsidRPr="003A0B83" w:rsidRDefault="005F0F45" w:rsidP="003A0B83">
      <w:pPr>
        <w:spacing w:line="0" w:lineRule="atLeast"/>
        <w:jc w:val="left"/>
        <w:rPr>
          <w:rFonts w:ascii="HG丸ｺﾞｼｯｸM-PRO" w:eastAsia="HG丸ｺﾞｼｯｸM-PRO" w:hint="eastAsia"/>
          <w:sz w:val="16"/>
        </w:rPr>
      </w:pPr>
    </w:p>
    <w:p w14:paraId="081E9942" w14:textId="77777777" w:rsidR="003A419A" w:rsidRDefault="00BA7841" w:rsidP="00585B2A">
      <w:pPr>
        <w:spacing w:line="0" w:lineRule="atLeast"/>
        <w:jc w:val="center"/>
        <w:rPr>
          <w:rFonts w:ascii="HG丸ｺﾞｼｯｸM-PRO" w:eastAsia="HG丸ｺﾞｼｯｸM-PRO" w:hint="eastAsia"/>
          <w:sz w:val="28"/>
        </w:rPr>
      </w:pPr>
      <w:r w:rsidRPr="00BA7841">
        <w:rPr>
          <w:rFonts w:ascii="ＭＳ ゴシック" w:eastAsia="ＭＳ ゴシック" w:hAnsi="ＭＳ ゴシック" w:hint="eastAsia"/>
          <w:b/>
          <w:noProof/>
        </w:rPr>
        <w:pict w14:anchorId="2663A830">
          <v:shapetype id="_x0000_t202" coordsize="21600,21600" o:spt="202" path="m,l,21600r21600,l21600,xe">
            <v:stroke joinstyle="miter"/>
            <v:path gradientshapeok="t" o:connecttype="rect"/>
          </v:shapetype>
          <v:shape id="_x0000_s1028" type="#_x0000_t202" style="position:absolute;left:0;text-align:left;margin-left:409.5pt;margin-top:-17.3pt;width:78.75pt;height:21.2pt;z-index:251657728">
            <v:textbox style="mso-fit-shape-to-text:t" inset="5.85pt,.7pt,5.85pt,.7pt">
              <w:txbxContent>
                <w:p w14:paraId="25BAF1F8" w14:textId="77777777" w:rsidR="006653A8" w:rsidRPr="00091886" w:rsidRDefault="006653A8" w:rsidP="00BA7841">
                  <w:pPr>
                    <w:spacing w:line="0" w:lineRule="atLeast"/>
                    <w:jc w:val="center"/>
                    <w:rPr>
                      <w:rFonts w:ascii="ＤＨＰ特太ゴシック体" w:eastAsia="ＤＨＰ特太ゴシック体" w:hAnsi="ＤＨＰ特太ゴシック体"/>
                      <w:sz w:val="22"/>
                    </w:rPr>
                  </w:pPr>
                  <w:r w:rsidRPr="00091886">
                    <w:rPr>
                      <w:rFonts w:ascii="ＤＨＰ特太ゴシック体" w:eastAsia="ＤＨＰ特太ゴシック体" w:hAnsi="ＤＨＰ特太ゴシック体" w:hint="eastAsia"/>
                      <w:sz w:val="22"/>
                    </w:rPr>
                    <w:t>参考様式</w:t>
                  </w:r>
                  <w:r>
                    <w:rPr>
                      <w:rFonts w:ascii="ＤＨＰ特太ゴシック体" w:eastAsia="ＤＨＰ特太ゴシック体" w:hAnsi="ＤＨＰ特太ゴシック体" w:hint="eastAsia"/>
                      <w:sz w:val="22"/>
                    </w:rPr>
                    <w:t xml:space="preserve">　</w:t>
                  </w:r>
                  <w:r w:rsidRPr="00091886">
                    <w:rPr>
                      <w:rFonts w:ascii="ＤＨＰ特太ゴシック体" w:eastAsia="ＤＨＰ特太ゴシック体" w:hAnsi="ＤＨＰ特太ゴシック体" w:hint="eastAsia"/>
                      <w:sz w:val="22"/>
                    </w:rPr>
                    <w:t>Ａ</w:t>
                  </w:r>
                </w:p>
              </w:txbxContent>
            </v:textbox>
          </v:shape>
        </w:pict>
      </w:r>
      <w:r w:rsidR="003A419A">
        <w:rPr>
          <w:rFonts w:ascii="HG丸ｺﾞｼｯｸM-PRO" w:eastAsia="HG丸ｺﾞｼｯｸM-PRO" w:hint="eastAsia"/>
          <w:sz w:val="28"/>
        </w:rPr>
        <w:t>安全衛生管理計画作成の手引き</w:t>
      </w:r>
    </w:p>
    <w:p w14:paraId="18EA3D50" w14:textId="77777777" w:rsidR="003A419A" w:rsidRPr="00CE7BEA" w:rsidRDefault="003A419A">
      <w:pPr>
        <w:rPr>
          <w:rFonts w:ascii="ＭＳ ゴシック" w:eastAsia="ＭＳ ゴシック" w:hAnsi="ＭＳ ゴシック" w:hint="eastAsia"/>
          <w:b/>
        </w:rPr>
      </w:pPr>
      <w:r w:rsidRPr="00CE7BEA">
        <w:rPr>
          <w:rFonts w:ascii="ＭＳ ゴシック" w:eastAsia="ＭＳ ゴシック" w:hAnsi="ＭＳ ゴシック" w:hint="eastAsia"/>
          <w:b/>
        </w:rPr>
        <w:t>１．はじめに</w:t>
      </w:r>
    </w:p>
    <w:p w14:paraId="6D3EF2B6" w14:textId="77777777" w:rsidR="003A419A" w:rsidRDefault="003A419A" w:rsidP="001444AB">
      <w:pPr>
        <w:ind w:leftChars="100" w:left="210" w:firstLineChars="100" w:firstLine="210"/>
        <w:rPr>
          <w:rFonts w:ascii="HG丸ｺﾞｼｯｸM-PRO" w:eastAsia="HG丸ｺﾞｼｯｸM-PRO" w:hint="eastAsia"/>
        </w:rPr>
      </w:pPr>
      <w:r>
        <w:rPr>
          <w:rFonts w:ascii="HG丸ｺﾞｼｯｸM-PRO" w:eastAsia="HG丸ｺﾞｼｯｸM-PRO" w:hint="eastAsia"/>
        </w:rPr>
        <w:t>事業の運営に際しての（プランニング）の重要性については他言を要するまでもなく、各企業におかれては営業計画、生産計画等何らかの形で計画を有しているものと思われます。</w:t>
      </w:r>
    </w:p>
    <w:p w14:paraId="22F2295A" w14:textId="77777777" w:rsidR="003A419A" w:rsidRDefault="003A419A" w:rsidP="001444AB">
      <w:pPr>
        <w:ind w:leftChars="100" w:left="210" w:firstLineChars="100" w:firstLine="210"/>
        <w:rPr>
          <w:rFonts w:ascii="HG丸ｺﾞｼｯｸM-PRO" w:eastAsia="HG丸ｺﾞｼｯｸM-PRO" w:hint="eastAsia"/>
        </w:rPr>
      </w:pPr>
      <w:r>
        <w:rPr>
          <w:rFonts w:ascii="HG丸ｺﾞｼｯｸM-PRO" w:eastAsia="HG丸ｺﾞｼｯｸM-PRO" w:hint="eastAsia"/>
        </w:rPr>
        <w:t>安全衛生管理計画もこれらの経営に関する計画と同様の手法で作成し得るものであり、一般に、（１）現状の把握、分析、（２）問題点の摘出、（３）目標の設定、（４）具体的実施計画の手順で作成することになります。</w:t>
      </w:r>
    </w:p>
    <w:p w14:paraId="3F2937A3" w14:textId="77777777" w:rsidR="003A419A" w:rsidRPr="00BA7841" w:rsidRDefault="003A419A" w:rsidP="001444AB">
      <w:pPr>
        <w:ind w:leftChars="100" w:left="210" w:firstLineChars="100" w:firstLine="210"/>
        <w:rPr>
          <w:rFonts w:ascii="HG丸ｺﾞｼｯｸM-PRO" w:eastAsia="HG丸ｺﾞｼｯｸM-PRO" w:hint="eastAsia"/>
          <w:u w:val="single"/>
        </w:rPr>
      </w:pPr>
      <w:r w:rsidRPr="00CE7BEA">
        <w:rPr>
          <w:rFonts w:ascii="ＭＳ ゴシック" w:eastAsia="ＭＳ ゴシック" w:hAnsi="ＭＳ ゴシック" w:hint="eastAsia"/>
          <w:b/>
          <w:u w:val="single"/>
        </w:rPr>
        <w:t>計画書の形式（書式）は企業独自のものを作成することが望ましい</w:t>
      </w:r>
      <w:r w:rsidRPr="00BA7841">
        <w:rPr>
          <w:rFonts w:ascii="HG丸ｺﾞｼｯｸM-PRO" w:eastAsia="HG丸ｺﾞｼｯｸM-PRO" w:hint="eastAsia"/>
          <w:u w:val="single"/>
        </w:rPr>
        <w:t>と考えられますが、一応参考例として本書式を示したものです。</w:t>
      </w:r>
    </w:p>
    <w:p w14:paraId="2B484F2B" w14:textId="77777777" w:rsidR="003A419A" w:rsidRPr="001444AB" w:rsidRDefault="003A419A">
      <w:pPr>
        <w:rPr>
          <w:rFonts w:ascii="HG丸ｺﾞｼｯｸM-PRO" w:eastAsia="HG丸ｺﾞｼｯｸM-PRO" w:hint="eastAsia"/>
          <w:sz w:val="16"/>
        </w:rPr>
      </w:pPr>
    </w:p>
    <w:p w14:paraId="1011EE21" w14:textId="77777777" w:rsidR="003A419A" w:rsidRPr="00CE7BEA" w:rsidRDefault="003A419A">
      <w:pPr>
        <w:rPr>
          <w:rFonts w:ascii="ＭＳ ゴシック" w:eastAsia="ＭＳ ゴシック" w:hAnsi="ＭＳ ゴシック" w:hint="eastAsia"/>
          <w:b/>
        </w:rPr>
      </w:pPr>
      <w:r w:rsidRPr="00CE7BEA">
        <w:rPr>
          <w:rFonts w:ascii="ＭＳ ゴシック" w:eastAsia="ＭＳ ゴシック" w:hAnsi="ＭＳ ゴシック" w:hint="eastAsia"/>
          <w:b/>
        </w:rPr>
        <w:t>２．記載要領</w:t>
      </w:r>
    </w:p>
    <w:p w14:paraId="1AE922BC" w14:textId="77777777" w:rsidR="003A419A" w:rsidRPr="00CE7BEA" w:rsidRDefault="003A419A">
      <w:pPr>
        <w:rPr>
          <w:rFonts w:ascii="ＭＳ ゴシック" w:eastAsia="ＭＳ ゴシック" w:hAnsi="ＭＳ ゴシック" w:hint="eastAsia"/>
          <w:b/>
        </w:rPr>
      </w:pPr>
      <w:r w:rsidRPr="00CE7BEA">
        <w:rPr>
          <w:rFonts w:ascii="ＭＳ ゴシック" w:eastAsia="ＭＳ ゴシック" w:hAnsi="ＭＳ ゴシック" w:hint="eastAsia"/>
          <w:b/>
        </w:rPr>
        <w:t>（１）１．について</w:t>
      </w:r>
    </w:p>
    <w:p w14:paraId="7CE6495B" w14:textId="77777777" w:rsidR="003A419A" w:rsidRDefault="003A419A">
      <w:pPr>
        <w:ind w:left="210"/>
        <w:rPr>
          <w:rFonts w:ascii="HG丸ｺﾞｼｯｸM-PRO" w:eastAsia="HG丸ｺﾞｼｯｸM-PRO" w:hint="eastAsia"/>
        </w:rPr>
      </w:pPr>
      <w:r>
        <w:rPr>
          <w:rFonts w:ascii="HG丸ｺﾞｼｯｸM-PRO" w:eastAsia="HG丸ｺﾞｼｯｸM-PRO" w:hint="eastAsia"/>
        </w:rPr>
        <w:t xml:space="preserve"> イ．死傷件数は、負傷と職業性疾病（中毒）の件数で、概ね過去３ヶ年分について記入します。</w:t>
      </w:r>
    </w:p>
    <w:p w14:paraId="299917B4" w14:textId="77777777" w:rsidR="003A419A" w:rsidRDefault="003A419A">
      <w:pPr>
        <w:ind w:left="735" w:hanging="420"/>
        <w:rPr>
          <w:rFonts w:ascii="HG丸ｺﾞｼｯｸM-PRO" w:eastAsia="HG丸ｺﾞｼｯｸM-PRO" w:hint="eastAsia"/>
        </w:rPr>
      </w:pPr>
      <w:r>
        <w:rPr>
          <w:rFonts w:ascii="HG丸ｺﾞｼｯｸM-PRO" w:eastAsia="HG丸ｺﾞｼｯｸM-PRO" w:hint="eastAsia"/>
        </w:rPr>
        <w:t>ロ．労働損失日数は、休業日数×300/365で算定し、死亡、障害等級該当災害については、次のとおりです。</w:t>
      </w:r>
    </w:p>
    <w:p w14:paraId="712F20BD" w14:textId="77777777" w:rsidR="003A419A" w:rsidRDefault="003A419A">
      <w:pPr>
        <w:ind w:left="210"/>
        <w:rPr>
          <w:rFonts w:ascii="HG丸ｺﾞｼｯｸM-PRO" w:eastAsia="HG丸ｺﾞｼｯｸM-PRO" w:hint="eastAsia"/>
        </w:rPr>
      </w:pPr>
      <w:r>
        <w:rPr>
          <w:rFonts w:ascii="HG丸ｺﾞｼｯｸM-PRO" w:eastAsia="HG丸ｺﾞｼｯｸM-PRO"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717"/>
        <w:gridCol w:w="735"/>
        <w:gridCol w:w="735"/>
        <w:gridCol w:w="630"/>
        <w:gridCol w:w="630"/>
        <w:gridCol w:w="630"/>
        <w:gridCol w:w="630"/>
        <w:gridCol w:w="630"/>
        <w:gridCol w:w="630"/>
        <w:gridCol w:w="630"/>
        <w:gridCol w:w="630"/>
        <w:gridCol w:w="556"/>
        <w:gridCol w:w="534"/>
      </w:tblGrid>
      <w:tr w:rsidR="003A419A" w14:paraId="0A9E7CB1" w14:textId="77777777">
        <w:tblPrEx>
          <w:tblCellMar>
            <w:top w:w="0" w:type="dxa"/>
            <w:bottom w:w="0" w:type="dxa"/>
          </w:tblCellMar>
        </w:tblPrEx>
        <w:trPr>
          <w:jc w:val="center"/>
        </w:trPr>
        <w:tc>
          <w:tcPr>
            <w:tcW w:w="1254" w:type="dxa"/>
          </w:tcPr>
          <w:p w14:paraId="3807F663"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身体障害等級</w:t>
            </w:r>
          </w:p>
        </w:tc>
        <w:tc>
          <w:tcPr>
            <w:tcW w:w="717" w:type="dxa"/>
          </w:tcPr>
          <w:p w14:paraId="2483F408"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rPr>
              <w:t>死亡</w:t>
            </w:r>
          </w:p>
        </w:tc>
        <w:tc>
          <w:tcPr>
            <w:tcW w:w="735" w:type="dxa"/>
          </w:tcPr>
          <w:p w14:paraId="753595FE"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１～３</w:t>
            </w:r>
          </w:p>
        </w:tc>
        <w:tc>
          <w:tcPr>
            <w:tcW w:w="735" w:type="dxa"/>
          </w:tcPr>
          <w:p w14:paraId="23C82F3B"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４</w:t>
            </w:r>
          </w:p>
        </w:tc>
        <w:tc>
          <w:tcPr>
            <w:tcW w:w="630" w:type="dxa"/>
          </w:tcPr>
          <w:p w14:paraId="51C8AAF2"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５</w:t>
            </w:r>
          </w:p>
        </w:tc>
        <w:tc>
          <w:tcPr>
            <w:tcW w:w="630" w:type="dxa"/>
          </w:tcPr>
          <w:p w14:paraId="1A52EED1"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６</w:t>
            </w:r>
          </w:p>
        </w:tc>
        <w:tc>
          <w:tcPr>
            <w:tcW w:w="630" w:type="dxa"/>
          </w:tcPr>
          <w:p w14:paraId="7AA086CA"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７</w:t>
            </w:r>
          </w:p>
        </w:tc>
        <w:tc>
          <w:tcPr>
            <w:tcW w:w="630" w:type="dxa"/>
          </w:tcPr>
          <w:p w14:paraId="7B5FDC6E"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８</w:t>
            </w:r>
          </w:p>
        </w:tc>
        <w:tc>
          <w:tcPr>
            <w:tcW w:w="630" w:type="dxa"/>
          </w:tcPr>
          <w:p w14:paraId="27985B47"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９</w:t>
            </w:r>
          </w:p>
        </w:tc>
        <w:tc>
          <w:tcPr>
            <w:tcW w:w="630" w:type="dxa"/>
          </w:tcPr>
          <w:p w14:paraId="1AF27B40"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１０</w:t>
            </w:r>
          </w:p>
        </w:tc>
        <w:tc>
          <w:tcPr>
            <w:tcW w:w="630" w:type="dxa"/>
          </w:tcPr>
          <w:p w14:paraId="636F1286"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１１</w:t>
            </w:r>
          </w:p>
        </w:tc>
        <w:tc>
          <w:tcPr>
            <w:tcW w:w="630" w:type="dxa"/>
          </w:tcPr>
          <w:p w14:paraId="37269B70"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１２</w:t>
            </w:r>
          </w:p>
        </w:tc>
        <w:tc>
          <w:tcPr>
            <w:tcW w:w="556" w:type="dxa"/>
          </w:tcPr>
          <w:p w14:paraId="5F25DBB9"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１３</w:t>
            </w:r>
          </w:p>
        </w:tc>
        <w:tc>
          <w:tcPr>
            <w:tcW w:w="534" w:type="dxa"/>
          </w:tcPr>
          <w:p w14:paraId="4A6B1F59" w14:textId="77777777" w:rsidR="003A419A" w:rsidRDefault="003A419A">
            <w:pPr>
              <w:jc w:val="center"/>
              <w:rPr>
                <w:rFonts w:ascii="HG丸ｺﾞｼｯｸM-PRO" w:eastAsia="HG丸ｺﾞｼｯｸM-PRO" w:hint="eastAsia"/>
                <w:w w:val="80"/>
              </w:rPr>
            </w:pPr>
            <w:r>
              <w:rPr>
                <w:rFonts w:ascii="HG丸ｺﾞｼｯｸM-PRO" w:eastAsia="HG丸ｺﾞｼｯｸM-PRO" w:hint="eastAsia"/>
                <w:w w:val="80"/>
              </w:rPr>
              <w:t>１４</w:t>
            </w:r>
          </w:p>
        </w:tc>
      </w:tr>
      <w:tr w:rsidR="003A419A" w14:paraId="7B21ECDA" w14:textId="77777777">
        <w:tblPrEx>
          <w:tblCellMar>
            <w:top w:w="0" w:type="dxa"/>
            <w:bottom w:w="0" w:type="dxa"/>
          </w:tblCellMar>
        </w:tblPrEx>
        <w:trPr>
          <w:jc w:val="center"/>
        </w:trPr>
        <w:tc>
          <w:tcPr>
            <w:tcW w:w="1254" w:type="dxa"/>
          </w:tcPr>
          <w:p w14:paraId="7D22403A" w14:textId="77777777" w:rsidR="003A419A" w:rsidRDefault="003A419A">
            <w:pPr>
              <w:jc w:val="center"/>
              <w:rPr>
                <w:rFonts w:ascii="HG丸ｺﾞｼｯｸM-PRO" w:eastAsia="HG丸ｺﾞｼｯｸM-PRO" w:hint="eastAsia"/>
              </w:rPr>
            </w:pPr>
            <w:r>
              <w:rPr>
                <w:rFonts w:ascii="HG丸ｺﾞｼｯｸM-PRO" w:eastAsia="HG丸ｺﾞｼｯｸM-PRO" w:hint="eastAsia"/>
                <w:w w:val="80"/>
              </w:rPr>
              <w:t>労働損失日数</w:t>
            </w:r>
          </w:p>
        </w:tc>
        <w:tc>
          <w:tcPr>
            <w:tcW w:w="717" w:type="dxa"/>
          </w:tcPr>
          <w:p w14:paraId="2606FE89"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7500</w:t>
            </w:r>
          </w:p>
        </w:tc>
        <w:tc>
          <w:tcPr>
            <w:tcW w:w="735" w:type="dxa"/>
          </w:tcPr>
          <w:p w14:paraId="755FA535"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7500</w:t>
            </w:r>
          </w:p>
        </w:tc>
        <w:tc>
          <w:tcPr>
            <w:tcW w:w="735" w:type="dxa"/>
          </w:tcPr>
          <w:p w14:paraId="7151E17B"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5500</w:t>
            </w:r>
          </w:p>
        </w:tc>
        <w:tc>
          <w:tcPr>
            <w:tcW w:w="630" w:type="dxa"/>
          </w:tcPr>
          <w:p w14:paraId="6D441601"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4000</w:t>
            </w:r>
          </w:p>
        </w:tc>
        <w:tc>
          <w:tcPr>
            <w:tcW w:w="630" w:type="dxa"/>
          </w:tcPr>
          <w:p w14:paraId="680D1AF9"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3000</w:t>
            </w:r>
          </w:p>
        </w:tc>
        <w:tc>
          <w:tcPr>
            <w:tcW w:w="630" w:type="dxa"/>
          </w:tcPr>
          <w:p w14:paraId="59D0B0FA"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2200</w:t>
            </w:r>
          </w:p>
        </w:tc>
        <w:tc>
          <w:tcPr>
            <w:tcW w:w="630" w:type="dxa"/>
          </w:tcPr>
          <w:p w14:paraId="36223D97"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1500</w:t>
            </w:r>
          </w:p>
        </w:tc>
        <w:tc>
          <w:tcPr>
            <w:tcW w:w="630" w:type="dxa"/>
          </w:tcPr>
          <w:p w14:paraId="5AA18A5E"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1000</w:t>
            </w:r>
          </w:p>
        </w:tc>
        <w:tc>
          <w:tcPr>
            <w:tcW w:w="630" w:type="dxa"/>
          </w:tcPr>
          <w:p w14:paraId="0246210D"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600</w:t>
            </w:r>
          </w:p>
        </w:tc>
        <w:tc>
          <w:tcPr>
            <w:tcW w:w="630" w:type="dxa"/>
          </w:tcPr>
          <w:p w14:paraId="576EAE96"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400</w:t>
            </w:r>
          </w:p>
        </w:tc>
        <w:tc>
          <w:tcPr>
            <w:tcW w:w="630" w:type="dxa"/>
          </w:tcPr>
          <w:p w14:paraId="4C2C998B"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200</w:t>
            </w:r>
          </w:p>
        </w:tc>
        <w:tc>
          <w:tcPr>
            <w:tcW w:w="556" w:type="dxa"/>
          </w:tcPr>
          <w:p w14:paraId="660B4D4C"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100</w:t>
            </w:r>
          </w:p>
        </w:tc>
        <w:tc>
          <w:tcPr>
            <w:tcW w:w="534" w:type="dxa"/>
          </w:tcPr>
          <w:p w14:paraId="5AA15AB6" w14:textId="77777777" w:rsidR="003A419A" w:rsidRDefault="003A419A">
            <w:pPr>
              <w:jc w:val="center"/>
              <w:rPr>
                <w:rFonts w:ascii="HG丸ｺﾞｼｯｸM-PRO" w:eastAsia="HG丸ｺﾞｼｯｸM-PRO" w:hint="eastAsia"/>
                <w:w w:val="66"/>
              </w:rPr>
            </w:pPr>
            <w:r>
              <w:rPr>
                <w:rFonts w:ascii="HG丸ｺﾞｼｯｸM-PRO" w:eastAsia="HG丸ｺﾞｼｯｸM-PRO" w:hint="eastAsia"/>
                <w:w w:val="66"/>
              </w:rPr>
              <w:t>50</w:t>
            </w:r>
          </w:p>
        </w:tc>
      </w:tr>
    </w:tbl>
    <w:p w14:paraId="5F88673F" w14:textId="77777777" w:rsidR="003A419A" w:rsidRDefault="003A419A">
      <w:pPr>
        <w:rPr>
          <w:rFonts w:ascii="HG丸ｺﾞｼｯｸM-PRO" w:eastAsia="HG丸ｺﾞｼｯｸM-PRO" w:hint="eastAsia"/>
        </w:rPr>
      </w:pPr>
    </w:p>
    <w:p w14:paraId="0EEDC610" w14:textId="77777777" w:rsidR="003A419A" w:rsidRDefault="003A419A">
      <w:pPr>
        <w:ind w:left="315"/>
        <w:rPr>
          <w:rFonts w:ascii="HG丸ｺﾞｼｯｸM-PRO" w:eastAsia="HG丸ｺﾞｼｯｸM-PRO" w:hint="eastAsia"/>
        </w:rPr>
      </w:pPr>
      <w:r>
        <w:rPr>
          <w:rFonts w:ascii="HG丸ｺﾞｼｯｸM-PRO" w:eastAsia="HG丸ｺﾞｼｯｸM-PRO" w:hint="eastAsia"/>
        </w:rPr>
        <w:t>ハ．度数率＝死傷者件数</w:t>
      </w:r>
      <w:r w:rsidR="00C37E09">
        <w:rPr>
          <w:rFonts w:ascii="HG丸ｺﾞｼｯｸM-PRO" w:eastAsia="HG丸ｺﾞｼｯｸM-PRO" w:hint="eastAsia"/>
        </w:rPr>
        <w:t>×1,000,000</w:t>
      </w:r>
      <w:r>
        <w:rPr>
          <w:rFonts w:ascii="HG丸ｺﾞｼｯｸM-PRO" w:eastAsia="HG丸ｺﾞｼｯｸM-PRO" w:hint="eastAsia"/>
        </w:rPr>
        <w:t>／延労働時間数（死傷件数には不休災害を含まない）</w:t>
      </w:r>
    </w:p>
    <w:p w14:paraId="52D4160C" w14:textId="77777777" w:rsidR="003A419A" w:rsidRDefault="003A419A">
      <w:pPr>
        <w:ind w:left="630"/>
        <w:rPr>
          <w:rFonts w:ascii="HG丸ｺﾞｼｯｸM-PRO" w:eastAsia="HG丸ｺﾞｼｯｸM-PRO" w:hint="eastAsia"/>
        </w:rPr>
      </w:pPr>
      <w:r>
        <w:rPr>
          <w:rFonts w:ascii="HG丸ｺﾞｼｯｸM-PRO" w:eastAsia="HG丸ｺﾞｼｯｸM-PRO" w:hint="eastAsia"/>
        </w:rPr>
        <w:t xml:space="preserve"> 強度率＝労働損失日数</w:t>
      </w:r>
      <w:r w:rsidR="00C37E09">
        <w:rPr>
          <w:rFonts w:ascii="HG丸ｺﾞｼｯｸM-PRO" w:eastAsia="HG丸ｺﾞｼｯｸM-PRO" w:hint="eastAsia"/>
        </w:rPr>
        <w:t>×1,000</w:t>
      </w:r>
      <w:r>
        <w:rPr>
          <w:rFonts w:ascii="HG丸ｺﾞｼｯｸM-PRO" w:eastAsia="HG丸ｺﾞｼｯｸM-PRO" w:hint="eastAsia"/>
        </w:rPr>
        <w:t>／延労働時間数で計算します。</w:t>
      </w:r>
    </w:p>
    <w:p w14:paraId="2D5EBA14" w14:textId="77777777" w:rsidR="003A419A" w:rsidRDefault="003A419A">
      <w:pPr>
        <w:ind w:left="735" w:hanging="420"/>
        <w:rPr>
          <w:rFonts w:ascii="HG丸ｺﾞｼｯｸM-PRO" w:eastAsia="HG丸ｺﾞｼｯｸM-PRO" w:hint="eastAsia"/>
        </w:rPr>
      </w:pPr>
      <w:r>
        <w:rPr>
          <w:rFonts w:ascii="HG丸ｺﾞｼｯｸM-PRO" w:eastAsia="HG丸ｺﾞｼｯｸM-PRO" w:hint="eastAsia"/>
        </w:rPr>
        <w:t>ニ．「職業性疾病の発生状況」は過去3年の間に発生したものについて、例えば、平成</w:t>
      </w:r>
      <w:r w:rsidR="00C1580D">
        <w:rPr>
          <w:rFonts w:ascii="HG丸ｺﾞｼｯｸM-PRO" w:eastAsia="HG丸ｺﾞｼｯｸM-PRO" w:hint="eastAsia"/>
        </w:rPr>
        <w:t>２３</w:t>
      </w:r>
      <w:r>
        <w:rPr>
          <w:rFonts w:ascii="HG丸ｺﾞｼｯｸM-PRO" w:eastAsia="HG丸ｺﾞｼｯｸM-PRO" w:hint="eastAsia"/>
        </w:rPr>
        <w:t>年有機溶剤中毒（休業4日）1件発生と記入します。</w:t>
      </w:r>
    </w:p>
    <w:p w14:paraId="26156470" w14:textId="77777777" w:rsidR="003A419A" w:rsidRDefault="003A419A">
      <w:pPr>
        <w:ind w:left="735" w:hanging="420"/>
        <w:rPr>
          <w:rFonts w:ascii="HG丸ｺﾞｼｯｸM-PRO" w:eastAsia="HG丸ｺﾞｼｯｸM-PRO" w:hint="eastAsia"/>
        </w:rPr>
      </w:pPr>
      <w:r>
        <w:rPr>
          <w:rFonts w:ascii="HG丸ｺﾞｼｯｸM-PRO" w:eastAsia="HG丸ｺﾞｼｯｸM-PRO" w:hint="eastAsia"/>
        </w:rPr>
        <w:t>ホ．「無災害継続状況」は、本計画作成時点において継続中の無災害（不休災害を除く）の状況を記入します。</w:t>
      </w:r>
    </w:p>
    <w:p w14:paraId="1DBAE7FE" w14:textId="77777777" w:rsidR="003A419A" w:rsidRPr="00CE7BEA" w:rsidRDefault="003A419A" w:rsidP="00091886">
      <w:pPr>
        <w:spacing w:beforeLines="50" w:before="145"/>
        <w:ind w:left="108"/>
        <w:rPr>
          <w:rFonts w:ascii="ＭＳ ゴシック" w:eastAsia="ＭＳ ゴシック" w:hAnsi="ＭＳ ゴシック" w:hint="eastAsia"/>
          <w:b/>
        </w:rPr>
      </w:pPr>
      <w:r w:rsidRPr="00CE7BEA">
        <w:rPr>
          <w:rFonts w:ascii="ＭＳ ゴシック" w:eastAsia="ＭＳ ゴシック" w:hAnsi="ＭＳ ゴシック" w:hint="eastAsia"/>
          <w:b/>
        </w:rPr>
        <w:t>（２）２．について</w:t>
      </w:r>
    </w:p>
    <w:p w14:paraId="2662C3CE" w14:textId="77777777" w:rsidR="00BA7841" w:rsidRDefault="001444AB" w:rsidP="001444AB">
      <w:pPr>
        <w:ind w:leftChars="150" w:left="315"/>
        <w:rPr>
          <w:rFonts w:ascii="HG丸ｺﾞｼｯｸM-PRO" w:eastAsia="HG丸ｺﾞｼｯｸM-PRO" w:hint="eastAsia"/>
        </w:rPr>
      </w:pPr>
      <w:r>
        <w:rPr>
          <w:rFonts w:ascii="HG丸ｺﾞｼｯｸM-PRO" w:eastAsia="HG丸ｺﾞｼｯｸM-PRO" w:hint="eastAsia"/>
        </w:rPr>
        <w:t>イ．</w:t>
      </w:r>
      <w:r w:rsidR="003A419A" w:rsidRPr="00585B2A">
        <w:rPr>
          <w:rFonts w:ascii="HG丸ｺﾞｼｯｸM-PRO" w:eastAsia="HG丸ｺﾞｼｯｸM-PRO" w:hint="eastAsia"/>
        </w:rPr>
        <w:t>一般</w:t>
      </w:r>
      <w:r w:rsidR="00585B2A">
        <w:rPr>
          <w:rFonts w:ascii="HG丸ｺﾞｼｯｸM-PRO" w:eastAsia="HG丸ｺﾞｼｯｸM-PRO" w:hint="eastAsia"/>
        </w:rPr>
        <w:t>定期</w:t>
      </w:r>
      <w:r w:rsidR="003A419A" w:rsidRPr="00585B2A">
        <w:rPr>
          <w:rFonts w:ascii="HG丸ｺﾞｼｯｸM-PRO" w:eastAsia="HG丸ｺﾞｼｯｸM-PRO" w:hint="eastAsia"/>
        </w:rPr>
        <w:t>健診の「受診者数」等は、年２回実施している場合は両者の合計数</w:t>
      </w:r>
      <w:r w:rsidR="00C1580D" w:rsidRPr="00585B2A">
        <w:rPr>
          <w:rFonts w:ascii="HG丸ｺﾞｼｯｸM-PRO" w:eastAsia="HG丸ｺﾞｼｯｸM-PRO" w:hint="eastAsia"/>
        </w:rPr>
        <w:t>を</w:t>
      </w:r>
      <w:r w:rsidR="003A419A" w:rsidRPr="00585B2A">
        <w:rPr>
          <w:rFonts w:ascii="HG丸ｺﾞｼｯｸM-PRO" w:eastAsia="HG丸ｺﾞｼｯｸM-PRO" w:hint="eastAsia"/>
        </w:rPr>
        <w:t>記入します。</w:t>
      </w:r>
    </w:p>
    <w:p w14:paraId="35FE8915" w14:textId="77777777" w:rsidR="00585B2A" w:rsidRPr="00585B2A" w:rsidRDefault="001444AB" w:rsidP="001444AB">
      <w:pPr>
        <w:ind w:leftChars="150" w:left="525" w:hangingChars="100" w:hanging="210"/>
        <w:rPr>
          <w:rFonts w:ascii="HG丸ｺﾞｼｯｸM-PRO" w:eastAsia="HG丸ｺﾞｼｯｸM-PRO" w:hint="eastAsia"/>
        </w:rPr>
      </w:pPr>
      <w:r>
        <w:rPr>
          <w:rFonts w:ascii="HG丸ｺﾞｼｯｸM-PRO" w:eastAsia="HG丸ｺﾞｼｯｸM-PRO" w:hint="eastAsia"/>
        </w:rPr>
        <w:t>ロ．</w:t>
      </w:r>
      <w:r w:rsidR="00585B2A" w:rsidRPr="00585B2A">
        <w:rPr>
          <w:rFonts w:ascii="HG丸ｺﾞｼｯｸM-PRO" w:eastAsia="HG丸ｺﾞｼｯｸM-PRO" w:hint="eastAsia"/>
        </w:rPr>
        <w:t>「事後措置実施者数」とは、異常所見があった者の健康保持のため就業上の配慮事項等について、医師から意見を聴取した人数を記入します。</w:t>
      </w:r>
    </w:p>
    <w:p w14:paraId="00DDBCE8" w14:textId="77777777" w:rsidR="003A419A" w:rsidRDefault="00BA7841" w:rsidP="001444AB">
      <w:pPr>
        <w:ind w:leftChars="150" w:left="525" w:hangingChars="100" w:hanging="210"/>
        <w:rPr>
          <w:rFonts w:ascii="HG丸ｺﾞｼｯｸM-PRO" w:eastAsia="HG丸ｺﾞｼｯｸM-PRO" w:hint="eastAsia"/>
        </w:rPr>
      </w:pPr>
      <w:r>
        <w:rPr>
          <w:rFonts w:ascii="HG丸ｺﾞｼｯｸM-PRO" w:eastAsia="HG丸ｺﾞｼｯｸM-PRO" w:hint="eastAsia"/>
        </w:rPr>
        <w:t>ハ</w:t>
      </w:r>
      <w:r w:rsidR="00C1580D">
        <w:rPr>
          <w:rFonts w:ascii="HG丸ｺﾞｼｯｸM-PRO" w:eastAsia="HG丸ｺﾞｼｯｸM-PRO" w:hint="eastAsia"/>
        </w:rPr>
        <w:t>．「特殊健診」には、法定の有害業務に係</w:t>
      </w:r>
      <w:r w:rsidR="003A419A">
        <w:rPr>
          <w:rFonts w:ascii="HG丸ｺﾞｼｯｸM-PRO" w:eastAsia="HG丸ｺﾞｼｯｸM-PRO" w:hint="eastAsia"/>
        </w:rPr>
        <w:t xml:space="preserve">るもの（例えば有機溶剤健診等）と行政指導によるもの（例えば振動健診等）があります。 </w:t>
      </w:r>
    </w:p>
    <w:p w14:paraId="55A4AE54" w14:textId="77777777" w:rsidR="003A419A" w:rsidRDefault="00BA7841">
      <w:pPr>
        <w:ind w:left="315"/>
        <w:rPr>
          <w:rFonts w:ascii="HG丸ｺﾞｼｯｸM-PRO" w:eastAsia="HG丸ｺﾞｼｯｸM-PRO" w:hint="eastAsia"/>
        </w:rPr>
      </w:pPr>
      <w:r>
        <w:rPr>
          <w:rFonts w:ascii="HG丸ｺﾞｼｯｸM-PRO" w:eastAsia="HG丸ｺﾞｼｯｸM-PRO" w:hint="eastAsia"/>
        </w:rPr>
        <w:t>ニ</w:t>
      </w:r>
      <w:r w:rsidR="003A419A">
        <w:rPr>
          <w:rFonts w:ascii="HG丸ｺﾞｼｯｸM-PRO" w:eastAsia="HG丸ｺﾞｼｯｸM-PRO" w:hint="eastAsia"/>
        </w:rPr>
        <w:t>．「受診者数」の１回目、２回目とは、年２回実施の場合に分けて記入します。</w:t>
      </w:r>
    </w:p>
    <w:p w14:paraId="29C0A023" w14:textId="77777777" w:rsidR="003A419A" w:rsidRDefault="00BA7841" w:rsidP="001444AB">
      <w:pPr>
        <w:ind w:leftChars="150" w:left="525" w:hangingChars="100" w:hanging="210"/>
        <w:rPr>
          <w:rFonts w:ascii="HG丸ｺﾞｼｯｸM-PRO" w:eastAsia="HG丸ｺﾞｼｯｸM-PRO" w:hint="eastAsia"/>
        </w:rPr>
      </w:pPr>
      <w:r>
        <w:rPr>
          <w:rFonts w:ascii="HG丸ｺﾞｼｯｸM-PRO" w:eastAsia="HG丸ｺﾞｼｯｸM-PRO" w:hint="eastAsia"/>
        </w:rPr>
        <w:t>ホ</w:t>
      </w:r>
      <w:r w:rsidR="003A419A">
        <w:rPr>
          <w:rFonts w:ascii="HG丸ｺﾞｼｯｸM-PRO" w:eastAsia="HG丸ｺﾞｼｯｸM-PRO" w:hint="eastAsia"/>
        </w:rPr>
        <w:t>．「２次健診受診者数」とは、有所見者のうち要精検等の指示によって２次健診を受診した者の数です。</w:t>
      </w:r>
    </w:p>
    <w:p w14:paraId="5DCC38ED" w14:textId="77777777" w:rsidR="003A419A" w:rsidRPr="00CE7BEA" w:rsidRDefault="003A419A" w:rsidP="00091886">
      <w:pPr>
        <w:spacing w:beforeLines="50" w:before="145"/>
        <w:ind w:left="108"/>
        <w:rPr>
          <w:rFonts w:ascii="ＭＳ ゴシック" w:eastAsia="ＭＳ ゴシック" w:hAnsi="ＭＳ ゴシック" w:hint="eastAsia"/>
          <w:b/>
        </w:rPr>
      </w:pPr>
      <w:r w:rsidRPr="00CE7BEA">
        <w:rPr>
          <w:rFonts w:ascii="ＭＳ ゴシック" w:eastAsia="ＭＳ ゴシック" w:hAnsi="ＭＳ ゴシック" w:hint="eastAsia"/>
          <w:b/>
        </w:rPr>
        <w:t>（３）３．について</w:t>
      </w:r>
    </w:p>
    <w:p w14:paraId="7EB0D09C" w14:textId="77777777" w:rsidR="003A419A" w:rsidRDefault="00640C0C" w:rsidP="00640C0C">
      <w:pPr>
        <w:ind w:left="315"/>
        <w:rPr>
          <w:rFonts w:ascii="HG丸ｺﾞｼｯｸM-PRO" w:eastAsia="HG丸ｺﾞｼｯｸM-PRO" w:hint="eastAsia"/>
        </w:rPr>
      </w:pPr>
      <w:r>
        <w:rPr>
          <w:rFonts w:ascii="HG丸ｺﾞｼｯｸM-PRO" w:eastAsia="HG丸ｺﾞｼｯｸM-PRO" w:hint="eastAsia"/>
        </w:rPr>
        <w:t>イ．</w:t>
      </w:r>
      <w:r w:rsidR="003A419A">
        <w:rPr>
          <w:rFonts w:ascii="HG丸ｺﾞｼｯｸM-PRO" w:eastAsia="HG丸ｺﾞｼｯｸM-PRO" w:hint="eastAsia"/>
        </w:rPr>
        <w:t>法定の作業環境測定が義務づけられている作業場について、実施した状況を記入します。</w:t>
      </w:r>
    </w:p>
    <w:p w14:paraId="603FDBD1" w14:textId="77777777" w:rsidR="003A419A" w:rsidRDefault="003A419A" w:rsidP="001444AB">
      <w:pPr>
        <w:ind w:left="525" w:hanging="210"/>
        <w:rPr>
          <w:rFonts w:ascii="HG丸ｺﾞｼｯｸM-PRO" w:eastAsia="HG丸ｺﾞｼｯｸM-PRO" w:hint="eastAsia"/>
        </w:rPr>
      </w:pPr>
      <w:r>
        <w:rPr>
          <w:rFonts w:ascii="HG丸ｺﾞｼｯｸM-PRO" w:eastAsia="HG丸ｺﾞｼｯｸM-PRO" w:hint="eastAsia"/>
        </w:rPr>
        <w:t>ロ．「管理区分」は、作業環境測定機関等から提出された測定結果の書面に記載されており、管理区分が、第３管理区分である場合は、直ちに設備の点検、整備等により作業環境の改善を行わなければならないこと</w:t>
      </w:r>
      <w:r w:rsidR="00C1580D">
        <w:rPr>
          <w:rFonts w:ascii="HG丸ｺﾞｼｯｸM-PRO" w:eastAsia="HG丸ｺﾞｼｯｸM-PRO" w:hint="eastAsia"/>
        </w:rPr>
        <w:t>が</w:t>
      </w:r>
      <w:r>
        <w:rPr>
          <w:rFonts w:ascii="HG丸ｺﾞｼｯｸM-PRO" w:eastAsia="HG丸ｺﾞｼｯｸM-PRO" w:hint="eastAsia"/>
        </w:rPr>
        <w:t>定められて</w:t>
      </w:r>
      <w:r w:rsidR="00C1580D">
        <w:rPr>
          <w:rFonts w:ascii="HG丸ｺﾞｼｯｸM-PRO" w:eastAsia="HG丸ｺﾞｼｯｸM-PRO" w:hint="eastAsia"/>
        </w:rPr>
        <w:t>い</w:t>
      </w:r>
      <w:r>
        <w:rPr>
          <w:rFonts w:ascii="HG丸ｺﾞｼｯｸM-PRO" w:eastAsia="HG丸ｺﾞｼｯｸM-PRO" w:hint="eastAsia"/>
        </w:rPr>
        <w:t>ます。</w:t>
      </w:r>
    </w:p>
    <w:p w14:paraId="0CE0D78A" w14:textId="77777777" w:rsidR="003A419A" w:rsidRPr="00CE7BEA" w:rsidRDefault="003A419A" w:rsidP="00091886">
      <w:pPr>
        <w:spacing w:beforeLines="50" w:before="145"/>
        <w:ind w:left="108"/>
        <w:rPr>
          <w:rFonts w:ascii="ＭＳ ゴシック" w:eastAsia="ＭＳ ゴシック" w:hAnsi="ＭＳ ゴシック" w:hint="eastAsia"/>
          <w:b/>
        </w:rPr>
      </w:pPr>
      <w:r w:rsidRPr="00CE7BEA">
        <w:rPr>
          <w:rFonts w:ascii="ＭＳ ゴシック" w:eastAsia="ＭＳ ゴシック" w:hAnsi="ＭＳ ゴシック" w:hint="eastAsia"/>
          <w:b/>
        </w:rPr>
        <w:t>（４）４．について</w:t>
      </w:r>
    </w:p>
    <w:p w14:paraId="28B99137" w14:textId="77777777" w:rsidR="003A419A" w:rsidRDefault="003A419A" w:rsidP="001444AB">
      <w:pPr>
        <w:ind w:left="525" w:hanging="420"/>
        <w:rPr>
          <w:rFonts w:ascii="HG丸ｺﾞｼｯｸM-PRO" w:eastAsia="HG丸ｺﾞｼｯｸM-PRO" w:hint="eastAsia"/>
        </w:rPr>
      </w:pPr>
      <w:r>
        <w:rPr>
          <w:rFonts w:ascii="HG丸ｺﾞｼｯｸM-PRO" w:eastAsia="HG丸ｺﾞｼｯｸM-PRO" w:hint="eastAsia"/>
        </w:rPr>
        <w:t xml:space="preserve">  イ．「安全衛生管理に関する基本方針」には、経営者の労働災害防止についての理念や基本姿勢等、訓示的な言葉を記入します。また、全社的なスローガンを定める場合はそれも記入します。</w:t>
      </w:r>
    </w:p>
    <w:p w14:paraId="7204BAC7" w14:textId="77777777" w:rsidR="003A419A" w:rsidRDefault="003A419A" w:rsidP="001444AB">
      <w:pPr>
        <w:ind w:left="525" w:hanging="420"/>
        <w:rPr>
          <w:rFonts w:ascii="HG丸ｺﾞｼｯｸM-PRO" w:eastAsia="HG丸ｺﾞｼｯｸM-PRO" w:hint="eastAsia"/>
        </w:rPr>
      </w:pPr>
      <w:r>
        <w:rPr>
          <w:rFonts w:ascii="HG丸ｺﾞｼｯｸM-PRO" w:eastAsia="HG丸ｺﾞｼｯｸM-PRO" w:hint="eastAsia"/>
        </w:rPr>
        <w:t xml:space="preserve">  ロ．「災害減少目標」</w:t>
      </w:r>
      <w:r w:rsidR="001444AB">
        <w:rPr>
          <w:rFonts w:ascii="HG丸ｺﾞｼｯｸM-PRO" w:eastAsia="HG丸ｺﾞｼｯｸM-PRO" w:hint="eastAsia"/>
        </w:rPr>
        <w:t>に</w:t>
      </w:r>
      <w:r>
        <w:rPr>
          <w:rFonts w:ascii="HG丸ｺﾞｼｯｸM-PRO" w:eastAsia="HG丸ｺﾞｼｯｸM-PRO" w:hint="eastAsia"/>
        </w:rPr>
        <w:t>は、具体的な件数や災害率の減少目標値を定め、例えば、死亡、重篤災害はゼロ、休業災害の５０％減を目標とする等と記入します。</w:t>
      </w:r>
    </w:p>
    <w:p w14:paraId="3A7E4F4B" w14:textId="77777777" w:rsidR="003A419A" w:rsidRDefault="003A419A" w:rsidP="001444AB">
      <w:pPr>
        <w:ind w:leftChars="300" w:left="630"/>
        <w:rPr>
          <w:rFonts w:ascii="HG丸ｺﾞｼｯｸM-PRO" w:eastAsia="HG丸ｺﾞｼｯｸM-PRO" w:hint="eastAsia"/>
        </w:rPr>
      </w:pPr>
      <w:r>
        <w:rPr>
          <w:rFonts w:ascii="HG丸ｺﾞｼｯｸM-PRO" w:eastAsia="HG丸ｺﾞｼｯｸM-PRO" w:hint="eastAsia"/>
        </w:rPr>
        <w:t>なお、前年の発生件数が極めて少ない場合は「無災害を目標とする」等の表現となる。</w:t>
      </w:r>
    </w:p>
    <w:p w14:paraId="1AB4B269" w14:textId="77777777" w:rsidR="003A419A" w:rsidRDefault="003A419A" w:rsidP="001444AB">
      <w:pPr>
        <w:ind w:left="525" w:hangingChars="250" w:hanging="525"/>
        <w:rPr>
          <w:rFonts w:ascii="HG丸ｺﾞｼｯｸM-PRO" w:eastAsia="HG丸ｺﾞｼｯｸM-PRO" w:hint="eastAsia"/>
        </w:rPr>
      </w:pPr>
      <w:r>
        <w:rPr>
          <w:rFonts w:ascii="HG丸ｺﾞｼｯｸM-PRO" w:eastAsia="HG丸ｺﾞｼｯｸM-PRO" w:hint="eastAsia"/>
        </w:rPr>
        <w:t xml:space="preserve"> </w:t>
      </w:r>
      <w:r w:rsidR="004233E9">
        <w:rPr>
          <w:rFonts w:ascii="HG丸ｺﾞｼｯｸM-PRO" w:eastAsia="HG丸ｺﾞｼｯｸM-PRO" w:hint="eastAsia"/>
        </w:rPr>
        <w:t xml:space="preserve"> </w:t>
      </w:r>
      <w:r>
        <w:rPr>
          <w:rFonts w:ascii="HG丸ｺﾞｼｯｸM-PRO" w:eastAsia="HG丸ｺﾞｼｯｸM-PRO" w:hint="eastAsia"/>
        </w:rPr>
        <w:t xml:space="preserve"> ハ．「本年度の重点実施事項」は、記の５に掲げられる事項のうち特に重点として達成すべき事項又は目標を記入します。</w:t>
      </w:r>
    </w:p>
    <w:p w14:paraId="212D2889" w14:textId="77777777" w:rsidR="003A419A" w:rsidRDefault="003A419A" w:rsidP="00D90AFB">
      <w:pPr>
        <w:ind w:left="525" w:hanging="210"/>
        <w:rPr>
          <w:rFonts w:ascii="HG丸ｺﾞｼｯｸM-PRO" w:eastAsia="HG丸ｺﾞｼｯｸM-PRO"/>
        </w:rPr>
      </w:pPr>
      <w:r>
        <w:rPr>
          <w:rFonts w:ascii="HG丸ｺﾞｼｯｸM-PRO" w:eastAsia="HG丸ｺﾞｼｯｸM-PRO" w:hint="eastAsia"/>
        </w:rPr>
        <w:t xml:space="preserve">  </w:t>
      </w:r>
      <w:r w:rsidR="00D90AFB">
        <w:rPr>
          <w:rFonts w:ascii="HG丸ｺﾞｼｯｸM-PRO" w:eastAsia="HG丸ｺﾞｼｯｸM-PRO" w:hint="eastAsia"/>
        </w:rPr>
        <w:t xml:space="preserve">　</w:t>
      </w:r>
      <w:r>
        <w:rPr>
          <w:rFonts w:ascii="HG丸ｺﾞｼｯｸM-PRO" w:eastAsia="HG丸ｺﾞｼｯｸM-PRO" w:hint="eastAsia"/>
        </w:rPr>
        <w:t>なお、個別的な項目でなくても、例えば「KY活動の定着」「ヒヤリ、ハット運動を全員で」等全体的な事項を記載しても</w:t>
      </w:r>
      <w:r w:rsidR="00C1580D">
        <w:rPr>
          <w:rFonts w:ascii="HG丸ｺﾞｼｯｸM-PRO" w:eastAsia="HG丸ｺﾞｼｯｸM-PRO" w:hint="eastAsia"/>
        </w:rPr>
        <w:t>構いません</w:t>
      </w:r>
      <w:r>
        <w:rPr>
          <w:rFonts w:ascii="HG丸ｺﾞｼｯｸM-PRO" w:eastAsia="HG丸ｺﾞｼｯｸM-PRO" w:hint="eastAsia"/>
        </w:rPr>
        <w:t>。</w:t>
      </w:r>
    </w:p>
    <w:p w14:paraId="5C78C0B2" w14:textId="77777777" w:rsidR="000A7235" w:rsidRDefault="000A7235" w:rsidP="00D90AFB">
      <w:pPr>
        <w:ind w:left="525" w:hanging="210"/>
        <w:rPr>
          <w:rFonts w:ascii="HG丸ｺﾞｼｯｸM-PRO" w:eastAsia="HG丸ｺﾞｼｯｸM-PRO" w:hint="eastAsia"/>
        </w:rPr>
      </w:pPr>
    </w:p>
    <w:p w14:paraId="1F855DF5" w14:textId="77777777" w:rsidR="003A419A" w:rsidRPr="00CE7BEA" w:rsidRDefault="003A419A" w:rsidP="00585B2A">
      <w:pPr>
        <w:spacing w:beforeLines="50" w:before="145"/>
        <w:ind w:left="108"/>
        <w:rPr>
          <w:rFonts w:ascii="ＭＳ ゴシック" w:eastAsia="ＭＳ ゴシック" w:hAnsi="ＭＳ ゴシック" w:hint="eastAsia"/>
          <w:b/>
        </w:rPr>
      </w:pPr>
      <w:r w:rsidRPr="00CE7BEA">
        <w:rPr>
          <w:rFonts w:ascii="ＭＳ ゴシック" w:eastAsia="ＭＳ ゴシック" w:hAnsi="ＭＳ ゴシック" w:hint="eastAsia"/>
          <w:b/>
        </w:rPr>
        <w:lastRenderedPageBreak/>
        <w:t>（５）５．について</w:t>
      </w:r>
    </w:p>
    <w:p w14:paraId="5A724C0E" w14:textId="77777777" w:rsidR="003A419A" w:rsidRDefault="003A419A" w:rsidP="00D90AFB">
      <w:pPr>
        <w:spacing w:beforeLines="50" w:before="145"/>
        <w:ind w:left="527" w:hanging="527"/>
        <w:rPr>
          <w:rFonts w:ascii="HG丸ｺﾞｼｯｸM-PRO" w:eastAsia="HG丸ｺﾞｼｯｸM-PRO" w:hint="eastAsia"/>
        </w:rPr>
      </w:pPr>
      <w:r>
        <w:rPr>
          <w:rFonts w:ascii="HG丸ｺﾞｼｯｸM-PRO" w:eastAsia="HG丸ｺﾞｼｯｸM-PRO" w:hint="eastAsia"/>
        </w:rPr>
        <w:t xml:space="preserve">   イ．（１）から（</w:t>
      </w:r>
      <w:r w:rsidR="000F388A">
        <w:rPr>
          <w:rFonts w:ascii="HG丸ｺﾞｼｯｸM-PRO" w:eastAsia="HG丸ｺﾞｼｯｸM-PRO" w:hint="eastAsia"/>
        </w:rPr>
        <w:t>９</w:t>
      </w:r>
      <w:r>
        <w:rPr>
          <w:rFonts w:ascii="HG丸ｺﾞｼｯｸM-PRO" w:eastAsia="HG丸ｺﾞｼｯｸM-PRO" w:hint="eastAsia"/>
        </w:rPr>
        <w:t>）までのいずれの項目についても、まず、現状の把握分析を行って問題点を摘出し、その中から当年中に計画的に実施する事項を定めることになります。この場合、災害発生事例、監督署からの指導のあった事項等を検討することも一つの方法です。</w:t>
      </w:r>
    </w:p>
    <w:p w14:paraId="6DDC9CEF" w14:textId="77777777" w:rsidR="003A419A" w:rsidRDefault="00D90AFB" w:rsidP="00D90AFB">
      <w:pPr>
        <w:ind w:leftChars="250" w:left="525"/>
        <w:rPr>
          <w:rFonts w:ascii="HG丸ｺﾞｼｯｸM-PRO" w:eastAsia="HG丸ｺﾞｼｯｸM-PRO" w:hint="eastAsia"/>
        </w:rPr>
      </w:pPr>
      <w:r>
        <w:rPr>
          <w:rFonts w:ascii="HG丸ｺﾞｼｯｸM-PRO" w:eastAsia="HG丸ｺﾞｼｯｸM-PRO" w:hint="eastAsia"/>
        </w:rPr>
        <w:t xml:space="preserve">  </w:t>
      </w:r>
      <w:r w:rsidR="003A419A">
        <w:rPr>
          <w:rFonts w:ascii="HG丸ｺﾞｼｯｸM-PRO" w:eastAsia="HG丸ｺﾞｼｯｸM-PRO" w:hint="eastAsia"/>
        </w:rPr>
        <w:t>なお、設備の改善等、経費的な裏付けを要するものについては資金計画についても検討しておく必要があります。</w:t>
      </w:r>
    </w:p>
    <w:p w14:paraId="437D7396" w14:textId="77777777" w:rsidR="003A419A" w:rsidRDefault="003A419A" w:rsidP="00D90AFB">
      <w:pPr>
        <w:spacing w:beforeLines="50" w:before="145"/>
        <w:rPr>
          <w:rFonts w:ascii="HG丸ｺﾞｼｯｸM-PRO" w:eastAsia="HG丸ｺﾞｼｯｸM-PRO" w:hint="eastAsia"/>
        </w:rPr>
      </w:pPr>
      <w:r>
        <w:rPr>
          <w:rFonts w:ascii="HG丸ｺﾞｼｯｸM-PRO" w:eastAsia="HG丸ｺﾞｼｯｸM-PRO" w:hint="eastAsia"/>
        </w:rPr>
        <w:t xml:space="preserve">   ロ．（１）から（</w:t>
      </w:r>
      <w:r w:rsidR="000F388A">
        <w:rPr>
          <w:rFonts w:ascii="HG丸ｺﾞｼｯｸM-PRO" w:eastAsia="HG丸ｺﾞｼｯｸM-PRO" w:hint="eastAsia"/>
        </w:rPr>
        <w:t>９</w:t>
      </w:r>
      <w:r>
        <w:rPr>
          <w:rFonts w:ascii="HG丸ｺﾞｼｯｸM-PRO" w:eastAsia="HG丸ｺﾞｼｯｸM-PRO" w:hint="eastAsia"/>
        </w:rPr>
        <w:t>）の事項について参考例を示しますと、次のようなものがあります。</w:t>
      </w:r>
    </w:p>
    <w:p w14:paraId="3EC81796" w14:textId="77777777" w:rsidR="003A419A" w:rsidRDefault="003A419A">
      <w:pPr>
        <w:ind w:left="840"/>
        <w:rPr>
          <w:rFonts w:ascii="HG丸ｺﾞｼｯｸM-PRO" w:eastAsia="HG丸ｺﾞｼｯｸM-PRO" w:hint="eastAsia"/>
        </w:rPr>
      </w:pPr>
      <w:r>
        <w:rPr>
          <w:rFonts w:ascii="HG丸ｺﾞｼｯｸM-PRO" w:eastAsia="HG丸ｺﾞｼｯｸM-PRO" w:hint="eastAsia"/>
        </w:rPr>
        <w:t>（１）関係</w:t>
      </w:r>
    </w:p>
    <w:p w14:paraId="1D3DA405"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危険予知活動を採用する。</w:t>
      </w:r>
    </w:p>
    <w:p w14:paraId="60CA1514"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生産ラインの班毎に安全衛生責任者を定め、安全当番制度を採用する。</w:t>
      </w:r>
    </w:p>
    <w:p w14:paraId="4397821F"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安全衛生委員会の活動を活発にするための方策を定める。</w:t>
      </w:r>
    </w:p>
    <w:p w14:paraId="2667C1A5"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職場の安全衛生パトロール体制を定め、定期的に実施する。</w:t>
      </w:r>
    </w:p>
    <w:p w14:paraId="757C9D5F"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安全、衛生の責任者の腕章（ワッペン）を着用する。</w:t>
      </w:r>
    </w:p>
    <w:p w14:paraId="48AE3BD3" w14:textId="77777777" w:rsidR="003A419A" w:rsidRDefault="003A419A">
      <w:pPr>
        <w:ind w:left="840"/>
        <w:rPr>
          <w:rFonts w:ascii="HG丸ｺﾞｼｯｸM-PRO" w:eastAsia="HG丸ｺﾞｼｯｸM-PRO" w:hint="eastAsia"/>
        </w:rPr>
      </w:pPr>
      <w:r>
        <w:rPr>
          <w:rFonts w:ascii="HG丸ｺﾞｼｯｸM-PRO" w:eastAsia="HG丸ｺﾞｼｯｸM-PRO" w:hint="eastAsia"/>
        </w:rPr>
        <w:t>（２）関係</w:t>
      </w:r>
    </w:p>
    <w:p w14:paraId="5F39E04C"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作業場の安全通路を整備する</w:t>
      </w:r>
    </w:p>
    <w:p w14:paraId="4A5EAADC"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○○機械の安全装置を改善する。</w:t>
      </w:r>
    </w:p>
    <w:p w14:paraId="2CCD9F4D"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塗装作業場の換気設備を改善する。</w:t>
      </w:r>
    </w:p>
    <w:p w14:paraId="67651D98"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工場の手洗い、洗身設備を改善する。</w:t>
      </w:r>
    </w:p>
    <w:p w14:paraId="2D2D3B25"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工場の一斉整理（清掃）日を定めて実施する。</w:t>
      </w:r>
    </w:p>
    <w:p w14:paraId="3B42B5A3" w14:textId="77777777" w:rsidR="003A419A" w:rsidRDefault="003A419A">
      <w:pPr>
        <w:ind w:left="840"/>
        <w:rPr>
          <w:rFonts w:ascii="HG丸ｺﾞｼｯｸM-PRO" w:eastAsia="HG丸ｺﾞｼｯｸM-PRO" w:hint="eastAsia"/>
        </w:rPr>
      </w:pPr>
      <w:r>
        <w:rPr>
          <w:rFonts w:ascii="HG丸ｺﾞｼｯｸM-PRO" w:eastAsia="HG丸ｺﾞｼｯｸM-PRO" w:hint="eastAsia"/>
        </w:rPr>
        <w:t>（３）関係</w:t>
      </w:r>
    </w:p>
    <w:p w14:paraId="093EF4BA"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○○作業の安全作業標準を作成する。</w:t>
      </w:r>
    </w:p>
    <w:p w14:paraId="4F3F3420"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○○作業の工程（レイアウト）を改善する。（設備改善を伴う場合は(2)に記す）</w:t>
      </w:r>
    </w:p>
    <w:p w14:paraId="46BF7E13"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粉じん作業の防じんマスクの着用を徹底する。</w:t>
      </w:r>
    </w:p>
    <w:p w14:paraId="3B547F8F"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塗装作業の能率を向上させ、作業時間の短縮を図る。</w:t>
      </w:r>
    </w:p>
    <w:p w14:paraId="33AE76ED" w14:textId="77777777" w:rsidR="003A419A" w:rsidRDefault="003A419A">
      <w:pPr>
        <w:ind w:left="840"/>
        <w:rPr>
          <w:rFonts w:ascii="HG丸ｺﾞｼｯｸM-PRO" w:eastAsia="HG丸ｺﾞｼｯｸM-PRO" w:hint="eastAsia"/>
        </w:rPr>
      </w:pPr>
      <w:r>
        <w:rPr>
          <w:rFonts w:ascii="HG丸ｺﾞｼｯｸM-PRO" w:eastAsia="HG丸ｺﾞｼｯｸM-PRO" w:hint="eastAsia"/>
        </w:rPr>
        <w:t>（４）関係</w:t>
      </w:r>
    </w:p>
    <w:p w14:paraId="4715441B"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機械設備の点検、整備体制を明確にする。</w:t>
      </w:r>
    </w:p>
    <w:p w14:paraId="15E289C4"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点検、整備のチェックリストを作成する。</w:t>
      </w:r>
    </w:p>
    <w:p w14:paraId="2ECBE265"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その他法定の定期自主検査、健診、測定等の実施計画を記入する。</w:t>
      </w:r>
    </w:p>
    <w:p w14:paraId="5EB90D63" w14:textId="77777777" w:rsidR="003A419A" w:rsidRDefault="003A419A">
      <w:pPr>
        <w:ind w:left="840"/>
        <w:rPr>
          <w:rFonts w:ascii="HG丸ｺﾞｼｯｸM-PRO" w:eastAsia="HG丸ｺﾞｼｯｸM-PRO" w:hint="eastAsia"/>
        </w:rPr>
      </w:pPr>
      <w:r>
        <w:rPr>
          <w:rFonts w:ascii="HG丸ｺﾞｼｯｸM-PRO" w:eastAsia="HG丸ｺﾞｼｯｸM-PRO" w:hint="eastAsia"/>
        </w:rPr>
        <w:t>（５）関係</w:t>
      </w:r>
    </w:p>
    <w:p w14:paraId="7C4380DA"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新規雇い入れ者の安全衛生教育(実施訓練)を行う。</w:t>
      </w:r>
    </w:p>
    <w:p w14:paraId="44B32EFF"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○○作業従事者の特別教育を行う。</w:t>
      </w:r>
    </w:p>
    <w:p w14:paraId="291EB398"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ツールボックスミーティング(又は、職場安全会議)を行う。</w:t>
      </w:r>
    </w:p>
    <w:p w14:paraId="19DCA896"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安全講習会を開催する。(又は、外の講習会に出席させる。)</w:t>
      </w:r>
    </w:p>
    <w:p w14:paraId="413C3837"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ポスター掲示、パンフレットを作成する。</w:t>
      </w:r>
    </w:p>
    <w:p w14:paraId="3E4578E3" w14:textId="77777777" w:rsidR="003A419A" w:rsidRDefault="003A419A">
      <w:pPr>
        <w:ind w:left="840"/>
        <w:rPr>
          <w:rFonts w:ascii="HG丸ｺﾞｼｯｸM-PRO" w:eastAsia="HG丸ｺﾞｼｯｸM-PRO" w:hint="eastAsia"/>
        </w:rPr>
      </w:pPr>
      <w:r>
        <w:rPr>
          <w:rFonts w:ascii="HG丸ｺﾞｼｯｸM-PRO" w:eastAsia="HG丸ｺﾞｼｯｸM-PRO" w:hint="eastAsia"/>
        </w:rPr>
        <w:t>（６）関係</w:t>
      </w:r>
    </w:p>
    <w:p w14:paraId="0A3B6D51"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安全提案制度を採用する。</w:t>
      </w:r>
    </w:p>
    <w:p w14:paraId="24DD6F87"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ヒヤリ、ハット運動を行う。</w:t>
      </w:r>
    </w:p>
    <w:p w14:paraId="5E0C633C"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朝礼でラジオ体操を行い、安全についてのワンポイントを話す。</w:t>
      </w:r>
    </w:p>
    <w:p w14:paraId="1C47E2CB"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安全、衛生週間に行事を行う(具体的実施事項を定める。)</w:t>
      </w:r>
    </w:p>
    <w:p w14:paraId="0CD4521A"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通勤等の交通安全について講習会やPRを行う。</w:t>
      </w:r>
    </w:p>
    <w:p w14:paraId="485E6671" w14:textId="77777777" w:rsidR="003A419A"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健康増進のため、体力測定、ソフトボール大会等のリクレーションを実施する。</w:t>
      </w:r>
    </w:p>
    <w:p w14:paraId="688CE353" w14:textId="77777777" w:rsidR="00D01A98" w:rsidRDefault="003A419A"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健康の保持増進に効果のある、労働時間の短縮、年次有給休暇の計画的取得等の対策を定める。</w:t>
      </w:r>
    </w:p>
    <w:p w14:paraId="7FF9E507" w14:textId="77777777" w:rsidR="00D01A98" w:rsidRDefault="00D01A98" w:rsidP="00757541">
      <w:pPr>
        <w:ind w:left="840"/>
        <w:rPr>
          <w:rFonts w:ascii="HG丸ｺﾞｼｯｸM-PRO" w:eastAsia="HG丸ｺﾞｼｯｸM-PRO" w:hint="eastAsia"/>
        </w:rPr>
      </w:pPr>
      <w:r>
        <w:rPr>
          <w:rFonts w:ascii="HG丸ｺﾞｼｯｸM-PRO" w:eastAsia="HG丸ｺﾞｼｯｸM-PRO" w:hint="eastAsia"/>
        </w:rPr>
        <w:t>（７）関係</w:t>
      </w:r>
    </w:p>
    <w:p w14:paraId="30D443BE" w14:textId="77777777" w:rsidR="00FA400F" w:rsidRDefault="00D01A98" w:rsidP="006C7EA6">
      <w:pPr>
        <w:numPr>
          <w:ilvl w:val="0"/>
          <w:numId w:val="13"/>
        </w:numPr>
        <w:tabs>
          <w:tab w:val="clear" w:pos="1155"/>
          <w:tab w:val="num" w:pos="1365"/>
        </w:tabs>
        <w:ind w:firstLine="0"/>
        <w:rPr>
          <w:rFonts w:ascii="HG丸ｺﾞｼｯｸM-PRO" w:eastAsia="HG丸ｺﾞｼｯｸM-PRO" w:hint="eastAsia"/>
        </w:rPr>
      </w:pPr>
      <w:r>
        <w:rPr>
          <w:rFonts w:ascii="HG丸ｺﾞｼｯｸM-PRO" w:eastAsia="HG丸ｺﾞｼｯｸM-PRO" w:hint="eastAsia"/>
        </w:rPr>
        <w:t>リスクアセスメント導入</w:t>
      </w:r>
      <w:r w:rsidR="001406E7">
        <w:rPr>
          <w:rFonts w:ascii="HG丸ｺﾞｼｯｸM-PRO" w:eastAsia="HG丸ｺﾞｼｯｸM-PRO" w:hint="eastAsia"/>
        </w:rPr>
        <w:t>・取組</w:t>
      </w:r>
      <w:r>
        <w:rPr>
          <w:rFonts w:ascii="HG丸ｺﾞｼｯｸM-PRO" w:eastAsia="HG丸ｺﾞｼｯｸM-PRO" w:hint="eastAsia"/>
        </w:rPr>
        <w:t>状況</w:t>
      </w:r>
    </w:p>
    <w:p w14:paraId="5A378FC9" w14:textId="77777777" w:rsidR="00C57556" w:rsidRDefault="00C57556" w:rsidP="00757541">
      <w:pPr>
        <w:ind w:leftChars="400" w:left="840"/>
        <w:rPr>
          <w:rFonts w:ascii="HG丸ｺﾞｼｯｸM-PRO" w:eastAsia="HG丸ｺﾞｼｯｸM-PRO" w:hint="eastAsia"/>
        </w:rPr>
      </w:pPr>
      <w:r>
        <w:rPr>
          <w:rFonts w:ascii="HG丸ｺﾞｼｯｸM-PRO" w:eastAsia="HG丸ｺﾞｼｯｸM-PRO" w:hint="eastAsia"/>
        </w:rPr>
        <w:t>（８）関係</w:t>
      </w:r>
    </w:p>
    <w:p w14:paraId="209401F7" w14:textId="77777777" w:rsidR="000A7235" w:rsidRDefault="00E8107A" w:rsidP="00497755">
      <w:pPr>
        <w:rPr>
          <w:rFonts w:ascii="HG丸ｺﾞｼｯｸM-PRO" w:eastAsia="HG丸ｺﾞｼｯｸM-PRO"/>
        </w:rPr>
      </w:pPr>
      <w:r>
        <w:rPr>
          <w:rFonts w:ascii="HG丸ｺﾞｼｯｸM-PRO" w:eastAsia="HG丸ｺﾞｼｯｸM-PRO" w:hint="eastAsia"/>
        </w:rPr>
        <w:t xml:space="preserve">　　　　 </w:t>
      </w:r>
      <w:r w:rsidR="006C7EA6">
        <w:rPr>
          <w:rFonts w:ascii="HG丸ｺﾞｼｯｸM-PRO" w:eastAsia="HG丸ｺﾞｼｯｸM-PRO" w:hint="eastAsia"/>
        </w:rPr>
        <w:t xml:space="preserve">　</w:t>
      </w:r>
      <w:r>
        <w:rPr>
          <w:rFonts w:ascii="HG丸ｺﾞｼｯｸM-PRO" w:eastAsia="HG丸ｺﾞｼｯｸM-PRO" w:hint="eastAsia"/>
        </w:rPr>
        <w:t>※</w:t>
      </w:r>
      <w:r w:rsidR="00161529">
        <w:rPr>
          <w:rFonts w:ascii="HG丸ｺﾞｼｯｸM-PRO" w:eastAsia="HG丸ｺﾞｼｯｸM-PRO" w:hint="eastAsia"/>
        </w:rPr>
        <w:t>メンタルヘルス対策</w:t>
      </w:r>
      <w:r w:rsidR="001F5E91">
        <w:rPr>
          <w:rFonts w:ascii="HG丸ｺﾞｼｯｸM-PRO" w:eastAsia="HG丸ｺﾞｼｯｸM-PRO" w:hint="eastAsia"/>
        </w:rPr>
        <w:t>や過重労働による健康障害防止のため時間外労働の削減を行う等</w:t>
      </w:r>
      <w:r w:rsidR="00161529">
        <w:rPr>
          <w:rFonts w:ascii="HG丸ｺﾞｼｯｸM-PRO" w:eastAsia="HG丸ｺﾞｼｯｸM-PRO" w:hint="eastAsia"/>
        </w:rPr>
        <w:t>の取組</w:t>
      </w:r>
    </w:p>
    <w:p w14:paraId="691C2271" w14:textId="77777777" w:rsidR="00497755" w:rsidRDefault="00161529" w:rsidP="000A7235">
      <w:pPr>
        <w:ind w:firstLineChars="700" w:firstLine="1470"/>
        <w:rPr>
          <w:rFonts w:ascii="HG丸ｺﾞｼｯｸM-PRO" w:eastAsia="HG丸ｺﾞｼｯｸM-PRO" w:hint="eastAsia"/>
        </w:rPr>
      </w:pPr>
      <w:r>
        <w:rPr>
          <w:rFonts w:ascii="HG丸ｺﾞｼｯｸM-PRO" w:eastAsia="HG丸ｺﾞｼｯｸM-PRO" w:hint="eastAsia"/>
        </w:rPr>
        <w:t>状況</w:t>
      </w:r>
    </w:p>
    <w:p w14:paraId="77622E5A" w14:textId="77777777" w:rsidR="000A7235" w:rsidRDefault="00497755" w:rsidP="00497755">
      <w:pPr>
        <w:rPr>
          <w:rFonts w:ascii="HG丸ｺﾞｼｯｸM-PRO" w:eastAsia="HG丸ｺﾞｼｯｸM-PRO"/>
        </w:rPr>
      </w:pPr>
      <w:r>
        <w:rPr>
          <w:rFonts w:ascii="HG丸ｺﾞｼｯｸM-PRO" w:eastAsia="HG丸ｺﾞｼｯｸM-PRO" w:hint="eastAsia"/>
        </w:rPr>
        <w:t xml:space="preserve">　　　　 　※メンタルヘルス対策等に関する産業保健総合支援センターの支援について、希望すると回答い</w:t>
      </w:r>
    </w:p>
    <w:p w14:paraId="0C9922B7" w14:textId="77777777" w:rsidR="00497755" w:rsidRDefault="00497755" w:rsidP="000A7235">
      <w:pPr>
        <w:ind w:firstLineChars="700" w:firstLine="1470"/>
        <w:rPr>
          <w:rFonts w:ascii="HG丸ｺﾞｼｯｸM-PRO" w:eastAsia="HG丸ｺﾞｼｯｸM-PRO"/>
        </w:rPr>
      </w:pPr>
      <w:r>
        <w:rPr>
          <w:rFonts w:ascii="HG丸ｺﾞｼｯｸM-PRO" w:eastAsia="HG丸ｺﾞｼｯｸM-PRO" w:hint="eastAsia"/>
        </w:rPr>
        <w:t>ただいた場合、旭川労働基準監督署から</w:t>
      </w:r>
      <w:r w:rsidR="008A71B0">
        <w:rPr>
          <w:rFonts w:ascii="HG丸ｺﾞｼｯｸM-PRO" w:eastAsia="HG丸ｺﾞｼｯｸM-PRO" w:hint="eastAsia"/>
        </w:rPr>
        <w:t>産業保健総合支援センターに情報提供します。</w:t>
      </w:r>
      <w:r>
        <w:rPr>
          <w:rFonts w:ascii="HG丸ｺﾞｼｯｸM-PRO" w:eastAsia="HG丸ｺﾞｼｯｸM-PRO" w:hint="eastAsia"/>
        </w:rPr>
        <w:t xml:space="preserve">　</w:t>
      </w:r>
    </w:p>
    <w:p w14:paraId="69D58F3C" w14:textId="77777777" w:rsidR="004233E9" w:rsidRPr="00957167" w:rsidRDefault="004233E9" w:rsidP="00757541">
      <w:pPr>
        <w:ind w:leftChars="400" w:left="840"/>
        <w:rPr>
          <w:rFonts w:ascii="HG丸ｺﾞｼｯｸM-PRO" w:eastAsia="HG丸ｺﾞｼｯｸM-PRO" w:hint="eastAsia"/>
        </w:rPr>
      </w:pPr>
      <w:r w:rsidRPr="00957167">
        <w:rPr>
          <w:rFonts w:ascii="HG丸ｺﾞｼｯｸM-PRO" w:eastAsia="HG丸ｺﾞｼｯｸM-PRO" w:hint="eastAsia"/>
        </w:rPr>
        <w:t>（９）関係</w:t>
      </w:r>
    </w:p>
    <w:p w14:paraId="40E4D8F3" w14:textId="77777777" w:rsidR="004233E9" w:rsidRPr="00957167" w:rsidRDefault="004233E9" w:rsidP="00CF5877">
      <w:pPr>
        <w:rPr>
          <w:rFonts w:ascii="HG丸ｺﾞｼｯｸM-PRO" w:eastAsia="HG丸ｺﾞｼｯｸM-PRO" w:hint="eastAsia"/>
        </w:rPr>
      </w:pPr>
      <w:r w:rsidRPr="00957167">
        <w:rPr>
          <w:rFonts w:ascii="HG丸ｺﾞｼｯｸM-PRO" w:eastAsia="HG丸ｺﾞｼｯｸM-PRO" w:hint="eastAsia"/>
        </w:rPr>
        <w:t xml:space="preserve">　　　　 </w:t>
      </w:r>
      <w:r w:rsidR="006C7EA6">
        <w:rPr>
          <w:rFonts w:ascii="HG丸ｺﾞｼｯｸM-PRO" w:eastAsia="HG丸ｺﾞｼｯｸM-PRO" w:hint="eastAsia"/>
        </w:rPr>
        <w:t xml:space="preserve">　</w:t>
      </w:r>
      <w:r w:rsidRPr="00957167">
        <w:rPr>
          <w:rFonts w:ascii="HG丸ｺﾞｼｯｸM-PRO" w:eastAsia="HG丸ｺﾞｼｯｸM-PRO" w:hint="eastAsia"/>
        </w:rPr>
        <w:t>※</w:t>
      </w:r>
      <w:r w:rsidRPr="00957167">
        <w:rPr>
          <w:rFonts w:ascii="HG丸ｺﾞｼｯｸM-PRO" w:eastAsia="HG丸ｺﾞｼｯｸM-PRO" w:hint="eastAsia"/>
          <w:szCs w:val="21"/>
        </w:rPr>
        <w:t>受動喫煙対策の取組状況</w:t>
      </w:r>
    </w:p>
    <w:sectPr w:rsidR="004233E9" w:rsidRPr="00957167" w:rsidSect="000A7235">
      <w:pgSz w:w="11906" w:h="16838" w:code="9"/>
      <w:pgMar w:top="851" w:right="1077" w:bottom="851" w:left="709"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5F67" w14:textId="77777777" w:rsidR="00AC053C" w:rsidRDefault="00AC053C" w:rsidP="00F04018">
      <w:r>
        <w:separator/>
      </w:r>
    </w:p>
  </w:endnote>
  <w:endnote w:type="continuationSeparator" w:id="0">
    <w:p w14:paraId="2C7AD0BA" w14:textId="77777777" w:rsidR="00AC053C" w:rsidRDefault="00AC053C" w:rsidP="00F0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ＨＰ特太ゴシック体">
    <w:altName w:val="Malgun Gothic Semilight"/>
    <w:charset w:val="80"/>
    <w:family w:val="modern"/>
    <w:pitch w:val="variable"/>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7FEF8" w14:textId="77777777" w:rsidR="00AC053C" w:rsidRDefault="00AC053C" w:rsidP="00F04018">
      <w:r>
        <w:separator/>
      </w:r>
    </w:p>
  </w:footnote>
  <w:footnote w:type="continuationSeparator" w:id="0">
    <w:p w14:paraId="08860241" w14:textId="77777777" w:rsidR="00AC053C" w:rsidRDefault="00AC053C" w:rsidP="00F0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6465"/>
    <w:multiLevelType w:val="singleLevel"/>
    <w:tmpl w:val="3872D47A"/>
    <w:lvl w:ilvl="0">
      <w:start w:val="1"/>
      <w:numFmt w:val="irohaFullWidth"/>
      <w:lvlText w:val="%1．"/>
      <w:lvlJc w:val="left"/>
      <w:pPr>
        <w:tabs>
          <w:tab w:val="num" w:pos="630"/>
        </w:tabs>
        <w:ind w:left="630" w:hanging="315"/>
      </w:pPr>
      <w:rPr>
        <w:rFonts w:hint="eastAsia"/>
        <w:lang w:val="en-US"/>
      </w:rPr>
    </w:lvl>
  </w:abstractNum>
  <w:abstractNum w:abstractNumId="1" w15:restartNumberingAfterBreak="0">
    <w:nsid w:val="1B0F4F3D"/>
    <w:multiLevelType w:val="multilevel"/>
    <w:tmpl w:val="53DCB614"/>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645"/>
        </w:tabs>
        <w:ind w:left="645" w:hanging="645"/>
      </w:pPr>
      <w:rPr>
        <w:rFonts w:hint="eastAsia"/>
      </w:rPr>
    </w:lvl>
    <w:lvl w:ilvl="2">
      <w:start w:val="1"/>
      <w:numFmt w:val="decimal"/>
      <w:lvlText w:val="（%1）%2．%3."/>
      <w:lvlJc w:val="left"/>
      <w:pPr>
        <w:tabs>
          <w:tab w:val="num" w:pos="645"/>
        </w:tabs>
        <w:ind w:left="645" w:hanging="645"/>
      </w:pPr>
      <w:rPr>
        <w:rFonts w:hint="eastAsia"/>
      </w:rPr>
    </w:lvl>
    <w:lvl w:ilvl="3">
      <w:start w:val="1"/>
      <w:numFmt w:val="decimal"/>
      <w:lvlText w:val="（%1）%2．%3.%4."/>
      <w:lvlJc w:val="left"/>
      <w:pPr>
        <w:tabs>
          <w:tab w:val="num" w:pos="645"/>
        </w:tabs>
        <w:ind w:left="645" w:hanging="645"/>
      </w:pPr>
      <w:rPr>
        <w:rFonts w:hint="eastAsia"/>
      </w:rPr>
    </w:lvl>
    <w:lvl w:ilvl="4">
      <w:start w:val="1"/>
      <w:numFmt w:val="decimal"/>
      <w:lvlText w:val="（%1）%2．%3.%4.%5."/>
      <w:lvlJc w:val="left"/>
      <w:pPr>
        <w:tabs>
          <w:tab w:val="num" w:pos="645"/>
        </w:tabs>
        <w:ind w:left="645" w:hanging="645"/>
      </w:pPr>
      <w:rPr>
        <w:rFonts w:hint="eastAsia"/>
      </w:rPr>
    </w:lvl>
    <w:lvl w:ilvl="5">
      <w:start w:val="1"/>
      <w:numFmt w:val="decimal"/>
      <w:lvlText w:val="（%1）%2．%3.%4.%5.%6."/>
      <w:lvlJc w:val="left"/>
      <w:pPr>
        <w:tabs>
          <w:tab w:val="num" w:pos="645"/>
        </w:tabs>
        <w:ind w:left="645" w:hanging="645"/>
      </w:pPr>
      <w:rPr>
        <w:rFonts w:hint="eastAsia"/>
      </w:rPr>
    </w:lvl>
    <w:lvl w:ilvl="6">
      <w:start w:val="1"/>
      <w:numFmt w:val="decimal"/>
      <w:lvlText w:val="（%1）%2．%3.%4.%5.%6.%7."/>
      <w:lvlJc w:val="left"/>
      <w:pPr>
        <w:tabs>
          <w:tab w:val="num" w:pos="645"/>
        </w:tabs>
        <w:ind w:left="645" w:hanging="645"/>
      </w:pPr>
      <w:rPr>
        <w:rFonts w:hint="eastAsia"/>
      </w:rPr>
    </w:lvl>
    <w:lvl w:ilvl="7">
      <w:start w:val="1"/>
      <w:numFmt w:val="decimal"/>
      <w:lvlText w:val="（%1）%2．%3.%4.%5.%6.%7.%8."/>
      <w:lvlJc w:val="left"/>
      <w:pPr>
        <w:tabs>
          <w:tab w:val="num" w:pos="645"/>
        </w:tabs>
        <w:ind w:left="645" w:hanging="645"/>
      </w:pPr>
      <w:rPr>
        <w:rFonts w:hint="eastAsia"/>
      </w:rPr>
    </w:lvl>
    <w:lvl w:ilvl="8">
      <w:start w:val="1"/>
      <w:numFmt w:val="decimal"/>
      <w:lvlText w:val="（%1）%2．%3.%4.%5.%6.%7.%8.%9."/>
      <w:lvlJc w:val="left"/>
      <w:pPr>
        <w:tabs>
          <w:tab w:val="num" w:pos="645"/>
        </w:tabs>
        <w:ind w:left="645" w:hanging="645"/>
      </w:pPr>
      <w:rPr>
        <w:rFonts w:hint="eastAsia"/>
      </w:rPr>
    </w:lvl>
  </w:abstractNum>
  <w:abstractNum w:abstractNumId="2" w15:restartNumberingAfterBreak="0">
    <w:nsid w:val="20F212F9"/>
    <w:multiLevelType w:val="multilevel"/>
    <w:tmpl w:val="0C323BDE"/>
    <w:lvl w:ilvl="0">
      <w:start w:val="3"/>
      <w:numFmt w:val="decimalFullWidth"/>
      <w:lvlText w:val="（%1）"/>
      <w:lvlJc w:val="left"/>
      <w:pPr>
        <w:tabs>
          <w:tab w:val="num" w:pos="645"/>
        </w:tabs>
        <w:ind w:left="645" w:hanging="645"/>
      </w:pPr>
      <w:rPr>
        <w:rFonts w:hint="eastAsia"/>
      </w:rPr>
    </w:lvl>
    <w:lvl w:ilvl="1">
      <w:start w:val="3"/>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3" w15:restartNumberingAfterBreak="0">
    <w:nsid w:val="22DC0814"/>
    <w:multiLevelType w:val="multilevel"/>
    <w:tmpl w:val="0BFE635A"/>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4" w15:restartNumberingAfterBreak="0">
    <w:nsid w:val="23176150"/>
    <w:multiLevelType w:val="singleLevel"/>
    <w:tmpl w:val="2B9ED5DE"/>
    <w:lvl w:ilvl="0">
      <w:start w:val="1"/>
      <w:numFmt w:val="irohaFullWidth"/>
      <w:lvlText w:val="%1．"/>
      <w:lvlJc w:val="left"/>
      <w:pPr>
        <w:tabs>
          <w:tab w:val="num" w:pos="525"/>
        </w:tabs>
        <w:ind w:left="525" w:hanging="315"/>
      </w:pPr>
      <w:rPr>
        <w:rFonts w:hint="eastAsia"/>
      </w:rPr>
    </w:lvl>
  </w:abstractNum>
  <w:abstractNum w:abstractNumId="5" w15:restartNumberingAfterBreak="0">
    <w:nsid w:val="55097766"/>
    <w:multiLevelType w:val="singleLevel"/>
    <w:tmpl w:val="911EC4EE"/>
    <w:lvl w:ilvl="0">
      <w:start w:val="1"/>
      <w:numFmt w:val="irohaFullWidth"/>
      <w:lvlText w:val="（%1）"/>
      <w:lvlJc w:val="left"/>
      <w:pPr>
        <w:tabs>
          <w:tab w:val="num" w:pos="600"/>
        </w:tabs>
        <w:ind w:left="600" w:hanging="390"/>
      </w:pPr>
      <w:rPr>
        <w:rFonts w:hint="eastAsia"/>
      </w:rPr>
    </w:lvl>
  </w:abstractNum>
  <w:abstractNum w:abstractNumId="6" w15:restartNumberingAfterBreak="0">
    <w:nsid w:val="5730150D"/>
    <w:multiLevelType w:val="singleLevel"/>
    <w:tmpl w:val="A6D24F40"/>
    <w:lvl w:ilvl="0">
      <w:start w:val="1"/>
      <w:numFmt w:val="decimalFullWidth"/>
      <w:lvlText w:val="%1．"/>
      <w:lvlJc w:val="left"/>
      <w:pPr>
        <w:tabs>
          <w:tab w:val="num" w:pos="285"/>
        </w:tabs>
        <w:ind w:left="285" w:hanging="285"/>
      </w:pPr>
      <w:rPr>
        <w:rFonts w:hint="eastAsia"/>
      </w:rPr>
    </w:lvl>
  </w:abstractNum>
  <w:abstractNum w:abstractNumId="7" w15:restartNumberingAfterBreak="0">
    <w:nsid w:val="61954B2D"/>
    <w:multiLevelType w:val="multilevel"/>
    <w:tmpl w:val="5ED81E9E"/>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960"/>
        </w:tabs>
        <w:ind w:left="960" w:hanging="645"/>
      </w:pPr>
      <w:rPr>
        <w:rFonts w:hint="eastAsia"/>
      </w:rPr>
    </w:lvl>
    <w:lvl w:ilvl="2">
      <w:start w:val="1"/>
      <w:numFmt w:val="decimal"/>
      <w:lvlText w:val="（%1）%2．%3."/>
      <w:lvlJc w:val="left"/>
      <w:pPr>
        <w:tabs>
          <w:tab w:val="num" w:pos="1275"/>
        </w:tabs>
        <w:ind w:left="1275" w:hanging="645"/>
      </w:pPr>
      <w:rPr>
        <w:rFonts w:hint="eastAsia"/>
      </w:rPr>
    </w:lvl>
    <w:lvl w:ilvl="3">
      <w:start w:val="1"/>
      <w:numFmt w:val="decimal"/>
      <w:lvlText w:val="（%1）%2．%3.%4."/>
      <w:lvlJc w:val="left"/>
      <w:pPr>
        <w:tabs>
          <w:tab w:val="num" w:pos="1590"/>
        </w:tabs>
        <w:ind w:left="1590" w:hanging="645"/>
      </w:pPr>
      <w:rPr>
        <w:rFonts w:hint="eastAsia"/>
      </w:rPr>
    </w:lvl>
    <w:lvl w:ilvl="4">
      <w:start w:val="1"/>
      <w:numFmt w:val="decimal"/>
      <w:lvlText w:val="（%1）%2．%3.%4.%5."/>
      <w:lvlJc w:val="left"/>
      <w:pPr>
        <w:tabs>
          <w:tab w:val="num" w:pos="1905"/>
        </w:tabs>
        <w:ind w:left="1905" w:hanging="645"/>
      </w:pPr>
      <w:rPr>
        <w:rFonts w:hint="eastAsia"/>
      </w:rPr>
    </w:lvl>
    <w:lvl w:ilvl="5">
      <w:start w:val="1"/>
      <w:numFmt w:val="decimal"/>
      <w:lvlText w:val="（%1）%2．%3.%4.%5.%6."/>
      <w:lvlJc w:val="left"/>
      <w:pPr>
        <w:tabs>
          <w:tab w:val="num" w:pos="2220"/>
        </w:tabs>
        <w:ind w:left="2220" w:hanging="645"/>
      </w:pPr>
      <w:rPr>
        <w:rFonts w:hint="eastAsia"/>
      </w:rPr>
    </w:lvl>
    <w:lvl w:ilvl="6">
      <w:start w:val="1"/>
      <w:numFmt w:val="decimal"/>
      <w:lvlText w:val="（%1）%2．%3.%4.%5.%6.%7."/>
      <w:lvlJc w:val="left"/>
      <w:pPr>
        <w:tabs>
          <w:tab w:val="num" w:pos="2535"/>
        </w:tabs>
        <w:ind w:left="2535" w:hanging="645"/>
      </w:pPr>
      <w:rPr>
        <w:rFonts w:hint="eastAsia"/>
      </w:rPr>
    </w:lvl>
    <w:lvl w:ilvl="7">
      <w:start w:val="1"/>
      <w:numFmt w:val="decimal"/>
      <w:lvlText w:val="（%1）%2．%3.%4.%5.%6.%7.%8."/>
      <w:lvlJc w:val="left"/>
      <w:pPr>
        <w:tabs>
          <w:tab w:val="num" w:pos="2850"/>
        </w:tabs>
        <w:ind w:left="2850" w:hanging="645"/>
      </w:pPr>
      <w:rPr>
        <w:rFonts w:hint="eastAsia"/>
      </w:rPr>
    </w:lvl>
    <w:lvl w:ilvl="8">
      <w:start w:val="1"/>
      <w:numFmt w:val="decimal"/>
      <w:lvlText w:val="（%1）%2．%3.%4.%5.%6.%7.%8.%9."/>
      <w:lvlJc w:val="left"/>
      <w:pPr>
        <w:tabs>
          <w:tab w:val="num" w:pos="3165"/>
        </w:tabs>
        <w:ind w:left="3165" w:hanging="645"/>
      </w:pPr>
      <w:rPr>
        <w:rFonts w:hint="eastAsia"/>
      </w:rPr>
    </w:lvl>
  </w:abstractNum>
  <w:abstractNum w:abstractNumId="8" w15:restartNumberingAfterBreak="0">
    <w:nsid w:val="62440DF1"/>
    <w:multiLevelType w:val="multilevel"/>
    <w:tmpl w:val="33440C42"/>
    <w:lvl w:ilvl="0">
      <w:start w:val="2"/>
      <w:numFmt w:val="decimalFullWidth"/>
      <w:lvlText w:val="（%1）"/>
      <w:lvlJc w:val="left"/>
      <w:pPr>
        <w:tabs>
          <w:tab w:val="num" w:pos="645"/>
        </w:tabs>
        <w:ind w:left="645" w:hanging="645"/>
      </w:pPr>
      <w:rPr>
        <w:rFonts w:hint="eastAsia"/>
      </w:rPr>
    </w:lvl>
    <w:lvl w:ilvl="1">
      <w:start w:val="1"/>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9" w15:restartNumberingAfterBreak="0">
    <w:nsid w:val="739E3456"/>
    <w:multiLevelType w:val="multilevel"/>
    <w:tmpl w:val="22A47424"/>
    <w:lvl w:ilvl="0">
      <w:start w:val="5"/>
      <w:numFmt w:val="decimalFullWidth"/>
      <w:lvlText w:val="（%1）"/>
      <w:lvlJc w:val="left"/>
      <w:pPr>
        <w:tabs>
          <w:tab w:val="num" w:pos="645"/>
        </w:tabs>
        <w:ind w:left="645" w:hanging="645"/>
      </w:pPr>
      <w:rPr>
        <w:rFonts w:hint="eastAsia"/>
      </w:rPr>
    </w:lvl>
    <w:lvl w:ilvl="1">
      <w:start w:val="5"/>
      <w:numFmt w:val="decimalFullWidth"/>
      <w:lvlText w:val="（%1）%2．"/>
      <w:lvlJc w:val="left"/>
      <w:pPr>
        <w:tabs>
          <w:tab w:val="num" w:pos="1065"/>
        </w:tabs>
        <w:ind w:left="1065" w:hanging="645"/>
      </w:pPr>
      <w:rPr>
        <w:rFonts w:hint="eastAsia"/>
      </w:rPr>
    </w:lvl>
    <w:lvl w:ilvl="2">
      <w:start w:val="1"/>
      <w:numFmt w:val="decimal"/>
      <w:lvlText w:val="（%1）%2．%3."/>
      <w:lvlJc w:val="left"/>
      <w:pPr>
        <w:tabs>
          <w:tab w:val="num" w:pos="1485"/>
        </w:tabs>
        <w:ind w:left="1485" w:hanging="645"/>
      </w:pPr>
      <w:rPr>
        <w:rFonts w:hint="eastAsia"/>
      </w:rPr>
    </w:lvl>
    <w:lvl w:ilvl="3">
      <w:start w:val="1"/>
      <w:numFmt w:val="decimal"/>
      <w:lvlText w:val="（%1）%2．%3.%4."/>
      <w:lvlJc w:val="left"/>
      <w:pPr>
        <w:tabs>
          <w:tab w:val="num" w:pos="1905"/>
        </w:tabs>
        <w:ind w:left="1905" w:hanging="645"/>
      </w:pPr>
      <w:rPr>
        <w:rFonts w:hint="eastAsia"/>
      </w:rPr>
    </w:lvl>
    <w:lvl w:ilvl="4">
      <w:start w:val="1"/>
      <w:numFmt w:val="decimal"/>
      <w:lvlText w:val="（%1）%2．%3.%4.%5."/>
      <w:lvlJc w:val="left"/>
      <w:pPr>
        <w:tabs>
          <w:tab w:val="num" w:pos="2325"/>
        </w:tabs>
        <w:ind w:left="2325" w:hanging="645"/>
      </w:pPr>
      <w:rPr>
        <w:rFonts w:hint="eastAsia"/>
      </w:rPr>
    </w:lvl>
    <w:lvl w:ilvl="5">
      <w:start w:val="1"/>
      <w:numFmt w:val="decimal"/>
      <w:lvlText w:val="（%1）%2．%3.%4.%5.%6."/>
      <w:lvlJc w:val="left"/>
      <w:pPr>
        <w:tabs>
          <w:tab w:val="num" w:pos="2745"/>
        </w:tabs>
        <w:ind w:left="2745" w:hanging="645"/>
      </w:pPr>
      <w:rPr>
        <w:rFonts w:hint="eastAsia"/>
      </w:rPr>
    </w:lvl>
    <w:lvl w:ilvl="6">
      <w:start w:val="1"/>
      <w:numFmt w:val="decimal"/>
      <w:lvlText w:val="（%1）%2．%3.%4.%5.%6.%7."/>
      <w:lvlJc w:val="left"/>
      <w:pPr>
        <w:tabs>
          <w:tab w:val="num" w:pos="3165"/>
        </w:tabs>
        <w:ind w:left="3165" w:hanging="645"/>
      </w:pPr>
      <w:rPr>
        <w:rFonts w:hint="eastAsia"/>
      </w:rPr>
    </w:lvl>
    <w:lvl w:ilvl="7">
      <w:start w:val="1"/>
      <w:numFmt w:val="decimal"/>
      <w:lvlText w:val="（%1）%2．%3.%4.%5.%6.%7.%8."/>
      <w:lvlJc w:val="left"/>
      <w:pPr>
        <w:tabs>
          <w:tab w:val="num" w:pos="3585"/>
        </w:tabs>
        <w:ind w:left="3585" w:hanging="645"/>
      </w:pPr>
      <w:rPr>
        <w:rFonts w:hint="eastAsia"/>
      </w:rPr>
    </w:lvl>
    <w:lvl w:ilvl="8">
      <w:start w:val="1"/>
      <w:numFmt w:val="decimal"/>
      <w:lvlText w:val="（%1）%2．%3.%4.%5.%6.%7.%8.%9."/>
      <w:lvlJc w:val="left"/>
      <w:pPr>
        <w:tabs>
          <w:tab w:val="num" w:pos="4005"/>
        </w:tabs>
        <w:ind w:left="4005" w:hanging="645"/>
      </w:pPr>
      <w:rPr>
        <w:rFonts w:hint="eastAsia"/>
      </w:rPr>
    </w:lvl>
  </w:abstractNum>
  <w:abstractNum w:abstractNumId="10" w15:restartNumberingAfterBreak="0">
    <w:nsid w:val="74801E50"/>
    <w:multiLevelType w:val="singleLevel"/>
    <w:tmpl w:val="42809C8A"/>
    <w:lvl w:ilvl="0">
      <w:start w:val="1"/>
      <w:numFmt w:val="decimalFullWidth"/>
      <w:lvlText w:val="（%1）"/>
      <w:lvlJc w:val="left"/>
      <w:pPr>
        <w:tabs>
          <w:tab w:val="num" w:pos="1200"/>
        </w:tabs>
        <w:ind w:left="1200" w:hanging="360"/>
      </w:pPr>
      <w:rPr>
        <w:rFonts w:hint="eastAsia"/>
      </w:rPr>
    </w:lvl>
  </w:abstractNum>
  <w:abstractNum w:abstractNumId="11" w15:restartNumberingAfterBreak="0">
    <w:nsid w:val="76CF22DB"/>
    <w:multiLevelType w:val="multilevel"/>
    <w:tmpl w:val="0D6E9456"/>
    <w:lvl w:ilvl="0">
      <w:start w:val="1"/>
      <w:numFmt w:val="decimalFullWidth"/>
      <w:lvlText w:val="（%1）"/>
      <w:lvlJc w:val="left"/>
      <w:pPr>
        <w:tabs>
          <w:tab w:val="num" w:pos="465"/>
        </w:tabs>
        <w:ind w:left="465" w:hanging="360"/>
      </w:pPr>
      <w:rPr>
        <w:rFonts w:hint="eastAsia"/>
      </w:rPr>
    </w:lvl>
    <w:lvl w:ilvl="1">
      <w:start w:val="1"/>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12" w15:restartNumberingAfterBreak="0">
    <w:nsid w:val="7D7E24F1"/>
    <w:multiLevelType w:val="singleLevel"/>
    <w:tmpl w:val="E7B0D4A6"/>
    <w:lvl w:ilvl="0">
      <w:start w:val="43"/>
      <w:numFmt w:val="bullet"/>
      <w:lvlText w:val="※"/>
      <w:lvlJc w:val="left"/>
      <w:pPr>
        <w:tabs>
          <w:tab w:val="num" w:pos="1155"/>
        </w:tabs>
        <w:ind w:left="1155" w:hanging="210"/>
      </w:pPr>
      <w:rPr>
        <w:rFonts w:ascii="ＭＳ Ｐゴシック" w:eastAsia="ＭＳ Ｐゴシック" w:hAnsi="Century" w:hint="eastAsia"/>
      </w:rPr>
    </w:lvl>
  </w:abstractNum>
  <w:num w:numId="1" w16cid:durableId="784039603">
    <w:abstractNumId w:val="6"/>
  </w:num>
  <w:num w:numId="2" w16cid:durableId="1747534941">
    <w:abstractNumId w:val="8"/>
  </w:num>
  <w:num w:numId="3" w16cid:durableId="1906601906">
    <w:abstractNumId w:val="5"/>
  </w:num>
  <w:num w:numId="4" w16cid:durableId="1477987031">
    <w:abstractNumId w:val="0"/>
  </w:num>
  <w:num w:numId="5" w16cid:durableId="1471481198">
    <w:abstractNumId w:val="2"/>
  </w:num>
  <w:num w:numId="6" w16cid:durableId="2013096085">
    <w:abstractNumId w:val="4"/>
  </w:num>
  <w:num w:numId="7" w16cid:durableId="1948540282">
    <w:abstractNumId w:val="1"/>
  </w:num>
  <w:num w:numId="8" w16cid:durableId="1323465027">
    <w:abstractNumId w:val="7"/>
  </w:num>
  <w:num w:numId="9" w16cid:durableId="1118254707">
    <w:abstractNumId w:val="11"/>
  </w:num>
  <w:num w:numId="10" w16cid:durableId="344600993">
    <w:abstractNumId w:val="3"/>
  </w:num>
  <w:num w:numId="11" w16cid:durableId="605423610">
    <w:abstractNumId w:val="9"/>
  </w:num>
  <w:num w:numId="12" w16cid:durableId="765544416">
    <w:abstractNumId w:val="10"/>
  </w:num>
  <w:num w:numId="13" w16cid:durableId="279800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DDF"/>
    <w:rsid w:val="00015749"/>
    <w:rsid w:val="00022D71"/>
    <w:rsid w:val="00066E2D"/>
    <w:rsid w:val="00091886"/>
    <w:rsid w:val="000A7235"/>
    <w:rsid w:val="000C0302"/>
    <w:rsid w:val="000F388A"/>
    <w:rsid w:val="00103C7A"/>
    <w:rsid w:val="001328A5"/>
    <w:rsid w:val="001406E7"/>
    <w:rsid w:val="001444AB"/>
    <w:rsid w:val="001504AA"/>
    <w:rsid w:val="00161529"/>
    <w:rsid w:val="001A0831"/>
    <w:rsid w:val="001A65B7"/>
    <w:rsid w:val="001F5E91"/>
    <w:rsid w:val="002536CE"/>
    <w:rsid w:val="00281168"/>
    <w:rsid w:val="002C43A0"/>
    <w:rsid w:val="002C5D89"/>
    <w:rsid w:val="002E40A4"/>
    <w:rsid w:val="003034C4"/>
    <w:rsid w:val="00313065"/>
    <w:rsid w:val="003A0B83"/>
    <w:rsid w:val="003A419A"/>
    <w:rsid w:val="003F45F0"/>
    <w:rsid w:val="00403A21"/>
    <w:rsid w:val="0041408A"/>
    <w:rsid w:val="004233E9"/>
    <w:rsid w:val="00427AC3"/>
    <w:rsid w:val="00444C97"/>
    <w:rsid w:val="00497755"/>
    <w:rsid w:val="004B78A6"/>
    <w:rsid w:val="004C2017"/>
    <w:rsid w:val="004E479C"/>
    <w:rsid w:val="00514548"/>
    <w:rsid w:val="00540F17"/>
    <w:rsid w:val="00542400"/>
    <w:rsid w:val="00573DB0"/>
    <w:rsid w:val="00582F8B"/>
    <w:rsid w:val="00585B2A"/>
    <w:rsid w:val="005D0824"/>
    <w:rsid w:val="005F0F45"/>
    <w:rsid w:val="005F34AE"/>
    <w:rsid w:val="0061223F"/>
    <w:rsid w:val="00640C0C"/>
    <w:rsid w:val="006653A8"/>
    <w:rsid w:val="006904E1"/>
    <w:rsid w:val="006C7EA6"/>
    <w:rsid w:val="006D7445"/>
    <w:rsid w:val="0073186D"/>
    <w:rsid w:val="00757541"/>
    <w:rsid w:val="00763A31"/>
    <w:rsid w:val="007A5E6C"/>
    <w:rsid w:val="008A71B0"/>
    <w:rsid w:val="008D2A24"/>
    <w:rsid w:val="00941661"/>
    <w:rsid w:val="00942BA5"/>
    <w:rsid w:val="00957167"/>
    <w:rsid w:val="00960152"/>
    <w:rsid w:val="00966D7B"/>
    <w:rsid w:val="00971188"/>
    <w:rsid w:val="009A0B1D"/>
    <w:rsid w:val="009B20C1"/>
    <w:rsid w:val="009D5DDF"/>
    <w:rsid w:val="00A00CB4"/>
    <w:rsid w:val="00A32C41"/>
    <w:rsid w:val="00AC053C"/>
    <w:rsid w:val="00B32493"/>
    <w:rsid w:val="00B870A1"/>
    <w:rsid w:val="00BA7841"/>
    <w:rsid w:val="00C146E6"/>
    <w:rsid w:val="00C1580D"/>
    <w:rsid w:val="00C37E09"/>
    <w:rsid w:val="00C42604"/>
    <w:rsid w:val="00C57556"/>
    <w:rsid w:val="00CC2AB1"/>
    <w:rsid w:val="00CC40EC"/>
    <w:rsid w:val="00CC7330"/>
    <w:rsid w:val="00CE7BEA"/>
    <w:rsid w:val="00CF5877"/>
    <w:rsid w:val="00CF6693"/>
    <w:rsid w:val="00D01A98"/>
    <w:rsid w:val="00D449C7"/>
    <w:rsid w:val="00D72A43"/>
    <w:rsid w:val="00D90AFB"/>
    <w:rsid w:val="00DB19F2"/>
    <w:rsid w:val="00DB5730"/>
    <w:rsid w:val="00DD4AE4"/>
    <w:rsid w:val="00DD6233"/>
    <w:rsid w:val="00DE24F2"/>
    <w:rsid w:val="00E17665"/>
    <w:rsid w:val="00E53AD1"/>
    <w:rsid w:val="00E74832"/>
    <w:rsid w:val="00E8107A"/>
    <w:rsid w:val="00E81AB1"/>
    <w:rsid w:val="00E837E3"/>
    <w:rsid w:val="00EA3E8E"/>
    <w:rsid w:val="00F04018"/>
    <w:rsid w:val="00F70459"/>
    <w:rsid w:val="00F8132D"/>
    <w:rsid w:val="00F949EB"/>
    <w:rsid w:val="00FA400F"/>
    <w:rsid w:val="00FB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51C372E"/>
  <w15:chartTrackingRefBased/>
  <w15:docId w15:val="{2DBDC8BB-6AE1-4743-A568-0E1DD6E1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D5DDF"/>
    <w:rPr>
      <w:rFonts w:ascii="Arial" w:eastAsia="ＭＳ ゴシック" w:hAnsi="Arial"/>
      <w:sz w:val="18"/>
      <w:szCs w:val="18"/>
    </w:rPr>
  </w:style>
  <w:style w:type="paragraph" w:styleId="a4">
    <w:name w:val="header"/>
    <w:basedOn w:val="a"/>
    <w:link w:val="a5"/>
    <w:uiPriority w:val="99"/>
    <w:unhideWhenUsed/>
    <w:rsid w:val="00F04018"/>
    <w:pPr>
      <w:tabs>
        <w:tab w:val="center" w:pos="4252"/>
        <w:tab w:val="right" w:pos="8504"/>
      </w:tabs>
      <w:snapToGrid w:val="0"/>
    </w:pPr>
  </w:style>
  <w:style w:type="character" w:customStyle="1" w:styleId="a5">
    <w:name w:val="ヘッダー (文字)"/>
    <w:link w:val="a4"/>
    <w:uiPriority w:val="99"/>
    <w:rsid w:val="00F04018"/>
    <w:rPr>
      <w:rFonts w:eastAsia="ＭＳ Ｐゴシック"/>
      <w:kern w:val="2"/>
      <w:sz w:val="21"/>
    </w:rPr>
  </w:style>
  <w:style w:type="paragraph" w:styleId="a6">
    <w:name w:val="footer"/>
    <w:basedOn w:val="a"/>
    <w:link w:val="a7"/>
    <w:uiPriority w:val="99"/>
    <w:unhideWhenUsed/>
    <w:rsid w:val="00F04018"/>
    <w:pPr>
      <w:tabs>
        <w:tab w:val="center" w:pos="4252"/>
        <w:tab w:val="right" w:pos="8504"/>
      </w:tabs>
      <w:snapToGrid w:val="0"/>
    </w:pPr>
  </w:style>
  <w:style w:type="character" w:customStyle="1" w:styleId="a7">
    <w:name w:val="フッター (文字)"/>
    <w:link w:val="a6"/>
    <w:uiPriority w:val="99"/>
    <w:rsid w:val="00F04018"/>
    <w:rPr>
      <w:rFonts w:eastAsia="ＭＳ Ｐ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4CB92-6CB1-401A-80A5-4C146E5D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392</Words>
  <Characters>2237</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安全衛生管理計画作成の手引き</vt:lpstr>
      <vt:lpstr>安全衛生管理計画作成の手引き</vt:lpstr>
    </vt:vector>
  </TitlesOfParts>
  <LinksUpToDate>false</LinksUpToDate>
  <CharactersWithSpaces>2624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