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638" w:rsidRPr="00221948" w:rsidRDefault="002F0638" w:rsidP="002F0638">
      <w:pPr>
        <w:pStyle w:val="Default"/>
      </w:pPr>
      <w:r w:rsidRPr="00221948">
        <w:rPr>
          <w:rFonts w:ascii="ＭＳ 明朝" w:eastAsia="ＭＳ 明朝" w:hAnsi="ＭＳ 明朝" w:hint="eastAsia"/>
          <w:sz w:val="22"/>
        </w:rPr>
        <w:t>（労使協定方式の場合）</w:t>
      </w:r>
      <w:r w:rsidRPr="002D4FAA">
        <w:rPr>
          <w:rFonts w:ascii="ＭＳ 明朝" w:eastAsia="ＭＳ 明朝" w:hAnsi="ＭＳ 明朝"/>
        </w:rPr>
        <w:t xml:space="preserve"> </w:t>
      </w:r>
    </w:p>
    <w:p w:rsidR="002F0638" w:rsidRDefault="002F0638" w:rsidP="002F0638">
      <w:pPr>
        <w:pStyle w:val="Default"/>
        <w:jc w:val="right"/>
        <w:rPr>
          <w:rFonts w:ascii="ＭＳ 明朝" w:eastAsia="ＭＳ 明朝" w:hAnsi="ＭＳ 明朝" w:cstheme="minorBidi"/>
          <w:color w:val="auto"/>
        </w:rPr>
      </w:pPr>
      <w:r w:rsidRPr="002D4FAA">
        <w:rPr>
          <w:rFonts w:ascii="ＭＳ 明朝" w:eastAsia="ＭＳ 明朝" w:hAnsi="ＭＳ 明朝" w:cstheme="minorBidi"/>
          <w:color w:val="auto"/>
        </w:rPr>
        <w:t>令和</w:t>
      </w:r>
      <w:r>
        <w:rPr>
          <w:rFonts w:ascii="ＭＳ 明朝" w:eastAsia="ＭＳ 明朝" w:hAnsi="ＭＳ 明朝" w:cstheme="minorBidi" w:hint="eastAsia"/>
          <w:color w:val="auto"/>
        </w:rPr>
        <w:t>7</w:t>
      </w:r>
      <w:r w:rsidRPr="002D4FAA">
        <w:rPr>
          <w:rFonts w:ascii="ＭＳ 明朝" w:eastAsia="ＭＳ 明朝" w:hAnsi="ＭＳ 明朝" w:cstheme="minorBidi"/>
          <w:color w:val="auto"/>
        </w:rPr>
        <w:t>年</w:t>
      </w:r>
      <w:r>
        <w:rPr>
          <w:rFonts w:ascii="ＭＳ 明朝" w:eastAsia="ＭＳ 明朝" w:hAnsi="ＭＳ 明朝" w:cstheme="minorBidi" w:hint="eastAsia"/>
          <w:color w:val="auto"/>
        </w:rPr>
        <w:t>3</w:t>
      </w:r>
      <w:r w:rsidRPr="002D4FAA">
        <w:rPr>
          <w:rFonts w:ascii="ＭＳ 明朝" w:eastAsia="ＭＳ 明朝" w:hAnsi="ＭＳ 明朝" w:cstheme="minorBidi"/>
          <w:color w:val="auto"/>
        </w:rPr>
        <w:t>月</w:t>
      </w:r>
      <w:r>
        <w:rPr>
          <w:rFonts w:ascii="ＭＳ 明朝" w:eastAsia="ＭＳ 明朝" w:hAnsi="ＭＳ 明朝" w:cstheme="minorBidi" w:hint="eastAsia"/>
          <w:color w:val="auto"/>
        </w:rPr>
        <w:t>1</w:t>
      </w:r>
      <w:r>
        <w:rPr>
          <w:rFonts w:ascii="ＭＳ 明朝" w:eastAsia="ＭＳ 明朝" w:hAnsi="ＭＳ 明朝" w:cstheme="minorBidi"/>
          <w:color w:val="auto"/>
        </w:rPr>
        <w:t>5</w:t>
      </w:r>
      <w:r w:rsidRPr="002D4FAA">
        <w:rPr>
          <w:rFonts w:ascii="ＭＳ 明朝" w:eastAsia="ＭＳ 明朝" w:hAnsi="ＭＳ 明朝" w:cstheme="minorBidi"/>
          <w:color w:val="auto"/>
        </w:rPr>
        <w:t>日</w:t>
      </w:r>
    </w:p>
    <w:p w:rsidR="002F0638" w:rsidRPr="002D4FAA" w:rsidRDefault="002F0638" w:rsidP="002F0638">
      <w:pPr>
        <w:pStyle w:val="Default"/>
        <w:ind w:firstLineChars="100" w:firstLine="240"/>
        <w:rPr>
          <w:rFonts w:ascii="ＭＳ 明朝" w:eastAsia="ＭＳ 明朝" w:hAnsi="ＭＳ 明朝" w:cstheme="minorBidi"/>
          <w:color w:val="auto"/>
        </w:rPr>
      </w:pPr>
      <w:r w:rsidRPr="002D4FAA">
        <w:rPr>
          <w:rFonts w:ascii="ＭＳ 明朝" w:eastAsia="ＭＳ 明朝" w:hAnsi="ＭＳ 明朝" w:cstheme="minorBidi"/>
          <w:color w:val="auto"/>
        </w:rPr>
        <w:t>（派遣元）</w:t>
      </w:r>
    </w:p>
    <w:p w:rsidR="002F0638" w:rsidRDefault="002F0638" w:rsidP="002F0638">
      <w:pPr>
        <w:pStyle w:val="Default"/>
        <w:ind w:firstLineChars="200" w:firstLine="480"/>
        <w:rPr>
          <w:rFonts w:ascii="ＭＳ 明朝" w:eastAsia="ＭＳ 明朝" w:hAnsi="ＭＳ 明朝" w:cstheme="minorBidi"/>
          <w:color w:val="auto"/>
        </w:rPr>
      </w:pPr>
      <w:r w:rsidRPr="002D4FAA">
        <w:rPr>
          <w:rFonts w:ascii="ＭＳ 明朝" w:eastAsia="ＭＳ 明朝" w:hAnsi="ＭＳ 明朝" w:cstheme="minorBidi"/>
          <w:color w:val="auto"/>
        </w:rPr>
        <w:t>○○○株式会社</w:t>
      </w:r>
      <w:r>
        <w:rPr>
          <w:rFonts w:ascii="ＭＳ 明朝" w:eastAsia="ＭＳ 明朝" w:hAnsi="ＭＳ 明朝" w:cstheme="minorBidi" w:hint="eastAsia"/>
          <w:color w:val="auto"/>
        </w:rPr>
        <w:t xml:space="preserve">　</w:t>
      </w:r>
      <w:r w:rsidRPr="002D4FAA">
        <w:rPr>
          <w:rFonts w:ascii="ＭＳ 明朝" w:eastAsia="ＭＳ 明朝" w:hAnsi="ＭＳ 明朝" w:cstheme="minorBidi"/>
          <w:color w:val="auto"/>
        </w:rPr>
        <w:t>御中</w:t>
      </w:r>
    </w:p>
    <w:p w:rsidR="002F0638" w:rsidRPr="002D4FAA" w:rsidRDefault="002F0638" w:rsidP="002F0638">
      <w:pPr>
        <w:pStyle w:val="Default"/>
        <w:ind w:left="5040" w:firstLineChars="300" w:firstLine="720"/>
        <w:rPr>
          <w:rFonts w:ascii="ＭＳ 明朝" w:eastAsia="ＭＳ 明朝" w:hAnsi="ＭＳ 明朝" w:cstheme="minorBidi"/>
          <w:color w:val="auto"/>
        </w:rPr>
      </w:pPr>
      <w:r w:rsidRPr="002D4FAA">
        <w:rPr>
          <w:rFonts w:ascii="ＭＳ 明朝" w:eastAsia="ＭＳ 明朝" w:hAnsi="ＭＳ 明朝" w:cstheme="minorBidi"/>
          <w:color w:val="auto"/>
        </w:rPr>
        <w:t>（派遣先）</w:t>
      </w:r>
    </w:p>
    <w:p w:rsidR="002F0638" w:rsidRPr="002D4FAA" w:rsidRDefault="002F0638" w:rsidP="002F0638">
      <w:pPr>
        <w:pStyle w:val="Default"/>
        <w:ind w:firstLineChars="2500" w:firstLine="6000"/>
        <w:rPr>
          <w:rFonts w:ascii="ＭＳ 明朝" w:eastAsia="ＭＳ 明朝" w:hAnsi="ＭＳ 明朝" w:cstheme="minorBidi"/>
          <w:color w:val="auto"/>
        </w:rPr>
      </w:pPr>
      <w:r w:rsidRPr="002D4FAA">
        <w:rPr>
          <w:rFonts w:ascii="ＭＳ 明朝" w:eastAsia="ＭＳ 明朝" w:hAnsi="ＭＳ 明朝" w:cstheme="minorBidi"/>
          <w:color w:val="auto"/>
        </w:rPr>
        <w:t>□□□株式会社</w:t>
      </w:r>
    </w:p>
    <w:p w:rsidR="002F0638" w:rsidRPr="002D4FAA" w:rsidRDefault="002F0638" w:rsidP="002F0638">
      <w:pPr>
        <w:pStyle w:val="Default"/>
        <w:jc w:val="right"/>
        <w:rPr>
          <w:rFonts w:ascii="ＭＳ 明朝" w:eastAsia="ＭＳ 明朝" w:hAnsi="ＭＳ 明朝" w:cstheme="minorBidi"/>
          <w:color w:val="auto"/>
        </w:rPr>
      </w:pPr>
      <w:r w:rsidRPr="002D4FAA">
        <w:rPr>
          <w:rFonts w:ascii="ＭＳ 明朝" w:eastAsia="ＭＳ 明朝" w:hAnsi="ＭＳ 明朝" w:cstheme="minorBidi"/>
          <w:color w:val="auto"/>
        </w:rPr>
        <w:t>役職・・・氏名・・・</w:t>
      </w:r>
    </w:p>
    <w:p w:rsidR="002F0638" w:rsidRDefault="002F0638" w:rsidP="002F0638">
      <w:pPr>
        <w:pStyle w:val="Default"/>
        <w:rPr>
          <w:rFonts w:ascii="ＭＳ 明朝" w:eastAsia="ＭＳ 明朝" w:hAnsi="ＭＳ 明朝" w:cstheme="minorBidi"/>
          <w:color w:val="auto"/>
        </w:rPr>
      </w:pPr>
    </w:p>
    <w:p w:rsidR="002F0638" w:rsidRDefault="002F0638" w:rsidP="002F0638">
      <w:pPr>
        <w:pStyle w:val="Default"/>
        <w:jc w:val="center"/>
        <w:rPr>
          <w:rFonts w:ascii="ＭＳ 明朝" w:eastAsia="ＭＳ 明朝" w:hAnsi="ＭＳ 明朝" w:cstheme="minorBidi"/>
          <w:color w:val="auto"/>
        </w:rPr>
      </w:pPr>
      <w:bookmarkStart w:id="0" w:name="_GoBack"/>
      <w:r w:rsidRPr="002D4FAA">
        <w:rPr>
          <w:rFonts w:ascii="ＭＳ 明朝" w:eastAsia="ＭＳ 明朝" w:hAnsi="ＭＳ 明朝" w:cstheme="minorBidi"/>
          <w:color w:val="auto"/>
        </w:rPr>
        <w:t>待遇に関する情報提供</w:t>
      </w:r>
    </w:p>
    <w:bookmarkEnd w:id="0"/>
    <w:p w:rsidR="002F0638" w:rsidRPr="002D4FAA" w:rsidRDefault="002F0638" w:rsidP="002F0638">
      <w:pPr>
        <w:pStyle w:val="Default"/>
        <w:rPr>
          <w:rFonts w:ascii="ＭＳ 明朝" w:eastAsia="ＭＳ 明朝" w:hAnsi="ＭＳ 明朝" w:cstheme="minorBidi"/>
          <w:color w:val="auto"/>
        </w:rPr>
      </w:pPr>
    </w:p>
    <w:p w:rsidR="002F0638" w:rsidRDefault="002F0638" w:rsidP="002F0638">
      <w:pPr>
        <w:pStyle w:val="Default"/>
        <w:ind w:firstLineChars="100" w:firstLine="240"/>
        <w:rPr>
          <w:rFonts w:ascii="ＭＳ 明朝" w:eastAsia="ＭＳ 明朝" w:hAnsi="ＭＳ 明朝" w:cstheme="minorBidi"/>
          <w:color w:val="auto"/>
        </w:rPr>
      </w:pPr>
      <w:r w:rsidRPr="002D4FAA">
        <w:rPr>
          <w:rFonts w:ascii="ＭＳ 明朝" w:eastAsia="ＭＳ 明朝" w:hAnsi="ＭＳ 明朝" w:cstheme="minorBidi"/>
          <w:color w:val="auto"/>
        </w:rPr>
        <w:t>労働者派遣事業の適正な運営の確保及び派遣労働者の保護等に関する法律第26条第７項に基づき、労働者派遣事業の適正な運営の確保及び派遣労働者の保護等に関する法律施行規則第24条の４第二号に定める待遇等に関する情報を下記のとおり情報提供いたします。</w:t>
      </w:r>
    </w:p>
    <w:p w:rsidR="002F0638" w:rsidRDefault="002F0638" w:rsidP="002F0638">
      <w:pPr>
        <w:pStyle w:val="Default"/>
        <w:ind w:firstLineChars="100" w:firstLine="240"/>
        <w:rPr>
          <w:rFonts w:ascii="ＭＳ 明朝" w:eastAsia="ＭＳ 明朝" w:hAnsi="ＭＳ 明朝" w:cstheme="minorBidi"/>
          <w:color w:val="auto"/>
        </w:rPr>
      </w:pPr>
    </w:p>
    <w:p w:rsidR="002F0638" w:rsidRPr="002D4FAA" w:rsidRDefault="002F0638" w:rsidP="002F0638">
      <w:pPr>
        <w:pStyle w:val="Default"/>
        <w:ind w:firstLineChars="100" w:firstLine="240"/>
        <w:rPr>
          <w:rFonts w:ascii="ＭＳ 明朝" w:eastAsia="ＭＳ 明朝" w:hAnsi="ＭＳ 明朝" w:cstheme="minorBidi"/>
          <w:color w:val="auto"/>
        </w:rPr>
      </w:pPr>
      <w:r w:rsidRPr="002D4FAA">
        <w:rPr>
          <w:rFonts w:ascii="ＭＳ 明朝" w:eastAsia="ＭＳ 明朝" w:hAnsi="ＭＳ 明朝" w:cstheme="minorBidi"/>
          <w:color w:val="auto"/>
        </w:rPr>
        <w:t>１．待遇のそれぞれの内容</w:t>
      </w: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447"/>
      </w:tblGrid>
      <w:tr w:rsidR="002F0638" w:rsidRPr="002D4FAA" w:rsidTr="00986C10">
        <w:trPr>
          <w:trHeight w:val="170"/>
          <w:jc w:val="right"/>
        </w:trPr>
        <w:tc>
          <w:tcPr>
            <w:tcW w:w="8447" w:type="dxa"/>
          </w:tcPr>
          <w:p w:rsidR="002F0638" w:rsidRPr="002D4FAA" w:rsidRDefault="002F0638" w:rsidP="00986C10">
            <w:pPr>
              <w:pStyle w:val="Default"/>
              <w:rPr>
                <w:rFonts w:ascii="ＭＳ 明朝" w:eastAsia="ＭＳ 明朝" w:hAnsi="ＭＳ 明朝"/>
              </w:rPr>
            </w:pPr>
            <w:r w:rsidRPr="002D4FAA">
              <w:rPr>
                <w:rFonts w:ascii="ＭＳ 明朝" w:eastAsia="ＭＳ 明朝" w:hAnsi="ＭＳ 明朝" w:hint="eastAsia"/>
              </w:rPr>
              <w:t>（待遇の種類）</w:t>
            </w:r>
          </w:p>
        </w:tc>
      </w:tr>
      <w:tr w:rsidR="002F0638" w:rsidRPr="002D4FAA" w:rsidTr="00986C10">
        <w:trPr>
          <w:trHeight w:val="734"/>
          <w:jc w:val="right"/>
        </w:trPr>
        <w:tc>
          <w:tcPr>
            <w:tcW w:w="8447" w:type="dxa"/>
          </w:tcPr>
          <w:p w:rsidR="002F0638" w:rsidRPr="002D4FAA" w:rsidRDefault="002F0638" w:rsidP="00986C10">
            <w:pPr>
              <w:pStyle w:val="Default"/>
              <w:rPr>
                <w:rFonts w:ascii="ＭＳ 明朝" w:eastAsia="ＭＳ 明朝" w:hAnsi="ＭＳ 明朝"/>
              </w:rPr>
            </w:pPr>
            <w:r w:rsidRPr="002D4FAA">
              <w:rPr>
                <w:rFonts w:ascii="ＭＳ 明朝" w:eastAsia="ＭＳ 明朝" w:hAnsi="ＭＳ 明朝" w:hint="eastAsia"/>
              </w:rPr>
              <w:t>（待遇の内容）</w:t>
            </w:r>
          </w:p>
        </w:tc>
      </w:tr>
    </w:tbl>
    <w:p w:rsidR="002F0638" w:rsidRDefault="002F0638" w:rsidP="002F0638">
      <w:pPr>
        <w:autoSpaceDE w:val="0"/>
        <w:autoSpaceDN w:val="0"/>
        <w:adjustRightInd w:val="0"/>
        <w:rPr>
          <w:rFonts w:ascii="ＭＳ 明朝" w:eastAsia="ＭＳ 明朝" w:hAnsi="ＭＳ 明朝" w:cs="游ゴシック"/>
          <w:color w:val="00000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447"/>
      </w:tblGrid>
      <w:tr w:rsidR="002F0638" w:rsidRPr="002D4FAA" w:rsidTr="00986C10">
        <w:trPr>
          <w:trHeight w:val="170"/>
          <w:jc w:val="right"/>
        </w:trPr>
        <w:tc>
          <w:tcPr>
            <w:tcW w:w="8447" w:type="dxa"/>
          </w:tcPr>
          <w:p w:rsidR="002F0638" w:rsidRPr="002D4FAA" w:rsidRDefault="002F0638" w:rsidP="00986C10">
            <w:pPr>
              <w:pStyle w:val="Default"/>
              <w:rPr>
                <w:rFonts w:ascii="ＭＳ 明朝" w:eastAsia="ＭＳ 明朝" w:hAnsi="ＭＳ 明朝"/>
              </w:rPr>
            </w:pPr>
            <w:r w:rsidRPr="00D045EB">
              <w:rPr>
                <w:rFonts w:ascii="ＭＳ 明朝" w:eastAsia="ＭＳ 明朝" w:hAnsi="ＭＳ 明朝" w:hint="eastAsia"/>
              </w:rPr>
              <w:t>①</w:t>
            </w:r>
            <w:r>
              <w:rPr>
                <w:rFonts w:ascii="ＭＳ 明朝" w:eastAsia="ＭＳ 明朝" w:hAnsi="ＭＳ 明朝" w:hint="eastAsia"/>
              </w:rPr>
              <w:t xml:space="preserve">　</w:t>
            </w:r>
            <w:r w:rsidRPr="002D4FAA">
              <w:rPr>
                <w:rFonts w:ascii="ＭＳ 明朝" w:eastAsia="ＭＳ 明朝" w:hAnsi="ＭＳ 明朝" w:hint="eastAsia"/>
              </w:rPr>
              <w:t>食堂：施設有</w:t>
            </w:r>
          </w:p>
        </w:tc>
      </w:tr>
      <w:tr w:rsidR="002F0638" w:rsidRPr="002D4FAA" w:rsidTr="00986C10">
        <w:trPr>
          <w:trHeight w:val="734"/>
          <w:jc w:val="right"/>
        </w:trPr>
        <w:tc>
          <w:tcPr>
            <w:tcW w:w="8447" w:type="dxa"/>
          </w:tcPr>
          <w:p w:rsidR="002F0638" w:rsidRPr="002D4FAA" w:rsidRDefault="002F0638" w:rsidP="00986C10">
            <w:pPr>
              <w:autoSpaceDE w:val="0"/>
              <w:autoSpaceDN w:val="0"/>
              <w:adjustRightInd w:val="0"/>
              <w:rPr>
                <w:rFonts w:ascii="ＭＳ 明朝" w:eastAsia="ＭＳ 明朝" w:hAnsi="ＭＳ 明朝" w:cs="游ゴシック"/>
                <w:color w:val="000000"/>
                <w:sz w:val="24"/>
                <w:szCs w:val="24"/>
              </w:rPr>
            </w:pPr>
            <w:r w:rsidRPr="002D4FAA">
              <w:rPr>
                <w:rFonts w:ascii="ＭＳ 明朝" w:eastAsia="ＭＳ 明朝" w:hAnsi="ＭＳ 明朝" w:cs="游ゴシック" w:hint="eastAsia"/>
                <w:color w:val="000000"/>
                <w:sz w:val="24"/>
                <w:szCs w:val="24"/>
              </w:rPr>
              <w:t>利用可</w:t>
            </w:r>
          </w:p>
          <w:p w:rsidR="002F0638" w:rsidRPr="002D4FAA" w:rsidRDefault="002F0638" w:rsidP="00986C10">
            <w:pPr>
              <w:pStyle w:val="Default"/>
              <w:rPr>
                <w:rFonts w:ascii="ＭＳ 明朝" w:eastAsia="ＭＳ 明朝" w:hAnsi="ＭＳ 明朝"/>
              </w:rPr>
            </w:pPr>
            <w:r w:rsidRPr="002D4FAA">
              <w:rPr>
                <w:rFonts w:ascii="ＭＳ 明朝" w:eastAsia="ＭＳ 明朝" w:hAnsi="ＭＳ 明朝" w:hint="eastAsia"/>
              </w:rPr>
              <w:t>利用時間：</w:t>
            </w:r>
            <w:r w:rsidRPr="002D4FAA">
              <w:rPr>
                <w:rFonts w:ascii="ＭＳ 明朝" w:eastAsia="ＭＳ 明朝" w:hAnsi="ＭＳ 明朝"/>
              </w:rPr>
              <w:t>12</w:t>
            </w:r>
            <w:r w:rsidRPr="002D4FAA">
              <w:rPr>
                <w:rFonts w:ascii="ＭＳ 明朝" w:eastAsia="ＭＳ 明朝" w:hAnsi="ＭＳ 明朝" w:hint="eastAsia"/>
              </w:rPr>
              <w:t>時～</w:t>
            </w:r>
            <w:r w:rsidRPr="002D4FAA">
              <w:rPr>
                <w:rFonts w:ascii="ＭＳ 明朝" w:eastAsia="ＭＳ 明朝" w:hAnsi="ＭＳ 明朝"/>
              </w:rPr>
              <w:t>13</w:t>
            </w:r>
            <w:r w:rsidRPr="002D4FAA">
              <w:rPr>
                <w:rFonts w:ascii="ＭＳ 明朝" w:eastAsia="ＭＳ 明朝" w:hAnsi="ＭＳ 明朝" w:hint="eastAsia"/>
              </w:rPr>
              <w:t>時（全従業員共通）</w:t>
            </w:r>
          </w:p>
        </w:tc>
      </w:tr>
    </w:tbl>
    <w:p w:rsidR="002F0638" w:rsidRDefault="002F0638" w:rsidP="002F0638">
      <w:pPr>
        <w:autoSpaceDE w:val="0"/>
        <w:autoSpaceDN w:val="0"/>
        <w:adjustRightInd w:val="0"/>
        <w:rPr>
          <w:rFonts w:ascii="ＭＳ 明朝" w:eastAsia="ＭＳ 明朝" w:hAnsi="ＭＳ 明朝" w:cs="游ゴシック"/>
          <w:color w:val="00000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447"/>
      </w:tblGrid>
      <w:tr w:rsidR="002F0638" w:rsidRPr="002D4FAA" w:rsidTr="00986C10">
        <w:trPr>
          <w:trHeight w:val="170"/>
          <w:jc w:val="right"/>
        </w:trPr>
        <w:tc>
          <w:tcPr>
            <w:tcW w:w="8447" w:type="dxa"/>
          </w:tcPr>
          <w:p w:rsidR="002F0638" w:rsidRPr="002D4FAA" w:rsidRDefault="002F0638" w:rsidP="00986C10">
            <w:pPr>
              <w:pStyle w:val="Default"/>
              <w:rPr>
                <w:rFonts w:ascii="ＭＳ 明朝" w:eastAsia="ＭＳ 明朝" w:hAnsi="ＭＳ 明朝"/>
              </w:rPr>
            </w:pPr>
            <w:r w:rsidRPr="002D4FAA">
              <w:rPr>
                <w:rFonts w:ascii="ＭＳ 明朝" w:eastAsia="ＭＳ 明朝" w:hAnsi="ＭＳ 明朝" w:hint="eastAsia"/>
              </w:rPr>
              <w:t>②</w:t>
            </w:r>
            <w:r>
              <w:rPr>
                <w:rFonts w:ascii="ＭＳ 明朝" w:eastAsia="ＭＳ 明朝" w:hAnsi="ＭＳ 明朝" w:hint="eastAsia"/>
              </w:rPr>
              <w:t xml:space="preserve">　</w:t>
            </w:r>
            <w:r w:rsidRPr="002D4FAA">
              <w:rPr>
                <w:rFonts w:ascii="ＭＳ 明朝" w:eastAsia="ＭＳ 明朝" w:hAnsi="ＭＳ 明朝" w:hint="eastAsia"/>
              </w:rPr>
              <w:t>休憩室：施設有</w:t>
            </w:r>
          </w:p>
        </w:tc>
      </w:tr>
      <w:tr w:rsidR="002F0638" w:rsidRPr="002D4FAA" w:rsidTr="00986C10">
        <w:trPr>
          <w:trHeight w:val="734"/>
          <w:jc w:val="right"/>
        </w:trPr>
        <w:tc>
          <w:tcPr>
            <w:tcW w:w="8447" w:type="dxa"/>
          </w:tcPr>
          <w:p w:rsidR="002F0638" w:rsidRPr="002D4FAA" w:rsidRDefault="002F0638" w:rsidP="00986C10">
            <w:pPr>
              <w:autoSpaceDE w:val="0"/>
              <w:autoSpaceDN w:val="0"/>
              <w:adjustRightInd w:val="0"/>
              <w:rPr>
                <w:rFonts w:ascii="ＭＳ 明朝" w:eastAsia="ＭＳ 明朝" w:hAnsi="ＭＳ 明朝" w:cs="游ゴシック"/>
                <w:color w:val="000000"/>
                <w:sz w:val="24"/>
                <w:szCs w:val="24"/>
              </w:rPr>
            </w:pPr>
            <w:r w:rsidRPr="002D4FAA">
              <w:rPr>
                <w:rFonts w:ascii="ＭＳ 明朝" w:eastAsia="ＭＳ 明朝" w:hAnsi="ＭＳ 明朝" w:cs="游ゴシック" w:hint="eastAsia"/>
                <w:color w:val="000000"/>
                <w:sz w:val="24"/>
                <w:szCs w:val="24"/>
              </w:rPr>
              <w:t>利用可</w:t>
            </w:r>
          </w:p>
          <w:p w:rsidR="002F0638" w:rsidRPr="002D4FAA" w:rsidRDefault="002F0638" w:rsidP="00986C10">
            <w:pPr>
              <w:pStyle w:val="Default"/>
              <w:rPr>
                <w:rFonts w:ascii="ＭＳ 明朝" w:eastAsia="ＭＳ 明朝" w:hAnsi="ＭＳ 明朝"/>
              </w:rPr>
            </w:pPr>
            <w:r w:rsidRPr="002D4FAA">
              <w:rPr>
                <w:rFonts w:ascii="ＭＳ 明朝" w:eastAsia="ＭＳ 明朝" w:hAnsi="ＭＳ 明朝" w:hint="eastAsia"/>
              </w:rPr>
              <w:t>利用時間：</w:t>
            </w:r>
            <w:r w:rsidRPr="002D4FAA">
              <w:rPr>
                <w:rFonts w:ascii="ＭＳ 明朝" w:eastAsia="ＭＳ 明朝" w:hAnsi="ＭＳ 明朝"/>
              </w:rPr>
              <w:t>12</w:t>
            </w:r>
            <w:r w:rsidRPr="002D4FAA">
              <w:rPr>
                <w:rFonts w:ascii="ＭＳ 明朝" w:eastAsia="ＭＳ 明朝" w:hAnsi="ＭＳ 明朝" w:hint="eastAsia"/>
              </w:rPr>
              <w:t>時～</w:t>
            </w:r>
            <w:r w:rsidRPr="002D4FAA">
              <w:rPr>
                <w:rFonts w:ascii="ＭＳ 明朝" w:eastAsia="ＭＳ 明朝" w:hAnsi="ＭＳ 明朝"/>
              </w:rPr>
              <w:t>13</w:t>
            </w:r>
            <w:r w:rsidRPr="002D4FAA">
              <w:rPr>
                <w:rFonts w:ascii="ＭＳ 明朝" w:eastAsia="ＭＳ 明朝" w:hAnsi="ＭＳ 明朝" w:hint="eastAsia"/>
              </w:rPr>
              <w:t>時（全従業員共通）</w:t>
            </w:r>
          </w:p>
        </w:tc>
      </w:tr>
    </w:tbl>
    <w:p w:rsidR="002F0638" w:rsidRDefault="002F0638" w:rsidP="002F0638">
      <w:pPr>
        <w:autoSpaceDE w:val="0"/>
        <w:autoSpaceDN w:val="0"/>
        <w:adjustRightInd w:val="0"/>
        <w:rPr>
          <w:rFonts w:ascii="ＭＳ 明朝" w:eastAsia="ＭＳ 明朝" w:hAnsi="ＭＳ 明朝" w:cs="游ゴシック"/>
          <w:color w:val="00000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447"/>
      </w:tblGrid>
      <w:tr w:rsidR="002F0638" w:rsidRPr="002D4FAA" w:rsidTr="00986C10">
        <w:trPr>
          <w:trHeight w:val="170"/>
          <w:jc w:val="right"/>
        </w:trPr>
        <w:tc>
          <w:tcPr>
            <w:tcW w:w="8447" w:type="dxa"/>
          </w:tcPr>
          <w:p w:rsidR="002F0638" w:rsidRPr="002D4FAA" w:rsidRDefault="002F0638" w:rsidP="00986C10">
            <w:pPr>
              <w:pStyle w:val="Default"/>
              <w:rPr>
                <w:rFonts w:ascii="ＭＳ 明朝" w:eastAsia="ＭＳ 明朝" w:hAnsi="ＭＳ 明朝"/>
              </w:rPr>
            </w:pPr>
            <w:r>
              <w:rPr>
                <w:rFonts w:ascii="ＭＳ 明朝" w:eastAsia="ＭＳ 明朝" w:hAnsi="ＭＳ 明朝" w:hint="eastAsia"/>
              </w:rPr>
              <w:t xml:space="preserve">③　</w:t>
            </w:r>
            <w:r w:rsidRPr="002D4FAA">
              <w:rPr>
                <w:rFonts w:ascii="ＭＳ 明朝" w:eastAsia="ＭＳ 明朝" w:hAnsi="ＭＳ 明朝" w:hint="eastAsia"/>
              </w:rPr>
              <w:t>更衣室：施設有</w:t>
            </w:r>
          </w:p>
        </w:tc>
      </w:tr>
      <w:tr w:rsidR="002F0638" w:rsidRPr="002D4FAA" w:rsidTr="00986C10">
        <w:trPr>
          <w:trHeight w:val="397"/>
          <w:jc w:val="right"/>
        </w:trPr>
        <w:tc>
          <w:tcPr>
            <w:tcW w:w="8447" w:type="dxa"/>
          </w:tcPr>
          <w:p w:rsidR="002F0638" w:rsidRPr="002D4FAA" w:rsidRDefault="002F0638" w:rsidP="00986C10">
            <w:pPr>
              <w:pStyle w:val="Default"/>
              <w:rPr>
                <w:rFonts w:ascii="ＭＳ 明朝" w:eastAsia="ＭＳ 明朝" w:hAnsi="ＭＳ 明朝"/>
              </w:rPr>
            </w:pPr>
            <w:r w:rsidRPr="002D4FAA">
              <w:rPr>
                <w:rFonts w:ascii="ＭＳ 明朝" w:eastAsia="ＭＳ 明朝" w:hAnsi="ＭＳ 明朝" w:hint="eastAsia"/>
              </w:rPr>
              <w:t>就業する事業所に更衣室がある場合には、利用可</w:t>
            </w:r>
          </w:p>
        </w:tc>
      </w:tr>
    </w:tbl>
    <w:p w:rsidR="002F0638" w:rsidRDefault="002F0638" w:rsidP="002F0638">
      <w:pPr>
        <w:autoSpaceDE w:val="0"/>
        <w:autoSpaceDN w:val="0"/>
        <w:adjustRightInd w:val="0"/>
        <w:rPr>
          <w:rFonts w:ascii="ＭＳ 明朝" w:eastAsia="ＭＳ 明朝" w:hAnsi="ＭＳ 明朝" w:cs="游ゴシック"/>
          <w:color w:val="00000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447"/>
      </w:tblGrid>
      <w:tr w:rsidR="002F0638" w:rsidRPr="002D4FAA" w:rsidTr="00986C10">
        <w:trPr>
          <w:trHeight w:val="170"/>
          <w:jc w:val="right"/>
        </w:trPr>
        <w:tc>
          <w:tcPr>
            <w:tcW w:w="8447" w:type="dxa"/>
          </w:tcPr>
          <w:p w:rsidR="002F0638" w:rsidRPr="002D4FAA" w:rsidRDefault="002F0638" w:rsidP="00986C10">
            <w:pPr>
              <w:pStyle w:val="Default"/>
              <w:rPr>
                <w:rFonts w:ascii="ＭＳ 明朝" w:eastAsia="ＭＳ 明朝" w:hAnsi="ＭＳ 明朝"/>
              </w:rPr>
            </w:pPr>
            <w:r w:rsidRPr="002D4FAA">
              <w:rPr>
                <w:rFonts w:ascii="ＭＳ 明朝" w:eastAsia="ＭＳ 明朝" w:hAnsi="ＭＳ 明朝" w:hint="eastAsia"/>
              </w:rPr>
              <w:t>④</w:t>
            </w:r>
            <w:r>
              <w:rPr>
                <w:rFonts w:ascii="ＭＳ 明朝" w:eastAsia="ＭＳ 明朝" w:hAnsi="ＭＳ 明朝" w:hint="eastAsia"/>
              </w:rPr>
              <w:t xml:space="preserve">　</w:t>
            </w:r>
            <w:r w:rsidRPr="002D4FAA">
              <w:rPr>
                <w:rFonts w:ascii="ＭＳ 明朝" w:eastAsia="ＭＳ 明朝" w:hAnsi="ＭＳ 明朝" w:hint="eastAsia"/>
              </w:rPr>
              <w:t>教育訓練：制度有</w:t>
            </w:r>
          </w:p>
        </w:tc>
      </w:tr>
      <w:tr w:rsidR="002F0638" w:rsidRPr="002D4FAA" w:rsidTr="00986C10">
        <w:trPr>
          <w:trHeight w:val="734"/>
          <w:jc w:val="right"/>
        </w:trPr>
        <w:tc>
          <w:tcPr>
            <w:tcW w:w="8447" w:type="dxa"/>
          </w:tcPr>
          <w:p w:rsidR="002F0638" w:rsidRPr="002D4FAA" w:rsidRDefault="002F0638" w:rsidP="00986C10">
            <w:pPr>
              <w:pStyle w:val="Default"/>
              <w:rPr>
                <w:rFonts w:ascii="ＭＳ 明朝" w:eastAsia="ＭＳ 明朝" w:hAnsi="ＭＳ 明朝"/>
              </w:rPr>
            </w:pPr>
            <w:r w:rsidRPr="002D4FAA">
              <w:rPr>
                <w:rFonts w:ascii="ＭＳ 明朝" w:eastAsia="ＭＳ 明朝" w:hAnsi="ＭＳ 明朝" w:hint="eastAsia"/>
              </w:rPr>
              <w:t>接客に従事する場合には、６か月に１回、希望者に対し、接客に関する基礎を習得するための教育訓練を実施</w:t>
            </w:r>
          </w:p>
        </w:tc>
      </w:tr>
    </w:tbl>
    <w:p w:rsidR="002F0638" w:rsidRDefault="002F0638" w:rsidP="002F0638">
      <w:pPr>
        <w:autoSpaceDE w:val="0"/>
        <w:autoSpaceDN w:val="0"/>
        <w:adjustRightInd w:val="0"/>
        <w:snapToGrid w:val="0"/>
        <w:rPr>
          <w:rFonts w:ascii="游ゴシック" w:eastAsia="游ゴシック" w:hAnsi="游ゴシック" w:cs="游ゴシック"/>
          <w:color w:val="000000"/>
          <w:sz w:val="22"/>
        </w:rPr>
      </w:pPr>
      <w:r>
        <w:rPr>
          <w:rFonts w:ascii="游ゴシック" w:eastAsia="游ゴシック" w:hAnsi="游ゴシック" w:cs="游ゴシック" w:hint="eastAsia"/>
          <w:color w:val="000000"/>
          <w:sz w:val="22"/>
        </w:rPr>
        <w:t>【労働者派遣終了後3年間保存】</w:t>
      </w:r>
    </w:p>
    <w:p w:rsidR="0053065F" w:rsidRPr="002F0638" w:rsidRDefault="0053065F"/>
    <w:sectPr w:rsidR="0053065F" w:rsidRPr="002F0638" w:rsidSect="002F0638">
      <w:pgSz w:w="11906" w:h="16838" w:code="9"/>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38"/>
    <w:rsid w:val="002F0638"/>
    <w:rsid w:val="0053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AF36E8"/>
  <w15:chartTrackingRefBased/>
  <w15:docId w15:val="{F2954370-3B22-4D51-8F47-4CDE8898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F0638"/>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0638"/>
    <w:pPr>
      <w:widowControl w:val="0"/>
      <w:autoSpaceDE w:val="0"/>
      <w:autoSpaceDN w:val="0"/>
      <w:adjustRightInd w:val="0"/>
    </w:pPr>
    <w:rPr>
      <w:rFonts w:ascii="游ゴシック" w:eastAsia="游ゴシック" w:cs="游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63</Words>
  <Characters>361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