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2586E9B7"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5C1B14">
        <w:rPr>
          <w:rFonts w:asciiTheme="minorEastAsia" w:eastAsiaTheme="minorEastAsia" w:hAnsiTheme="minorEastAsia" w:hint="eastAsia"/>
          <w:color w:val="auto"/>
        </w:rPr>
        <w:t>北海道</w:t>
      </w:r>
      <w:bookmarkStart w:id="0" w:name="_GoBack"/>
      <w:bookmarkEnd w:id="0"/>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D8680B">
        <w:rPr>
          <w:rFonts w:asciiTheme="minorEastAsia" w:eastAsiaTheme="minorEastAsia" w:hAnsiTheme="minorEastAsia" w:hint="eastAsia"/>
        </w:rPr>
        <w:t>（都道府県）</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1B14"/>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211C-9A1E-42F4-9B83-616CDA8FF7D3}"/>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C6604ED8-F125-4475-B9E4-0D842E0BB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1150</Words>
  <Characters>90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2025-08-04T05:52:00Z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