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4755" w:rsidRPr="00F50176" w:rsidRDefault="009B4755" w:rsidP="00E62F04">
      <w:pPr>
        <w:adjustRightInd w:val="0"/>
        <w:snapToGrid w:val="0"/>
        <w:spacing w:line="400" w:lineRule="exact"/>
        <w:jc w:val="center"/>
        <w:rPr>
          <w:rFonts w:ascii="游ゴシック Medium" w:eastAsia="游ゴシック Medium" w:hAnsi="游ゴシック Medium"/>
          <w:sz w:val="28"/>
        </w:rPr>
      </w:pPr>
      <w:r w:rsidRPr="00F50176">
        <w:rPr>
          <w:rFonts w:ascii="游ゴシック Medium" w:eastAsia="游ゴシック Medium" w:hAnsi="游ゴシック Medium" w:hint="eastAsia"/>
          <w:sz w:val="28"/>
        </w:rPr>
        <w:t>荷役５大災害防止対策チェックリスト</w:t>
      </w:r>
    </w:p>
    <w:p w:rsidR="009B4755" w:rsidRPr="00F50176" w:rsidRDefault="009B4755" w:rsidP="002D49F1">
      <w:pPr>
        <w:adjustRightInd w:val="0"/>
        <w:snapToGrid w:val="0"/>
        <w:spacing w:line="320" w:lineRule="exact"/>
        <w:jc w:val="left"/>
        <w:rPr>
          <w:rFonts w:ascii="游ゴシック" w:eastAsia="游ゴシック" w:hAnsi="游ゴシック"/>
          <w:sz w:val="21"/>
        </w:rPr>
      </w:pPr>
      <w:r w:rsidRPr="00F50176">
        <w:rPr>
          <w:rFonts w:ascii="游ゴシック" w:eastAsia="游ゴシック" w:hAnsi="游ゴシック" w:hint="eastAsia"/>
          <w:sz w:val="21"/>
        </w:rPr>
        <w:t>チェック欄記入方法　○：実施している　△：一部実施している　×：実施していない</w:t>
      </w:r>
      <w:r w:rsidR="00F140EE" w:rsidRPr="00F50176">
        <w:rPr>
          <w:rFonts w:ascii="游ゴシック" w:eastAsia="游ゴシック" w:hAnsi="游ゴシック" w:hint="eastAsia"/>
          <w:sz w:val="21"/>
        </w:rPr>
        <w:t xml:space="preserve">　－：該当なし</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421"/>
        <w:gridCol w:w="794"/>
        <w:gridCol w:w="4025"/>
        <w:gridCol w:w="567"/>
        <w:gridCol w:w="4082"/>
      </w:tblGrid>
      <w:tr w:rsidR="004A64F6" w:rsidRPr="00F50176" w:rsidTr="004A64F6">
        <w:trPr>
          <w:cantSplit/>
          <w:trHeight w:val="510"/>
        </w:trPr>
        <w:tc>
          <w:tcPr>
            <w:tcW w:w="5807" w:type="dxa"/>
            <w:gridSpan w:val="4"/>
            <w:tcMar>
              <w:top w:w="57" w:type="dxa"/>
              <w:bottom w:w="57" w:type="dxa"/>
            </w:tcMar>
            <w:vAlign w:val="center"/>
          </w:tcPr>
          <w:p w:rsidR="004A64F6" w:rsidRPr="00F50176" w:rsidRDefault="004A64F6" w:rsidP="004A64F6">
            <w:pPr>
              <w:adjustRightInd w:val="0"/>
              <w:snapToGrid w:val="0"/>
              <w:spacing w:line="260" w:lineRule="exact"/>
              <w:jc w:val="center"/>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チェック項目</w:t>
            </w:r>
          </w:p>
        </w:tc>
        <w:tc>
          <w:tcPr>
            <w:tcW w:w="4082" w:type="dxa"/>
            <w:tcBorders>
              <w:bottom w:val="single" w:sz="4" w:space="0" w:color="auto"/>
            </w:tcBorders>
            <w:tcMar>
              <w:top w:w="57" w:type="dxa"/>
              <w:bottom w:w="57" w:type="dxa"/>
            </w:tcMar>
            <w:vAlign w:val="center"/>
          </w:tcPr>
          <w:p w:rsidR="004A64F6" w:rsidRPr="00F50176" w:rsidRDefault="004A64F6" w:rsidP="00F50176">
            <w:pPr>
              <w:adjustRightInd w:val="0"/>
              <w:snapToGrid w:val="0"/>
              <w:spacing w:line="26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改善方針等（問題点と改善方針、実施時期等を具体的に明記してください）</w:t>
            </w:r>
          </w:p>
        </w:tc>
      </w:tr>
      <w:tr w:rsidR="008534A1" w:rsidRPr="00F50176" w:rsidTr="004A64F6">
        <w:trPr>
          <w:cantSplit/>
          <w:trHeight w:val="737"/>
        </w:trPr>
        <w:tc>
          <w:tcPr>
            <w:tcW w:w="421" w:type="dxa"/>
            <w:vMerge w:val="restart"/>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共通事項</w:t>
            </w:r>
          </w:p>
        </w:tc>
        <w:tc>
          <w:tcPr>
            <w:tcW w:w="794" w:type="dxa"/>
            <w:vMerge w:val="restart"/>
            <w:tcMar>
              <w:top w:w="57" w:type="dxa"/>
              <w:bottom w:w="57" w:type="dxa"/>
            </w:tcMar>
          </w:tcPr>
          <w:p w:rsidR="009B4755" w:rsidRPr="00F50176" w:rsidRDefault="009B4755" w:rsidP="00330269">
            <w:pPr>
              <w:adjustRightInd w:val="0"/>
              <w:snapToGrid w:val="0"/>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保護帽の着用</w:t>
            </w:r>
          </w:p>
        </w:tc>
        <w:tc>
          <w:tcPr>
            <w:tcW w:w="4025" w:type="dxa"/>
            <w:tcBorders>
              <w:bottom w:val="dashed" w:sz="4" w:space="0" w:color="auto"/>
            </w:tcBorders>
            <w:tcMar>
              <w:top w:w="57" w:type="dxa"/>
              <w:bottom w:w="57" w:type="dxa"/>
            </w:tcMar>
          </w:tcPr>
          <w:p w:rsidR="009B4755" w:rsidRPr="00F50176" w:rsidRDefault="009B4755" w:rsidP="00487277">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最大積載量が</w:t>
            </w:r>
            <w:r w:rsidR="00487277">
              <w:rPr>
                <w:rFonts w:ascii="游ゴシック Medium" w:eastAsia="游ゴシック Medium" w:hAnsi="游ゴシック Medium" w:hint="eastAsia"/>
                <w:sz w:val="21"/>
                <w:szCs w:val="21"/>
              </w:rPr>
              <w:t>２</w:t>
            </w:r>
            <w:r w:rsidR="00F50176">
              <w:rPr>
                <w:rFonts w:ascii="游ゴシック Medium" w:eastAsia="游ゴシック Medium" w:hAnsi="游ゴシック Medium" w:hint="eastAsia"/>
                <w:sz w:val="21"/>
                <w:szCs w:val="21"/>
              </w:rPr>
              <w:t>ｔ</w:t>
            </w:r>
            <w:r w:rsidRPr="00F50176">
              <w:rPr>
                <w:rFonts w:ascii="游ゴシック Medium" w:eastAsia="游ゴシック Medium" w:hAnsi="游ゴシック Medium" w:hint="eastAsia"/>
                <w:sz w:val="21"/>
                <w:szCs w:val="21"/>
              </w:rPr>
              <w:t>以上の</w:t>
            </w:r>
            <w:r w:rsidR="00F140EE" w:rsidRPr="00F50176">
              <w:rPr>
                <w:rFonts w:ascii="游ゴシック Medium" w:eastAsia="游ゴシック Medium" w:hAnsi="游ゴシック Medium" w:hint="eastAsia"/>
                <w:sz w:val="21"/>
                <w:szCs w:val="21"/>
              </w:rPr>
              <w:t>トラック</w:t>
            </w:r>
            <w:r w:rsidRPr="00F50176">
              <w:rPr>
                <w:rFonts w:ascii="游ゴシック Medium" w:eastAsia="游ゴシック Medium" w:hAnsi="游ゴシック Medium" w:hint="eastAsia"/>
                <w:sz w:val="21"/>
                <w:szCs w:val="21"/>
              </w:rPr>
              <w:t>の荷役作業においては必ず保護帽を着用させていますか。</w:t>
            </w:r>
          </w:p>
        </w:tc>
        <w:tc>
          <w:tcPr>
            <w:tcW w:w="567" w:type="dxa"/>
            <w:tcBorders>
              <w:bottom w:val="dashed" w:sz="4" w:space="0" w:color="auto"/>
            </w:tcBorders>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vMerge w:val="restart"/>
            <w:tcBorders>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cantSplit/>
          <w:trHeight w:val="737"/>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vMerge/>
            <w:tcMar>
              <w:top w:w="57" w:type="dxa"/>
              <w:bottom w:w="57" w:type="dxa"/>
            </w:tcMar>
          </w:tcPr>
          <w:p w:rsidR="009B4755" w:rsidRPr="00F50176" w:rsidRDefault="009B4755" w:rsidP="00330269">
            <w:pPr>
              <w:pStyle w:val="a7"/>
              <w:adjustRightInd w:val="0"/>
              <w:snapToGrid w:val="0"/>
              <w:spacing w:line="240" w:lineRule="exact"/>
              <w:ind w:leftChars="89" w:left="214"/>
              <w:jc w:val="left"/>
              <w:rPr>
                <w:rFonts w:ascii="游ゴシック Medium" w:eastAsia="游ゴシック Medium" w:hAnsi="游ゴシック Medium"/>
                <w:sz w:val="21"/>
                <w:szCs w:val="21"/>
              </w:rPr>
            </w:pPr>
          </w:p>
        </w:tc>
        <w:tc>
          <w:tcPr>
            <w:tcW w:w="4025" w:type="dxa"/>
            <w:tcBorders>
              <w:top w:val="dashed" w:sz="4" w:space="0" w:color="auto"/>
            </w:tcBorders>
            <w:tcMar>
              <w:top w:w="57" w:type="dxa"/>
              <w:bottom w:w="57" w:type="dxa"/>
            </w:tcMar>
          </w:tcPr>
          <w:p w:rsidR="009B4755" w:rsidRPr="00F50176" w:rsidRDefault="009B4755" w:rsidP="008E0BC6">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上記以外の場合の荷役作業においても保護帽の着用させていますか。</w:t>
            </w:r>
          </w:p>
        </w:tc>
        <w:tc>
          <w:tcPr>
            <w:tcW w:w="567" w:type="dxa"/>
            <w:tcBorders>
              <w:top w:val="dashed" w:sz="4" w:space="0" w:color="auto"/>
            </w:tcBorders>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vMerge/>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trHeight w:val="794"/>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tcMar>
              <w:top w:w="57" w:type="dxa"/>
              <w:bottom w:w="57" w:type="dxa"/>
            </w:tcMar>
          </w:tcPr>
          <w:p w:rsidR="009B4755" w:rsidRPr="00F50176" w:rsidRDefault="009B4755" w:rsidP="00330269">
            <w:pPr>
              <w:adjustRightInd w:val="0"/>
              <w:snapToGrid w:val="0"/>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耐滑性のある靴の着用</w:t>
            </w:r>
          </w:p>
        </w:tc>
        <w:tc>
          <w:tcPr>
            <w:tcW w:w="4025" w:type="dxa"/>
            <w:tcMar>
              <w:top w:w="57" w:type="dxa"/>
              <w:bottom w:w="57" w:type="dxa"/>
            </w:tcMar>
          </w:tcPr>
          <w:p w:rsidR="009B4755" w:rsidRPr="00F50176" w:rsidRDefault="009B4755" w:rsidP="008E0BC6">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雨天時等滑りやすい状態で作業を行う場合には、耐滑性のある靴（Ｆマーク）を使用させていますか。</w:t>
            </w:r>
          </w:p>
        </w:tc>
        <w:tc>
          <w:tcPr>
            <w:tcW w:w="567" w:type="dxa"/>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cantSplit/>
          <w:trHeight w:val="737"/>
        </w:trPr>
        <w:tc>
          <w:tcPr>
            <w:tcW w:w="421" w:type="dxa"/>
            <w:vMerge w:val="restart"/>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墜落・転落災害</w:t>
            </w:r>
          </w:p>
        </w:tc>
        <w:tc>
          <w:tcPr>
            <w:tcW w:w="794" w:type="dxa"/>
            <w:tcMar>
              <w:top w:w="57" w:type="dxa"/>
              <w:bottom w:w="57" w:type="dxa"/>
            </w:tcMar>
          </w:tcPr>
          <w:p w:rsidR="009B4755" w:rsidRPr="00F50176" w:rsidRDefault="009B4755" w:rsidP="00330269">
            <w:pPr>
              <w:adjustRightInd w:val="0"/>
              <w:snapToGrid w:val="0"/>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作業計画の作成等</w:t>
            </w:r>
          </w:p>
        </w:tc>
        <w:tc>
          <w:tcPr>
            <w:tcW w:w="4025" w:type="dxa"/>
            <w:tcMar>
              <w:top w:w="57" w:type="dxa"/>
              <w:bottom w:w="57" w:type="dxa"/>
            </w:tcMar>
          </w:tcPr>
          <w:p w:rsidR="009B4755" w:rsidRPr="00F50176" w:rsidRDefault="009B4755" w:rsidP="008E0BC6">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作業計画、作業手順書を作成し、複数の作業者で荷役作業を行う場合は、作業指揮者を配置していますか。</w:t>
            </w:r>
          </w:p>
        </w:tc>
        <w:tc>
          <w:tcPr>
            <w:tcW w:w="567" w:type="dxa"/>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trHeight w:val="794"/>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tcMar>
              <w:top w:w="57" w:type="dxa"/>
              <w:bottom w:w="57" w:type="dxa"/>
            </w:tcMar>
          </w:tcPr>
          <w:p w:rsidR="009B4755" w:rsidRPr="00F50176" w:rsidRDefault="009B4755" w:rsidP="00330269">
            <w:pPr>
              <w:pStyle w:val="af2"/>
              <w:wordWrap/>
              <w:snapToGrid w:val="0"/>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作業床等の使用</w:t>
            </w:r>
          </w:p>
        </w:tc>
        <w:tc>
          <w:tcPr>
            <w:tcW w:w="4025" w:type="dxa"/>
            <w:tcMar>
              <w:top w:w="57" w:type="dxa"/>
              <w:bottom w:w="57" w:type="dxa"/>
            </w:tcMar>
          </w:tcPr>
          <w:p w:rsidR="009B4755" w:rsidRPr="00F50176" w:rsidRDefault="009B4755" w:rsidP="008E0BC6">
            <w:pPr>
              <w:pStyle w:val="af2"/>
              <w:kinsoku/>
              <w:wordWrap/>
              <w:overflowPunct/>
              <w:autoSpaceDE/>
              <w:autoSpaceDN/>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荷台上の作業については、あおりに取り付ける簡易作業床や移動式プラットホーム等を使用するなどし、荷台のあおりに乗っての作業を避けさせていますか。</w:t>
            </w:r>
          </w:p>
        </w:tc>
        <w:tc>
          <w:tcPr>
            <w:tcW w:w="567" w:type="dxa"/>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cantSplit/>
          <w:trHeight w:val="737"/>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vMerge w:val="restart"/>
            <w:tcMar>
              <w:top w:w="57" w:type="dxa"/>
              <w:bottom w:w="57" w:type="dxa"/>
            </w:tcMar>
          </w:tcPr>
          <w:p w:rsidR="009B4755" w:rsidRPr="00F50176" w:rsidRDefault="009B4755" w:rsidP="00330269">
            <w:pPr>
              <w:pStyle w:val="af2"/>
              <w:wordWrap/>
              <w:snapToGrid w:val="0"/>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昇降設備の使用</w:t>
            </w:r>
          </w:p>
        </w:tc>
        <w:tc>
          <w:tcPr>
            <w:tcW w:w="4025" w:type="dxa"/>
            <w:tcBorders>
              <w:bottom w:val="dashed" w:sz="4" w:space="0" w:color="auto"/>
            </w:tcBorders>
            <w:tcMar>
              <w:top w:w="57" w:type="dxa"/>
              <w:bottom w:w="57" w:type="dxa"/>
            </w:tcMar>
          </w:tcPr>
          <w:p w:rsidR="009B4755" w:rsidRPr="00F50176" w:rsidRDefault="009B4755" w:rsidP="00487277">
            <w:pPr>
              <w:pStyle w:val="af2"/>
              <w:kinsoku/>
              <w:wordWrap/>
              <w:overflowPunct/>
              <w:autoSpaceDE/>
              <w:autoSpaceDN/>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cs="Times New Roman" w:hint="eastAsia"/>
                <w:sz w:val="21"/>
                <w:szCs w:val="21"/>
              </w:rPr>
              <w:t>荷台への昇降設備を用意し、</w:t>
            </w:r>
            <w:r w:rsidRPr="00F50176">
              <w:rPr>
                <w:rFonts w:ascii="游ゴシック Medium" w:eastAsia="游ゴシック Medium" w:hAnsi="游ゴシック Medium" w:hint="eastAsia"/>
                <w:sz w:val="21"/>
                <w:szCs w:val="21"/>
              </w:rPr>
              <w:t>最大積載量が</w:t>
            </w:r>
            <w:r w:rsidR="00487277">
              <w:rPr>
                <w:rFonts w:ascii="游ゴシック Medium" w:eastAsia="游ゴシック Medium" w:hAnsi="游ゴシック Medium" w:hint="eastAsia"/>
                <w:sz w:val="21"/>
                <w:szCs w:val="21"/>
              </w:rPr>
              <w:t>２</w:t>
            </w:r>
            <w:r w:rsidRPr="00F50176">
              <w:rPr>
                <w:rFonts w:ascii="游ゴシック Medium" w:eastAsia="游ゴシック Medium" w:hAnsi="游ゴシック Medium" w:hint="eastAsia"/>
                <w:sz w:val="21"/>
                <w:szCs w:val="21"/>
              </w:rPr>
              <w:t>ｔ以上の</w:t>
            </w:r>
            <w:r w:rsidR="00F140EE" w:rsidRPr="00F50176">
              <w:rPr>
                <w:rFonts w:ascii="游ゴシック Medium" w:eastAsia="游ゴシック Medium" w:hAnsi="游ゴシック Medium" w:hint="eastAsia"/>
                <w:sz w:val="21"/>
                <w:szCs w:val="21"/>
              </w:rPr>
              <w:t>トラック</w:t>
            </w:r>
            <w:r w:rsidRPr="00F50176">
              <w:rPr>
                <w:rFonts w:ascii="游ゴシック Medium" w:eastAsia="游ゴシック Medium" w:hAnsi="游ゴシック Medium" w:hint="eastAsia"/>
                <w:sz w:val="21"/>
                <w:szCs w:val="21"/>
              </w:rPr>
              <w:t>の荷台への昇降は、昇降設備を使用させていますか。</w:t>
            </w:r>
          </w:p>
        </w:tc>
        <w:tc>
          <w:tcPr>
            <w:tcW w:w="567" w:type="dxa"/>
            <w:tcBorders>
              <w:bottom w:val="dashed" w:sz="4" w:space="0" w:color="auto"/>
            </w:tcBorders>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vMerge w:val="restart"/>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cantSplit/>
          <w:trHeight w:val="737"/>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vMerge/>
            <w:tcMar>
              <w:top w:w="57" w:type="dxa"/>
              <w:bottom w:w="57" w:type="dxa"/>
            </w:tcMar>
          </w:tcPr>
          <w:p w:rsidR="009B4755" w:rsidRPr="00F50176" w:rsidRDefault="009B4755" w:rsidP="00330269">
            <w:pPr>
              <w:pStyle w:val="af2"/>
              <w:wordWrap/>
              <w:snapToGrid w:val="0"/>
              <w:spacing w:line="240" w:lineRule="exact"/>
              <w:ind w:left="242"/>
              <w:rPr>
                <w:rFonts w:ascii="游ゴシック Medium" w:eastAsia="游ゴシック Medium" w:hAnsi="游ゴシック Medium" w:cs="Times New Roman"/>
                <w:sz w:val="21"/>
                <w:szCs w:val="21"/>
              </w:rPr>
            </w:pPr>
          </w:p>
        </w:tc>
        <w:tc>
          <w:tcPr>
            <w:tcW w:w="4025" w:type="dxa"/>
            <w:tcBorders>
              <w:top w:val="dashed" w:sz="4" w:space="0" w:color="auto"/>
            </w:tcBorders>
            <w:tcMar>
              <w:top w:w="57" w:type="dxa"/>
              <w:bottom w:w="57" w:type="dxa"/>
            </w:tcMar>
          </w:tcPr>
          <w:p w:rsidR="009B4755" w:rsidRPr="00F50176" w:rsidRDefault="009B4755" w:rsidP="00487277">
            <w:pPr>
              <w:pStyle w:val="af2"/>
              <w:kinsoku/>
              <w:wordWrap/>
              <w:overflowPunct/>
              <w:autoSpaceDE/>
              <w:autoSpaceDN/>
              <w:snapToGrid w:val="0"/>
              <w:spacing w:line="240" w:lineRule="exact"/>
              <w:jc w:val="both"/>
              <w:rPr>
                <w:rFonts w:ascii="游ゴシック Medium" w:eastAsia="游ゴシック Medium" w:hAnsi="游ゴシック Medium" w:cs="Times New Roman"/>
                <w:sz w:val="21"/>
                <w:szCs w:val="21"/>
              </w:rPr>
            </w:pPr>
            <w:r w:rsidRPr="00F50176">
              <w:rPr>
                <w:rFonts w:ascii="游ゴシック Medium" w:eastAsia="游ゴシック Medium" w:hAnsi="游ゴシック Medium" w:hint="eastAsia"/>
                <w:sz w:val="21"/>
                <w:szCs w:val="21"/>
              </w:rPr>
              <w:t>最大積載量が</w:t>
            </w:r>
            <w:r w:rsidR="00487277">
              <w:rPr>
                <w:rFonts w:ascii="游ゴシック Medium" w:eastAsia="游ゴシック Medium" w:hAnsi="游ゴシック Medium" w:hint="eastAsia"/>
                <w:sz w:val="21"/>
                <w:szCs w:val="21"/>
              </w:rPr>
              <w:t>２</w:t>
            </w:r>
            <w:r w:rsidRPr="00F50176">
              <w:rPr>
                <w:rFonts w:ascii="游ゴシック Medium" w:eastAsia="游ゴシック Medium" w:hAnsi="游ゴシック Medium" w:hint="eastAsia"/>
                <w:sz w:val="21"/>
                <w:szCs w:val="21"/>
              </w:rPr>
              <w:t>ｔ未満の</w:t>
            </w:r>
            <w:r w:rsidR="00F140EE" w:rsidRPr="00F50176">
              <w:rPr>
                <w:rFonts w:ascii="游ゴシック Medium" w:eastAsia="游ゴシック Medium" w:hAnsi="游ゴシック Medium" w:hint="eastAsia"/>
                <w:sz w:val="21"/>
                <w:szCs w:val="21"/>
              </w:rPr>
              <w:t>トラック</w:t>
            </w:r>
            <w:r w:rsidRPr="00F50176">
              <w:rPr>
                <w:rFonts w:ascii="游ゴシック Medium" w:eastAsia="游ゴシック Medium" w:hAnsi="游ゴシック Medium" w:hint="eastAsia"/>
                <w:sz w:val="21"/>
                <w:szCs w:val="21"/>
              </w:rPr>
              <w:t>の荷台への昇降についても、昇降設備を使用させていますか。</w:t>
            </w:r>
          </w:p>
        </w:tc>
        <w:tc>
          <w:tcPr>
            <w:tcW w:w="567" w:type="dxa"/>
            <w:tcBorders>
              <w:top w:val="dashed" w:sz="4" w:space="0" w:color="auto"/>
            </w:tcBorders>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vMerge/>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trHeight w:val="794"/>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tcMar>
              <w:top w:w="57" w:type="dxa"/>
              <w:bottom w:w="57" w:type="dxa"/>
            </w:tcMar>
          </w:tcPr>
          <w:p w:rsidR="009B4755" w:rsidRPr="00F50176" w:rsidRDefault="009B4755" w:rsidP="00330269">
            <w:pPr>
              <w:pStyle w:val="af2"/>
              <w:wordWrap/>
              <w:snapToGrid w:val="0"/>
              <w:spacing w:line="240" w:lineRule="exact"/>
              <w:rPr>
                <w:rFonts w:ascii="游ゴシック Medium" w:eastAsia="游ゴシック Medium" w:hAnsi="游ゴシック Medium" w:cs="Times New Roman"/>
                <w:sz w:val="21"/>
                <w:szCs w:val="21"/>
              </w:rPr>
            </w:pPr>
            <w:r w:rsidRPr="00F50176">
              <w:rPr>
                <w:rFonts w:ascii="游ゴシック Medium" w:eastAsia="游ゴシック Medium" w:hAnsi="游ゴシック Medium" w:cs="Times New Roman" w:hint="eastAsia"/>
                <w:sz w:val="21"/>
                <w:szCs w:val="21"/>
              </w:rPr>
              <w:t>荷や荷台上での作業</w:t>
            </w:r>
          </w:p>
        </w:tc>
        <w:tc>
          <w:tcPr>
            <w:tcW w:w="4025" w:type="dxa"/>
            <w:tcMar>
              <w:top w:w="57" w:type="dxa"/>
              <w:bottom w:w="57" w:type="dxa"/>
            </w:tcMar>
          </w:tcPr>
          <w:p w:rsidR="009B4755" w:rsidRPr="00F50176" w:rsidRDefault="009B4755" w:rsidP="008E0BC6">
            <w:pPr>
              <w:pStyle w:val="af2"/>
              <w:kinsoku/>
              <w:wordWrap/>
              <w:overflowPunct/>
              <w:autoSpaceDE/>
              <w:autoSpaceDN/>
              <w:snapToGrid w:val="0"/>
              <w:spacing w:line="240" w:lineRule="exact"/>
              <w:jc w:val="both"/>
              <w:rPr>
                <w:rFonts w:ascii="游ゴシック Medium" w:eastAsia="游ゴシック Medium" w:hAnsi="游ゴシック Medium" w:cs="Times New Roman"/>
                <w:sz w:val="21"/>
                <w:szCs w:val="21"/>
              </w:rPr>
            </w:pPr>
            <w:r w:rsidRPr="00F50176">
              <w:rPr>
                <w:rFonts w:ascii="游ゴシック Medium" w:eastAsia="游ゴシック Medium" w:hAnsi="游ゴシック Medium" w:hint="eastAsia"/>
                <w:sz w:val="21"/>
                <w:szCs w:val="21"/>
              </w:rPr>
              <w:t>荷や荷台の上で作業を行う場合は、荷台端付近で背を荷台外側に向けないようにし、後ずさりさせないようにしていますか。不安定な荷の上では移動させないようにしていますか（一度地面に降りて移動すること。）。</w:t>
            </w:r>
          </w:p>
        </w:tc>
        <w:tc>
          <w:tcPr>
            <w:tcW w:w="567" w:type="dxa"/>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color w:val="FF0000"/>
                <w:sz w:val="21"/>
                <w:szCs w:val="21"/>
              </w:rPr>
            </w:pPr>
          </w:p>
        </w:tc>
        <w:tc>
          <w:tcPr>
            <w:tcW w:w="4082" w:type="dxa"/>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cantSplit/>
          <w:trHeight w:val="737"/>
        </w:trPr>
        <w:tc>
          <w:tcPr>
            <w:tcW w:w="421" w:type="dxa"/>
            <w:vMerge/>
            <w:tcMar>
              <w:top w:w="57" w:type="dxa"/>
              <w:bottom w:w="57" w:type="dxa"/>
            </w:tcMar>
            <w:textDirection w:val="tbRlV"/>
            <w:vAlign w:val="center"/>
          </w:tcPr>
          <w:p w:rsidR="009B4755" w:rsidRPr="00F50176" w:rsidRDefault="009B4755" w:rsidP="008534A1">
            <w:pPr>
              <w:adjustRightInd w:val="0"/>
              <w:snapToGrid w:val="0"/>
              <w:spacing w:line="240" w:lineRule="exact"/>
              <w:ind w:left="113" w:right="113"/>
              <w:rPr>
                <w:rFonts w:ascii="游ゴシック Medium" w:eastAsia="游ゴシック Medium" w:hAnsi="游ゴシック Medium"/>
                <w:sz w:val="21"/>
                <w:szCs w:val="21"/>
              </w:rPr>
            </w:pPr>
          </w:p>
        </w:tc>
        <w:tc>
          <w:tcPr>
            <w:tcW w:w="794" w:type="dxa"/>
            <w:tcMar>
              <w:top w:w="57" w:type="dxa"/>
              <w:bottom w:w="57" w:type="dxa"/>
            </w:tcMar>
          </w:tcPr>
          <w:p w:rsidR="009B4755" w:rsidRPr="00F50176" w:rsidRDefault="009B4755" w:rsidP="00330269">
            <w:pPr>
              <w:pStyle w:val="af2"/>
              <w:suppressAutoHyphens w:val="0"/>
              <w:kinsoku/>
              <w:wordWrap/>
              <w:autoSpaceDE/>
              <w:autoSpaceDN/>
              <w:snapToGrid w:val="0"/>
              <w:spacing w:line="240" w:lineRule="exact"/>
              <w:rPr>
                <w:rFonts w:ascii="游ゴシック Medium" w:eastAsia="游ゴシック Medium" w:hAnsi="游ゴシック Medium" w:cs="Times New Roman"/>
                <w:sz w:val="21"/>
                <w:szCs w:val="21"/>
              </w:rPr>
            </w:pPr>
            <w:r w:rsidRPr="00F50176">
              <w:rPr>
                <w:rFonts w:ascii="游ゴシック Medium" w:eastAsia="游ゴシック Medium" w:hAnsi="游ゴシック Medium" w:cs="Times New Roman" w:hint="eastAsia"/>
                <w:sz w:val="21"/>
                <w:szCs w:val="21"/>
              </w:rPr>
              <w:t>安全帯の使用</w:t>
            </w:r>
          </w:p>
        </w:tc>
        <w:tc>
          <w:tcPr>
            <w:tcW w:w="4025" w:type="dxa"/>
            <w:tcMar>
              <w:top w:w="57" w:type="dxa"/>
              <w:bottom w:w="57" w:type="dxa"/>
            </w:tcMar>
          </w:tcPr>
          <w:p w:rsidR="009B4755" w:rsidRPr="00F50176" w:rsidRDefault="009B4755" w:rsidP="008E0BC6">
            <w:pPr>
              <w:pStyle w:val="af2"/>
              <w:suppressAutoHyphens w:val="0"/>
              <w:kinsoku/>
              <w:wordWrap/>
              <w:overflowPunct/>
              <w:autoSpaceDE/>
              <w:autoSpaceDN/>
              <w:snapToGrid w:val="0"/>
              <w:spacing w:line="240" w:lineRule="exact"/>
              <w:jc w:val="both"/>
              <w:rPr>
                <w:rFonts w:ascii="游ゴシック Medium" w:eastAsia="游ゴシック Medium" w:hAnsi="游ゴシック Medium" w:cs="Times New Roman"/>
                <w:sz w:val="21"/>
                <w:szCs w:val="21"/>
              </w:rPr>
            </w:pPr>
            <w:r w:rsidRPr="00F50176">
              <w:rPr>
                <w:rFonts w:ascii="游ゴシック Medium" w:eastAsia="游ゴシック Medium" w:hAnsi="游ゴシック Medium" w:hint="eastAsia"/>
                <w:sz w:val="21"/>
                <w:szCs w:val="21"/>
              </w:rPr>
              <w:t>安全帯を取り付ける設備がある場合は、安全帯を使用させていますか。</w:t>
            </w:r>
          </w:p>
        </w:tc>
        <w:tc>
          <w:tcPr>
            <w:tcW w:w="567" w:type="dxa"/>
            <w:tcMar>
              <w:top w:w="57" w:type="dxa"/>
              <w:bottom w:w="57" w:type="dxa"/>
            </w:tcMar>
          </w:tcPr>
          <w:p w:rsidR="009B4755" w:rsidRPr="00F50176" w:rsidRDefault="009B4755" w:rsidP="00BF67D0">
            <w:pPr>
              <w:adjustRightInd w:val="0"/>
              <w:snapToGrid w:val="0"/>
              <w:spacing w:line="300" w:lineRule="exact"/>
              <w:jc w:val="center"/>
              <w:rPr>
                <w:rFonts w:ascii="游ゴシック Medium" w:eastAsia="游ゴシック Medium" w:hAnsi="游ゴシック Medium"/>
                <w:sz w:val="21"/>
                <w:szCs w:val="21"/>
              </w:rPr>
            </w:pPr>
          </w:p>
        </w:tc>
        <w:tc>
          <w:tcPr>
            <w:tcW w:w="4082" w:type="dxa"/>
            <w:tcBorders>
              <w:top w:val="nil"/>
              <w:bottom w:val="nil"/>
            </w:tcBorders>
            <w:tcMar>
              <w:top w:w="57" w:type="dxa"/>
              <w:bottom w:w="57" w:type="dxa"/>
            </w:tcMar>
          </w:tcPr>
          <w:p w:rsidR="009B4755" w:rsidRPr="00F50176" w:rsidRDefault="009B4755" w:rsidP="00BF67D0">
            <w:pPr>
              <w:adjustRightInd w:val="0"/>
              <w:snapToGrid w:val="0"/>
              <w:spacing w:line="300" w:lineRule="exact"/>
              <w:rPr>
                <w:rFonts w:ascii="游ゴシック Medium" w:eastAsia="游ゴシック Medium" w:hAnsi="游ゴシック Medium"/>
                <w:sz w:val="21"/>
                <w:szCs w:val="21"/>
              </w:rPr>
            </w:pPr>
          </w:p>
        </w:tc>
      </w:tr>
      <w:tr w:rsidR="008534A1" w:rsidRPr="00F50176" w:rsidTr="004A64F6">
        <w:trPr>
          <w:trHeight w:val="737"/>
        </w:trPr>
        <w:tc>
          <w:tcPr>
            <w:tcW w:w="421" w:type="dxa"/>
            <w:vMerge w:val="restart"/>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荷崩れ</w:t>
            </w: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作業計画の作成等</w:t>
            </w:r>
          </w:p>
        </w:tc>
        <w:tc>
          <w:tcPr>
            <w:tcW w:w="4025" w:type="dxa"/>
          </w:tcPr>
          <w:p w:rsidR="002D49F1" w:rsidRPr="00F50176" w:rsidRDefault="002D49F1" w:rsidP="008E0BC6">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作業計画、作業手順書を作成し、複数の作業者で荷役作業を行う場合は、作業指揮者を配置していますか。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73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適切な荷付けの実施</w:t>
            </w:r>
          </w:p>
        </w:tc>
        <w:tc>
          <w:tcPr>
            <w:tcW w:w="4025" w:type="dxa"/>
          </w:tcPr>
          <w:p w:rsidR="002D49F1" w:rsidRPr="00F50176" w:rsidRDefault="002D49F1" w:rsidP="008E0BC6">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積付けの際、積みおろしを行う労働者が安全に積みおろしができるよう配慮した積付けを行い、適切な固定・固縛を行わせていますか。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73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pStyle w:val="a7"/>
              <w:spacing w:line="240" w:lineRule="exact"/>
              <w:ind w:leftChars="0" w:left="1"/>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走行中の荷への配慮</w:t>
            </w:r>
          </w:p>
        </w:tc>
        <w:tc>
          <w:tcPr>
            <w:tcW w:w="4025" w:type="dxa"/>
          </w:tcPr>
          <w:p w:rsidR="002D49F1" w:rsidRPr="00F50176" w:rsidRDefault="002D49F1" w:rsidP="008E0BC6">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荷崩れに繋がりやすい荒い運転をさせないようにしていますか。トラックで輸送中、適宜停車時に積荷の固定・固縛方法を点検させていますか。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73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荷下ろし時の配慮</w:t>
            </w:r>
          </w:p>
        </w:tc>
        <w:tc>
          <w:tcPr>
            <w:tcW w:w="4025" w:type="dxa"/>
          </w:tcPr>
          <w:p w:rsidR="002D49F1" w:rsidRPr="00F50176" w:rsidRDefault="002D49F1" w:rsidP="008E0BC6">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ロープ解き作業、シート外し作業、</w:t>
            </w:r>
            <w:r w:rsidR="00237309">
              <w:rPr>
                <w:rFonts w:ascii="游ゴシック Medium" w:eastAsia="游ゴシック Medium" w:hAnsi="游ゴシック Medium" w:hint="eastAsia"/>
                <w:sz w:val="21"/>
                <w:szCs w:val="21"/>
              </w:rPr>
              <w:t>荷台のあおりやウイングを動かす場合、荷室扉を開ける場合は、荷台</w:t>
            </w:r>
            <w:r w:rsidRPr="00F50176">
              <w:rPr>
                <w:rFonts w:ascii="游ゴシック Medium" w:eastAsia="游ゴシック Medium" w:hAnsi="游ゴシック Medium" w:hint="eastAsia"/>
                <w:sz w:val="21"/>
                <w:szCs w:val="21"/>
              </w:rPr>
              <w:t>の荷の落下の危険がないことを確認後に行わせていますか。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56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教育の実施</w:t>
            </w:r>
          </w:p>
        </w:tc>
        <w:tc>
          <w:tcPr>
            <w:tcW w:w="4025" w:type="dxa"/>
          </w:tcPr>
          <w:p w:rsidR="002D49F1" w:rsidRPr="00F50176" w:rsidRDefault="002D49F1" w:rsidP="008E0BC6">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荷の固定・固縛方法に係る教育を実施していますか。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tcBorders>
          </w:tcPr>
          <w:p w:rsidR="002D49F1" w:rsidRPr="00F50176" w:rsidRDefault="002D49F1" w:rsidP="002D49F1">
            <w:pPr>
              <w:rPr>
                <w:rFonts w:asciiTheme="majorEastAsia" w:eastAsiaTheme="majorEastAsia" w:hAnsiTheme="majorEastAsia"/>
                <w:szCs w:val="21"/>
              </w:rPr>
            </w:pPr>
          </w:p>
        </w:tc>
      </w:tr>
      <w:tr w:rsidR="004A64F6" w:rsidRPr="00F50176" w:rsidTr="004A64F6">
        <w:trPr>
          <w:cantSplit/>
          <w:trHeight w:val="510"/>
        </w:trPr>
        <w:tc>
          <w:tcPr>
            <w:tcW w:w="5807" w:type="dxa"/>
            <w:gridSpan w:val="4"/>
            <w:vAlign w:val="center"/>
          </w:tcPr>
          <w:p w:rsidR="004A64F6" w:rsidRPr="00F50176" w:rsidRDefault="004A64F6" w:rsidP="002D49F1">
            <w:pPr>
              <w:jc w:val="center"/>
              <w:rPr>
                <w:rFonts w:asciiTheme="majorEastAsia" w:eastAsiaTheme="majorEastAsia" w:hAnsiTheme="majorEastAsia"/>
              </w:rPr>
            </w:pPr>
            <w:r w:rsidRPr="00F50176">
              <w:rPr>
                <w:rFonts w:ascii="游ゴシック Medium" w:eastAsia="游ゴシック Medium" w:hAnsi="游ゴシック Medium" w:hint="eastAsia"/>
                <w:sz w:val="21"/>
                <w:szCs w:val="21"/>
              </w:rPr>
              <w:lastRenderedPageBreak/>
              <w:t>チェック項目</w:t>
            </w:r>
          </w:p>
        </w:tc>
        <w:tc>
          <w:tcPr>
            <w:tcW w:w="4082" w:type="dxa"/>
            <w:tcBorders>
              <w:bottom w:val="single" w:sz="4" w:space="0" w:color="auto"/>
            </w:tcBorders>
          </w:tcPr>
          <w:p w:rsidR="004A64F6" w:rsidRPr="00F50176" w:rsidRDefault="004A64F6" w:rsidP="00237309">
            <w:pPr>
              <w:spacing w:line="260" w:lineRule="exact"/>
              <w:rPr>
                <w:rFonts w:asciiTheme="majorEastAsia" w:eastAsiaTheme="majorEastAsia" w:hAnsiTheme="majorEastAsia"/>
                <w:szCs w:val="21"/>
              </w:rPr>
            </w:pPr>
            <w:r w:rsidRPr="00F50176">
              <w:rPr>
                <w:rFonts w:ascii="游ゴシック Medium" w:eastAsia="游ゴシック Medium" w:hAnsi="游ゴシック Medium" w:hint="eastAsia"/>
                <w:sz w:val="21"/>
                <w:szCs w:val="21"/>
              </w:rPr>
              <w:t>改善方針等（問題点と改善方針、実施時期等を具体的に明記してください）</w:t>
            </w:r>
          </w:p>
        </w:tc>
      </w:tr>
      <w:tr w:rsidR="008534A1" w:rsidRPr="00F50176" w:rsidTr="004A64F6">
        <w:trPr>
          <w:cantSplit/>
          <w:trHeight w:val="680"/>
        </w:trPr>
        <w:tc>
          <w:tcPr>
            <w:tcW w:w="421" w:type="dxa"/>
            <w:vMerge w:val="restart"/>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フォークリフト使用時</w:t>
            </w: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作業計画の作成等</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作業計画、作業手順書を作成し、複数の作業者で荷役作業を行う場合は、作業指揮者を配置していますか。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vMerge w:val="restart"/>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適切な資格者による運転</w:t>
            </w:r>
          </w:p>
        </w:tc>
        <w:tc>
          <w:tcPr>
            <w:tcW w:w="4025" w:type="dxa"/>
            <w:tcBorders>
              <w:bottom w:val="dashed" w:sz="4" w:space="0" w:color="auto"/>
            </w:tcBorders>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フォークリフトの運転は、最大荷重に合った資格を有している労働者に行わせていますか。</w:t>
            </w:r>
          </w:p>
        </w:tc>
        <w:tc>
          <w:tcPr>
            <w:tcW w:w="567" w:type="dxa"/>
            <w:tcBorders>
              <w:bottom w:val="dashed" w:sz="4" w:space="0" w:color="auto"/>
            </w:tcBorders>
          </w:tcPr>
          <w:p w:rsidR="002D49F1" w:rsidRPr="00F50176" w:rsidRDefault="002D49F1" w:rsidP="002D49F1">
            <w:pPr>
              <w:jc w:val="center"/>
              <w:rPr>
                <w:rFonts w:asciiTheme="majorEastAsia" w:eastAsiaTheme="majorEastAsia" w:hAnsiTheme="majorEastAsia"/>
              </w:rPr>
            </w:pPr>
          </w:p>
        </w:tc>
        <w:tc>
          <w:tcPr>
            <w:tcW w:w="4082" w:type="dxa"/>
            <w:vMerge w:val="restart"/>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vMerge/>
          </w:tcPr>
          <w:p w:rsidR="002D49F1" w:rsidRPr="00F50176" w:rsidRDefault="002D49F1" w:rsidP="00330269">
            <w:pPr>
              <w:pStyle w:val="a7"/>
              <w:spacing w:line="240" w:lineRule="exact"/>
              <w:ind w:leftChars="88" w:left="211"/>
              <w:jc w:val="left"/>
              <w:rPr>
                <w:rFonts w:ascii="游ゴシック Medium" w:eastAsia="游ゴシック Medium" w:hAnsi="游ゴシック Medium"/>
                <w:sz w:val="21"/>
                <w:szCs w:val="21"/>
              </w:rPr>
            </w:pPr>
          </w:p>
        </w:tc>
        <w:tc>
          <w:tcPr>
            <w:tcW w:w="4025" w:type="dxa"/>
            <w:tcBorders>
              <w:top w:val="dashed" w:sz="4" w:space="0" w:color="auto"/>
            </w:tcBorders>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フォークリフトの操作に慣れていない場合は、一定期間は指導者の指導の下で作業を行わせていますか。</w:t>
            </w:r>
          </w:p>
        </w:tc>
        <w:tc>
          <w:tcPr>
            <w:tcW w:w="567" w:type="dxa"/>
            <w:tcBorders>
              <w:top w:val="dashed" w:sz="4" w:space="0" w:color="auto"/>
            </w:tcBorders>
          </w:tcPr>
          <w:p w:rsidR="002D49F1" w:rsidRPr="00F50176" w:rsidRDefault="002D49F1" w:rsidP="002D49F1">
            <w:pPr>
              <w:jc w:val="center"/>
              <w:rPr>
                <w:rFonts w:asciiTheme="majorEastAsia" w:eastAsiaTheme="majorEastAsia" w:hAnsiTheme="majorEastAsia"/>
              </w:rPr>
            </w:pPr>
          </w:p>
        </w:tc>
        <w:tc>
          <w:tcPr>
            <w:tcW w:w="4082" w:type="dxa"/>
            <w:vMerge/>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用途外使用の禁止</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フォークリフトの用途外使用（人の昇降等）、運転席からの身の乗り出し等の危険な行為をさせないようにしていますか。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安全な運転</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停止、急旋回を行わせないこと。バック走行時には、後方（進行方向）確認を徹底させていますか。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走行場所の区分</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自社の施設内にあっては、フォークリフトの走行場所と歩行通路を区分していますか。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val="restart"/>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無人暴走</w:t>
            </w: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作業手順の作成</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トラックの停車、ドライバーの降車、トラック内での待機について、作業手順を定めていますか。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73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逸走防止措置の実施</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降車時には必ず逸走防止措置（①パーキングブレーキ→②エンジン停止</w:t>
            </w:r>
            <w:r w:rsidR="00487277">
              <w:rPr>
                <w:rFonts w:ascii="游ゴシック Medium" w:eastAsia="游ゴシック Medium" w:hAnsi="游ゴシック Medium" w:hint="eastAsia"/>
                <w:sz w:val="21"/>
                <w:szCs w:val="21"/>
              </w:rPr>
              <w:t>（テールゲートリフター操作時を除く）</w:t>
            </w:r>
            <w:r w:rsidRPr="00F50176">
              <w:rPr>
                <w:rFonts w:ascii="游ゴシック Medium" w:eastAsia="游ゴシック Medium" w:hAnsi="游ゴシック Medium" w:hint="eastAsia"/>
                <w:sz w:val="21"/>
                <w:szCs w:val="21"/>
              </w:rPr>
              <w:t>→③ギアロック→④輪止めの４点セット）を実施させていますか。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487277" w:rsidRDefault="002D49F1" w:rsidP="002D49F1">
            <w:pPr>
              <w:rPr>
                <w:rFonts w:asciiTheme="majorEastAsia" w:eastAsiaTheme="majorEastAsia" w:hAnsiTheme="majorEastAsia"/>
                <w:szCs w:val="21"/>
              </w:rPr>
            </w:pPr>
          </w:p>
        </w:tc>
      </w:tr>
      <w:tr w:rsidR="008534A1" w:rsidRPr="00F50176" w:rsidTr="004A64F6">
        <w:trPr>
          <w:cantSplit/>
          <w:trHeight w:val="737"/>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逸走時の措置</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万一、トラックが動き出したときは、止めようとしたり、運転席に乗り込もうとすることは厳禁とし、周囲への警告を発せさせるようにしていますか。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降雪・凍結時の配慮</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降雪・凍結した坂道（わずかな傾斜も含む）では、原則として停車させないようにしていますか。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val="restart"/>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トラック後退時</w:t>
            </w: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確実な後方確認</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トラックの後方の状況が十分確認できない場合は、トラックを後退させないようにしていますか。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794"/>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2933E8" w:rsidRDefault="002D49F1" w:rsidP="00330269">
            <w:pPr>
              <w:spacing w:line="240" w:lineRule="exact"/>
              <w:jc w:val="left"/>
              <w:rPr>
                <w:rFonts w:ascii="游ゴシック Medium" w:eastAsia="游ゴシック Medium" w:hAnsi="游ゴシック Medium"/>
                <w:sz w:val="21"/>
                <w:szCs w:val="21"/>
              </w:rPr>
            </w:pPr>
            <w:r w:rsidRPr="002933E8">
              <w:rPr>
                <w:rFonts w:ascii="游ゴシック Medium" w:eastAsia="游ゴシック Medium" w:hAnsi="游ゴシック Medium" w:hint="eastAsia"/>
                <w:sz w:val="21"/>
                <w:szCs w:val="21"/>
              </w:rPr>
              <w:t>誘導による後退時の配慮</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後退誘導担当者がいる場合、誘導担当者が目視できる状態で後退を行い、声や笛などの音声のみで後退の可否を判断させないようにしていますか。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trHeight w:val="794"/>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後退警告音</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原則として、後退警告音の音量は下げないようにしていますか。やむを得ず下げる場合は、バックモニター等その他の安全対策を併用させるようにしていますか。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誘導員の配置</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自社の施設内にあっては、誘導員を配置し、トラックを安全に誘導させていますか。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bottom w:val="nil"/>
            </w:tcBorders>
          </w:tcPr>
          <w:p w:rsidR="002D49F1" w:rsidRPr="00F50176" w:rsidRDefault="002D49F1" w:rsidP="002D49F1">
            <w:pPr>
              <w:rPr>
                <w:rFonts w:asciiTheme="majorEastAsia" w:eastAsiaTheme="majorEastAsia" w:hAnsiTheme="majorEastAsia"/>
                <w:szCs w:val="21"/>
              </w:rPr>
            </w:pPr>
          </w:p>
        </w:tc>
      </w:tr>
      <w:tr w:rsidR="008534A1" w:rsidRPr="00F50176" w:rsidTr="004A64F6">
        <w:trPr>
          <w:cantSplit/>
          <w:trHeight w:val="680"/>
        </w:trPr>
        <w:tc>
          <w:tcPr>
            <w:tcW w:w="421" w:type="dxa"/>
            <w:vMerge/>
            <w:textDirection w:val="tbRlV"/>
            <w:vAlign w:val="center"/>
          </w:tcPr>
          <w:p w:rsidR="002D49F1" w:rsidRPr="00F50176" w:rsidRDefault="002D49F1" w:rsidP="008534A1">
            <w:pPr>
              <w:spacing w:line="240" w:lineRule="exact"/>
              <w:ind w:left="113" w:right="113"/>
              <w:rPr>
                <w:rFonts w:ascii="游ゴシック Medium" w:eastAsia="游ゴシック Medium" w:hAnsi="游ゴシック Medium"/>
                <w:sz w:val="21"/>
                <w:szCs w:val="21"/>
              </w:rPr>
            </w:pPr>
          </w:p>
        </w:tc>
        <w:tc>
          <w:tcPr>
            <w:tcW w:w="794" w:type="dxa"/>
          </w:tcPr>
          <w:p w:rsidR="002D49F1" w:rsidRPr="00F50176" w:rsidRDefault="002D49F1" w:rsidP="00330269">
            <w:pPr>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走行場所の区分</w:t>
            </w:r>
          </w:p>
        </w:tc>
        <w:tc>
          <w:tcPr>
            <w:tcW w:w="4025" w:type="dxa"/>
          </w:tcPr>
          <w:p w:rsidR="002D49F1" w:rsidRPr="00F50176" w:rsidRDefault="002D49F1" w:rsidP="002D49F1">
            <w:pPr>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自社の施設内にあっては、トラックの走行場所と歩行通路を区分していますか。</w:t>
            </w:r>
          </w:p>
        </w:tc>
        <w:tc>
          <w:tcPr>
            <w:tcW w:w="567" w:type="dxa"/>
          </w:tcPr>
          <w:p w:rsidR="002D49F1" w:rsidRPr="00F50176" w:rsidRDefault="002D49F1" w:rsidP="002D49F1">
            <w:pPr>
              <w:jc w:val="center"/>
              <w:rPr>
                <w:rFonts w:asciiTheme="majorEastAsia" w:eastAsiaTheme="majorEastAsia" w:hAnsiTheme="majorEastAsia"/>
              </w:rPr>
            </w:pPr>
          </w:p>
        </w:tc>
        <w:tc>
          <w:tcPr>
            <w:tcW w:w="4082" w:type="dxa"/>
            <w:tcBorders>
              <w:top w:val="nil"/>
            </w:tcBorders>
          </w:tcPr>
          <w:p w:rsidR="002D49F1" w:rsidRPr="00F50176" w:rsidRDefault="002D49F1" w:rsidP="002D49F1">
            <w:pPr>
              <w:rPr>
                <w:rFonts w:asciiTheme="majorEastAsia" w:eastAsiaTheme="majorEastAsia" w:hAnsiTheme="majorEastAsia"/>
                <w:szCs w:val="21"/>
              </w:rPr>
            </w:pPr>
          </w:p>
        </w:tc>
      </w:tr>
    </w:tbl>
    <w:p w:rsidR="002D49F1" w:rsidRPr="00F50176" w:rsidRDefault="002D49F1" w:rsidP="0040305F">
      <w:pPr>
        <w:pStyle w:val="a7"/>
        <w:numPr>
          <w:ilvl w:val="0"/>
          <w:numId w:val="13"/>
        </w:numPr>
        <w:spacing w:line="240" w:lineRule="exact"/>
        <w:ind w:leftChars="0" w:left="0" w:hanging="357"/>
        <w:rPr>
          <w:rFonts w:ascii="游ゴシック Medium" w:eastAsia="游ゴシック Medium" w:hAnsi="游ゴシック Medium"/>
          <w:sz w:val="18"/>
          <w:szCs w:val="18"/>
        </w:rPr>
      </w:pPr>
      <w:r w:rsidRPr="00F50176">
        <w:rPr>
          <w:rFonts w:ascii="游ゴシック Medium" w:eastAsia="游ゴシック Medium" w:hAnsi="游ゴシック Medium" w:hint="eastAsia"/>
          <w:sz w:val="18"/>
          <w:szCs w:val="18"/>
        </w:rPr>
        <w:t>荷役作業時に陸運事業者が実施すべき総合的な実施事項が、「陸上貨物運送事業における荷役作業の安全対策ガイドライン」に定められています。本ガイドラインに基づき一層の取組をお願いします。詳しくは、以下ＨＰを参照されるか、最寄りの労働局、労働基準監督署にお尋ね下さい。</w:t>
      </w:r>
      <w:r w:rsidR="00833FF4" w:rsidRPr="00F50176">
        <w:rPr>
          <w:rFonts w:ascii="游ゴシック Medium" w:eastAsia="游ゴシック Medium" w:hAnsi="游ゴシック Medium" w:hint="eastAsia"/>
          <w:sz w:val="18"/>
          <w:szCs w:val="18"/>
        </w:rPr>
        <w:t>h</w:t>
      </w:r>
      <w:r w:rsidRPr="00F50176">
        <w:rPr>
          <w:rFonts w:ascii="游ゴシック Medium" w:eastAsia="游ゴシック Medium" w:hAnsi="游ゴシック Medium"/>
          <w:sz w:val="18"/>
          <w:szCs w:val="18"/>
        </w:rPr>
        <w:t>ttp://www.mhlw.go.jp/new-info/kobetu/roudou/gyousei/anzen/dl/131017.pdf</w:t>
      </w:r>
    </w:p>
    <w:p w:rsidR="00BF67D0" w:rsidRPr="00F50176" w:rsidRDefault="00487277" w:rsidP="00E62F04">
      <w:pPr>
        <w:adjustRightInd w:val="0"/>
        <w:snapToGrid w:val="0"/>
        <w:spacing w:line="400" w:lineRule="exact"/>
        <w:jc w:val="center"/>
        <w:rPr>
          <w:rFonts w:ascii="游ゴシック Medium" w:eastAsia="游ゴシック Medium" w:hAnsi="游ゴシック Medium"/>
          <w:sz w:val="40"/>
        </w:rPr>
      </w:pPr>
      <w:r>
        <w:rPr>
          <w:rFonts w:ascii="游ゴシック Medium" w:eastAsia="游ゴシック Medium" w:hAnsi="游ゴシック Medium" w:hint="eastAsia"/>
          <w:noProof/>
          <w:sz w:val="28"/>
        </w:rPr>
        <mc:AlternateContent>
          <mc:Choice Requires="wps">
            <w:drawing>
              <wp:anchor distT="0" distB="0" distL="114300" distR="114300" simplePos="0" relativeHeight="251659264" behindDoc="0" locked="0" layoutInCell="1" allowOverlap="1">
                <wp:simplePos x="0" y="0"/>
                <wp:positionH relativeFrom="column">
                  <wp:posOffset>5204460</wp:posOffset>
                </wp:positionH>
                <wp:positionV relativeFrom="paragraph">
                  <wp:posOffset>-197485</wp:posOffset>
                </wp:positionV>
                <wp:extent cx="1440000" cy="540000"/>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1440000" cy="540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87277" w:rsidRDefault="00487277" w:rsidP="00487277">
                            <w:pPr>
                              <w:jc w:val="center"/>
                            </w:pPr>
                            <w:r w:rsidRPr="00F50176">
                              <w:rPr>
                                <w:rFonts w:ascii="游ゴシック Medium" w:eastAsia="游ゴシック Medium" w:hAnsi="游ゴシック Medium" w:hint="eastAsia"/>
                                <w:color w:val="FF0000"/>
                                <w:sz w:val="32"/>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6" style="position:absolute;left:0;text-align:left;margin-left:409.8pt;margin-top:-15.55pt;width:113.4pt;height: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UoWmAIAAHEFAAAOAAAAZHJzL2Uyb0RvYy54bWysVM1uEzEQviPxDpbvdJOo5WfVTRW1KkKq&#10;2ooW9ex47e5KtsfYTnbDe8ADwJkz4sDjUIm3YGxvtqWtOCBy2Izn55sff+P9g14rshbOt2AqOt2Z&#10;UCIMh7o11xV9d3n87CUlPjBTMwVGVHQjPD2YP32y39lSzKABVQtHEMT4srMVbUKwZVF43gjN/A5Y&#10;YdAowWkW8Oiui9qxDtG1KmaTyfOiA1dbB1x4j9qjbKTzhC+l4OFMSi8CURXF2kL6uvRdxm8x32fl&#10;tWO2aflQBvuHKjRrDSYdoY5YYGTl2gdQuuUOPMiww0EXIGXLReoBu5lO7nVz0TArUi84HG/HMfn/&#10;B8tP1+eOtDXeHSWGabyim69fbj59//njc/Hr47cskWkcVGd9if4X9twNJ49i7LqXTsd/7If0abib&#10;cbiiD4Sjcrq7O8EfJRxte1lGmOI22jofXgvQJAoVdXh5aaZsfeJDdt26xGQGjlulUM9KZf5QIGbU&#10;FLHgXGKSwkaJ7P1WSOwZi5qlBIlt4lA5smbIE8a5MGGaTQ2rRVbvpfJzHWNEakAZBIzIEgsasQeA&#10;yOSH2Blm8I+hIpF1DJ78rbAcPEakzGDCGKxbA+4xAIVdDZmz/3ZIeTRxSqFf9ugSxSXUGySHg7w1&#10;3vLjFm/mhPlwzhyuCV4mrn44w49U0FUUBomSBtyHx/TRH9mLVko6XLuK+vcr5gQl6o1BXr+KNME9&#10;TYfdvRczPLi7luVdi1npQ8AbQ+5idUmM/kFtRelAX+ELsYhZ0cQMx9wV5cFtD4chPwf4xnCxWCQ3&#10;3E3Lwom5sDyCxwFH5l32V8zZgZ4BiX0K2xVl5T2WZt8YaWCxCiDbROHbuQ6jx71OHBreoPhw3D0n&#10;r9uXcv4bAAD//wMAUEsDBBQABgAIAAAAIQBaTEUr4AAAAAsBAAAPAAAAZHJzL2Rvd25yZXYueG1s&#10;TI9BT4NAEIXvJv6HzZh4axcskpYyNMSoSY8WE+NtgSmg7Cxht5T+e7enepy8L+99k+5m3YuJRtsZ&#10;RgiXAQjiytQdNwifxdtiDcI6xbXqDRPChSzssvu7VCW1OfMHTQfXCF/CNlEIrXNDIqWtWtLKLs1A&#10;7LOjGbVy/hwbWY/q7Mt1L5+CIJZadewXWjXQS0vV7+GkEWw57YvLkH/9fNuqzF9ZF9H+HfHxYc63&#10;IBzN7gbDVd+rQ+adSnPi2ooeYR1uYo8iLFZhCOJKBFEcgSgRnlcbkFkq//+Q/QEAAP//AwBQSwEC&#10;LQAUAAYACAAAACEAtoM4kv4AAADhAQAAEwAAAAAAAAAAAAAAAAAAAAAAW0NvbnRlbnRfVHlwZXNd&#10;LnhtbFBLAQItABQABgAIAAAAIQA4/SH/1gAAAJQBAAALAAAAAAAAAAAAAAAAAC8BAABfcmVscy8u&#10;cmVsc1BLAQItABQABgAIAAAAIQCKoUoWmAIAAHEFAAAOAAAAAAAAAAAAAAAAAC4CAABkcnMvZTJv&#10;RG9jLnhtbFBLAQItABQABgAIAAAAIQBaTEUr4AAAAAsBAAAPAAAAAAAAAAAAAAAAAPIEAABkcnMv&#10;ZG93bnJldi54bWxQSwUGAAAAAAQABADzAAAA/wUAAAAA&#10;" filled="f" stroked="f" strokeweight="2pt">
                <v:textbox>
                  <w:txbxContent>
                    <w:p w:rsidR="00487277" w:rsidRDefault="00487277" w:rsidP="00487277">
                      <w:pPr>
                        <w:jc w:val="center"/>
                      </w:pPr>
                      <w:r w:rsidRPr="00F50176">
                        <w:rPr>
                          <w:rFonts w:ascii="游ゴシック Medium" w:eastAsia="游ゴシック Medium" w:hAnsi="游ゴシック Medium" w:hint="eastAsia"/>
                          <w:color w:val="FF0000"/>
                          <w:sz w:val="32"/>
                        </w:rPr>
                        <w:t>【記入例】</w:t>
                      </w:r>
                    </w:p>
                  </w:txbxContent>
                </v:textbox>
              </v:rect>
            </w:pict>
          </mc:Fallback>
        </mc:AlternateContent>
      </w:r>
      <w:r w:rsidR="00BF67D0" w:rsidRPr="00F50176">
        <w:rPr>
          <w:rFonts w:ascii="游ゴシック Medium" w:eastAsia="游ゴシック Medium" w:hAnsi="游ゴシック Medium" w:hint="eastAsia"/>
          <w:sz w:val="28"/>
        </w:rPr>
        <w:t>荷役５大災害防止対策チェックリスト</w:t>
      </w:r>
    </w:p>
    <w:p w:rsidR="00BF67D0" w:rsidRPr="00F50176" w:rsidRDefault="00BF67D0" w:rsidP="0040305F">
      <w:pPr>
        <w:adjustRightInd w:val="0"/>
        <w:snapToGrid w:val="0"/>
        <w:spacing w:line="32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チェック欄記入方法　○：実施している　△：一部実施している　×：実施していない　－：該当なし</w:t>
      </w:r>
      <w:bookmarkStart w:id="0" w:name="_GoBack"/>
      <w:bookmarkEnd w:id="0"/>
    </w:p>
    <w:tbl>
      <w:tblPr>
        <w:tblpPr w:leftFromText="142" w:rightFromText="142"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420"/>
        <w:gridCol w:w="794"/>
        <w:gridCol w:w="4025"/>
        <w:gridCol w:w="567"/>
        <w:gridCol w:w="4082"/>
      </w:tblGrid>
      <w:tr w:rsidR="004A64F6" w:rsidRPr="00F50176" w:rsidTr="00170BB7">
        <w:trPr>
          <w:cantSplit/>
          <w:trHeight w:val="510"/>
        </w:trPr>
        <w:tc>
          <w:tcPr>
            <w:tcW w:w="5806" w:type="dxa"/>
            <w:gridSpan w:val="4"/>
            <w:tcMar>
              <w:top w:w="57" w:type="dxa"/>
              <w:bottom w:w="57" w:type="dxa"/>
            </w:tcMar>
            <w:vAlign w:val="center"/>
          </w:tcPr>
          <w:p w:rsidR="004A64F6" w:rsidRPr="00F50176" w:rsidRDefault="004A64F6" w:rsidP="00170BB7">
            <w:pPr>
              <w:adjustRightInd w:val="0"/>
              <w:snapToGrid w:val="0"/>
              <w:spacing w:line="240" w:lineRule="exact"/>
              <w:jc w:val="center"/>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チェック項目</w:t>
            </w:r>
          </w:p>
        </w:tc>
        <w:tc>
          <w:tcPr>
            <w:tcW w:w="4082" w:type="dxa"/>
            <w:tcMar>
              <w:top w:w="57" w:type="dxa"/>
              <w:bottom w:w="57" w:type="dxa"/>
            </w:tcMar>
            <w:vAlign w:val="center"/>
          </w:tcPr>
          <w:p w:rsidR="004A64F6" w:rsidRPr="00F50176" w:rsidRDefault="004A64F6" w:rsidP="00170BB7">
            <w:pPr>
              <w:adjustRightInd w:val="0"/>
              <w:snapToGrid w:val="0"/>
              <w:spacing w:line="240" w:lineRule="exact"/>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改善方針等（問題点と改善方針、実施時期等を具体的に明記してください）</w:t>
            </w:r>
          </w:p>
        </w:tc>
      </w:tr>
      <w:tr w:rsidR="00BF67D0" w:rsidRPr="00F50176" w:rsidTr="00170BB7">
        <w:trPr>
          <w:cantSplit/>
          <w:trHeight w:val="850"/>
        </w:trPr>
        <w:tc>
          <w:tcPr>
            <w:tcW w:w="420" w:type="dxa"/>
            <w:vMerge w:val="restart"/>
            <w:tcMar>
              <w:top w:w="57" w:type="dxa"/>
              <w:bottom w:w="57" w:type="dxa"/>
            </w:tcMar>
            <w:textDirection w:val="tbRlV"/>
            <w:vAlign w:val="center"/>
          </w:tcPr>
          <w:p w:rsidR="00BF67D0" w:rsidRPr="00F50176" w:rsidRDefault="00BF67D0" w:rsidP="00170BB7">
            <w:pPr>
              <w:adjustRightInd w:val="0"/>
              <w:snapToGrid w:val="0"/>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共通事項</w:t>
            </w:r>
          </w:p>
        </w:tc>
        <w:tc>
          <w:tcPr>
            <w:tcW w:w="794" w:type="dxa"/>
            <w:vMerge w:val="restart"/>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保護帽の着用</w:t>
            </w:r>
          </w:p>
        </w:tc>
        <w:tc>
          <w:tcPr>
            <w:tcW w:w="4025" w:type="dxa"/>
            <w:tcBorders>
              <w:bottom w:val="dashed" w:sz="4" w:space="0" w:color="auto"/>
            </w:tcBorders>
            <w:tcMar>
              <w:top w:w="57" w:type="dxa"/>
              <w:bottom w:w="57" w:type="dxa"/>
            </w:tcMar>
          </w:tcPr>
          <w:p w:rsidR="00BF67D0" w:rsidRPr="00F50176" w:rsidRDefault="00BF67D0" w:rsidP="00487277">
            <w:pPr>
              <w:pStyle w:val="a7"/>
              <w:adjustRightInd w:val="0"/>
              <w:snapToGrid w:val="0"/>
              <w:spacing w:line="240" w:lineRule="exact"/>
              <w:ind w:leftChars="0" w:left="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最大積載量が</w:t>
            </w:r>
            <w:r w:rsidR="00487277">
              <w:rPr>
                <w:rFonts w:ascii="游ゴシック Medium" w:eastAsia="游ゴシック Medium" w:hAnsi="游ゴシック Medium" w:hint="eastAsia"/>
                <w:sz w:val="21"/>
                <w:szCs w:val="21"/>
              </w:rPr>
              <w:t>２</w:t>
            </w:r>
            <w:r w:rsidR="00354E65">
              <w:rPr>
                <w:rFonts w:ascii="游ゴシック Medium" w:eastAsia="游ゴシック Medium" w:hAnsi="游ゴシック Medium" w:hint="eastAsia"/>
                <w:sz w:val="21"/>
                <w:szCs w:val="21"/>
              </w:rPr>
              <w:t>ｔ</w:t>
            </w:r>
            <w:r w:rsidRPr="00F50176">
              <w:rPr>
                <w:rFonts w:ascii="游ゴシック Medium" w:eastAsia="游ゴシック Medium" w:hAnsi="游ゴシック Medium" w:hint="eastAsia"/>
                <w:sz w:val="21"/>
                <w:szCs w:val="21"/>
              </w:rPr>
              <w:t>以上のトラックの荷役作業においては必ず保護帽を着用させていますか。</w:t>
            </w:r>
          </w:p>
        </w:tc>
        <w:tc>
          <w:tcPr>
            <w:tcW w:w="567" w:type="dxa"/>
            <w:tcBorders>
              <w:bottom w:val="dashed" w:sz="4" w:space="0" w:color="auto"/>
            </w:tcBorders>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vMerge w:val="restart"/>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color w:val="FF0000"/>
                <w:sz w:val="21"/>
                <w:szCs w:val="21"/>
              </w:rPr>
            </w:pPr>
            <w:r w:rsidRPr="00F50176">
              <w:rPr>
                <w:rFonts w:ascii="游ゴシック Medium" w:eastAsia="游ゴシック Medium" w:hAnsi="游ゴシック Medium" w:hint="eastAsia"/>
                <w:color w:val="FF0000"/>
                <w:sz w:val="21"/>
                <w:szCs w:val="21"/>
              </w:rPr>
              <w:t>・保護帽着用を着用しない作業者がいるので、○月までに作業マニュアルを改定し、作業者に対する教育を実施する。</w:t>
            </w:r>
          </w:p>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color w:val="FF0000"/>
                <w:sz w:val="21"/>
                <w:szCs w:val="21"/>
              </w:rPr>
              <w:t>・新年度より全社的にヘルメット着用運動を展開することとし、意識の啓発を図る。</w:t>
            </w:r>
          </w:p>
        </w:tc>
      </w:tr>
      <w:tr w:rsidR="00BF67D0" w:rsidRPr="00F50176" w:rsidTr="00170BB7">
        <w:trPr>
          <w:cantSplit/>
          <w:trHeight w:val="850"/>
        </w:trPr>
        <w:tc>
          <w:tcPr>
            <w:tcW w:w="420" w:type="dxa"/>
            <w:vMerge/>
            <w:tcMar>
              <w:top w:w="57" w:type="dxa"/>
              <w:bottom w:w="57" w:type="dxa"/>
            </w:tcMar>
            <w:textDirection w:val="tbRlV"/>
            <w:vAlign w:val="center"/>
          </w:tcPr>
          <w:p w:rsidR="00BF67D0" w:rsidRPr="00F50176" w:rsidRDefault="00BF67D0" w:rsidP="00170BB7">
            <w:pPr>
              <w:adjustRightInd w:val="0"/>
              <w:snapToGrid w:val="0"/>
              <w:spacing w:line="240" w:lineRule="exact"/>
              <w:ind w:left="113" w:right="113"/>
              <w:rPr>
                <w:rFonts w:ascii="游ゴシック Medium" w:eastAsia="游ゴシック Medium" w:hAnsi="游ゴシック Medium"/>
                <w:sz w:val="21"/>
                <w:szCs w:val="21"/>
              </w:rPr>
            </w:pPr>
          </w:p>
        </w:tc>
        <w:tc>
          <w:tcPr>
            <w:tcW w:w="794" w:type="dxa"/>
            <w:vMerge/>
            <w:tcMar>
              <w:top w:w="57" w:type="dxa"/>
              <w:bottom w:w="57" w:type="dxa"/>
            </w:tcMar>
            <w:textDirection w:val="tbRlV"/>
          </w:tcPr>
          <w:p w:rsidR="00BF67D0" w:rsidRPr="00F50176" w:rsidRDefault="00BF67D0" w:rsidP="00170BB7">
            <w:pPr>
              <w:pStyle w:val="a7"/>
              <w:adjustRightInd w:val="0"/>
              <w:snapToGrid w:val="0"/>
              <w:spacing w:line="240" w:lineRule="exact"/>
              <w:ind w:leftChars="0" w:left="113" w:right="113"/>
              <w:rPr>
                <w:rFonts w:ascii="游ゴシック Medium" w:eastAsia="游ゴシック Medium" w:hAnsi="游ゴシック Medium"/>
                <w:sz w:val="21"/>
                <w:szCs w:val="21"/>
              </w:rPr>
            </w:pPr>
          </w:p>
        </w:tc>
        <w:tc>
          <w:tcPr>
            <w:tcW w:w="4025" w:type="dxa"/>
            <w:tcBorders>
              <w:top w:val="dashed" w:sz="4" w:space="0" w:color="auto"/>
            </w:tcBorders>
            <w:tcMar>
              <w:top w:w="57" w:type="dxa"/>
              <w:bottom w:w="57" w:type="dxa"/>
            </w:tcMar>
          </w:tcPr>
          <w:p w:rsidR="00BF67D0" w:rsidRPr="00F50176" w:rsidRDefault="00BF67D0" w:rsidP="00170BB7">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上記以外の場合の荷役作業においても保護帽の着用させていますか。</w:t>
            </w:r>
          </w:p>
        </w:tc>
        <w:tc>
          <w:tcPr>
            <w:tcW w:w="567" w:type="dxa"/>
            <w:tcBorders>
              <w:top w:val="dashed" w:sz="4" w:space="0" w:color="auto"/>
            </w:tcBorders>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vMerge/>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szCs w:val="21"/>
              </w:rPr>
            </w:pPr>
          </w:p>
        </w:tc>
      </w:tr>
      <w:tr w:rsidR="00BF67D0" w:rsidRPr="00F50176" w:rsidTr="00170BB7">
        <w:trPr>
          <w:cantSplit/>
          <w:trHeight w:val="1304"/>
        </w:trPr>
        <w:tc>
          <w:tcPr>
            <w:tcW w:w="420" w:type="dxa"/>
            <w:vMerge/>
            <w:tcMar>
              <w:top w:w="57" w:type="dxa"/>
              <w:bottom w:w="57" w:type="dxa"/>
            </w:tcMar>
            <w:textDirection w:val="tbRlV"/>
            <w:vAlign w:val="center"/>
          </w:tcPr>
          <w:p w:rsidR="00BF67D0" w:rsidRPr="00F50176" w:rsidRDefault="00BF67D0" w:rsidP="00170BB7">
            <w:pPr>
              <w:adjustRightInd w:val="0"/>
              <w:snapToGrid w:val="0"/>
              <w:spacing w:line="240" w:lineRule="exact"/>
              <w:ind w:left="113" w:right="113"/>
              <w:rPr>
                <w:rFonts w:ascii="游ゴシック Medium" w:eastAsia="游ゴシック Medium" w:hAnsi="游ゴシック Medium"/>
                <w:sz w:val="21"/>
                <w:szCs w:val="21"/>
              </w:rPr>
            </w:pPr>
          </w:p>
        </w:tc>
        <w:tc>
          <w:tcPr>
            <w:tcW w:w="794" w:type="dxa"/>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耐滑性のある靴の着用</w:t>
            </w:r>
          </w:p>
        </w:tc>
        <w:tc>
          <w:tcPr>
            <w:tcW w:w="4025" w:type="dxa"/>
            <w:tcMar>
              <w:top w:w="57" w:type="dxa"/>
              <w:bottom w:w="57" w:type="dxa"/>
            </w:tcMar>
          </w:tcPr>
          <w:p w:rsidR="00BF67D0" w:rsidRPr="00F50176" w:rsidRDefault="00BF67D0" w:rsidP="00170BB7">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雨天時等滑りやすい状態で作業を行う場合には、耐滑性のある靴（Ｆマーク）を使用させていますか。</w:t>
            </w:r>
          </w:p>
        </w:tc>
        <w:tc>
          <w:tcPr>
            <w:tcW w:w="567" w:type="dxa"/>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color w:val="FF0000"/>
                <w:sz w:val="21"/>
                <w:szCs w:val="21"/>
              </w:rPr>
              <w:t>・Fマークの作業靴を使用させることにはしているが、管理を個人任せにしており、すり減った靴を使用している者がいる。○月までに管理規定を作成し、定期的に交換するようにする。</w:t>
            </w:r>
          </w:p>
        </w:tc>
      </w:tr>
      <w:tr w:rsidR="00BF67D0" w:rsidRPr="00F50176" w:rsidTr="00170BB7">
        <w:trPr>
          <w:cantSplit/>
          <w:trHeight w:val="850"/>
        </w:trPr>
        <w:tc>
          <w:tcPr>
            <w:tcW w:w="420" w:type="dxa"/>
            <w:vMerge w:val="restart"/>
            <w:tcMar>
              <w:top w:w="57" w:type="dxa"/>
              <w:bottom w:w="57" w:type="dxa"/>
            </w:tcMar>
            <w:textDirection w:val="tbRlV"/>
            <w:vAlign w:val="center"/>
          </w:tcPr>
          <w:p w:rsidR="00BF67D0" w:rsidRPr="00F50176" w:rsidRDefault="00BF67D0" w:rsidP="00170BB7">
            <w:pPr>
              <w:adjustRightInd w:val="0"/>
              <w:snapToGrid w:val="0"/>
              <w:spacing w:line="240" w:lineRule="exact"/>
              <w:ind w:left="113" w:right="113"/>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墜落・転落災害</w:t>
            </w:r>
          </w:p>
        </w:tc>
        <w:tc>
          <w:tcPr>
            <w:tcW w:w="794" w:type="dxa"/>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作業計画の作成等</w:t>
            </w:r>
          </w:p>
        </w:tc>
        <w:tc>
          <w:tcPr>
            <w:tcW w:w="4025" w:type="dxa"/>
            <w:tcMar>
              <w:top w:w="57" w:type="dxa"/>
              <w:bottom w:w="57" w:type="dxa"/>
            </w:tcMar>
          </w:tcPr>
          <w:p w:rsidR="00BF67D0" w:rsidRPr="00F50176" w:rsidRDefault="00BF67D0" w:rsidP="00170BB7">
            <w:pPr>
              <w:pStyle w:val="a7"/>
              <w:adjustRightInd w:val="0"/>
              <w:snapToGrid w:val="0"/>
              <w:spacing w:line="240" w:lineRule="exact"/>
              <w:ind w:leftChars="0" w:left="0"/>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作業計画、作業手順書を作成し、複数の作業者で荷役作業を行う場合は、作業指揮者を配置していますか。</w:t>
            </w:r>
          </w:p>
        </w:tc>
        <w:tc>
          <w:tcPr>
            <w:tcW w:w="567" w:type="dxa"/>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color w:val="FF0000"/>
                <w:sz w:val="21"/>
                <w:szCs w:val="21"/>
              </w:rPr>
              <w:t>・作業計画書、作業手順書が未作成であるので、至急作成し、○月までに教育を行う。</w:t>
            </w:r>
          </w:p>
        </w:tc>
      </w:tr>
      <w:tr w:rsidR="00BF67D0" w:rsidRPr="00F50176" w:rsidTr="00170BB7">
        <w:trPr>
          <w:trHeight w:val="1531"/>
        </w:trPr>
        <w:tc>
          <w:tcPr>
            <w:tcW w:w="420" w:type="dxa"/>
            <w:vMerge/>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szCs w:val="21"/>
              </w:rPr>
            </w:pPr>
          </w:p>
        </w:tc>
        <w:tc>
          <w:tcPr>
            <w:tcW w:w="794" w:type="dxa"/>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作業床等の使用</w:t>
            </w:r>
          </w:p>
        </w:tc>
        <w:tc>
          <w:tcPr>
            <w:tcW w:w="4025" w:type="dxa"/>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荷台の上での作業については、あおりに取り付ける簡易作業床や移動式プラットホーム等を使用するなどし、荷台のあおりに乗っての作業を避けさせていますか。</w:t>
            </w:r>
          </w:p>
        </w:tc>
        <w:tc>
          <w:tcPr>
            <w:tcW w:w="567" w:type="dxa"/>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color w:val="FF0000"/>
                <w:sz w:val="21"/>
                <w:szCs w:val="21"/>
              </w:rPr>
            </w:pPr>
            <w:r w:rsidRPr="00F50176">
              <w:rPr>
                <w:rFonts w:ascii="游ゴシック Medium" w:eastAsia="游ゴシック Medium" w:hAnsi="游ゴシック Medium" w:hint="eastAsia"/>
                <w:color w:val="FF0000"/>
                <w:sz w:val="21"/>
                <w:szCs w:val="21"/>
              </w:rPr>
              <w:t>・作業方法を定めていなかったので、○月までに作業マニュアルを作成し、従業員に対し実技教育を行う。</w:t>
            </w:r>
          </w:p>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color w:val="FF0000"/>
                <w:sz w:val="21"/>
                <w:szCs w:val="21"/>
              </w:rPr>
              <w:t>・作業者全員に荷役作業時に守るべき事項を記載した小冊子を配布し、作業前に必ずこれを唱和させることとする。</w:t>
            </w:r>
          </w:p>
        </w:tc>
      </w:tr>
      <w:tr w:rsidR="00BF67D0" w:rsidRPr="00F50176" w:rsidTr="00170BB7">
        <w:trPr>
          <w:trHeight w:val="850"/>
        </w:trPr>
        <w:tc>
          <w:tcPr>
            <w:tcW w:w="420" w:type="dxa"/>
            <w:vMerge/>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szCs w:val="21"/>
              </w:rPr>
            </w:pPr>
          </w:p>
        </w:tc>
        <w:tc>
          <w:tcPr>
            <w:tcW w:w="794" w:type="dxa"/>
            <w:vMerge w:val="restart"/>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hint="eastAsia"/>
                <w:sz w:val="21"/>
                <w:szCs w:val="21"/>
              </w:rPr>
              <w:t>昇降設備の使用</w:t>
            </w:r>
          </w:p>
        </w:tc>
        <w:tc>
          <w:tcPr>
            <w:tcW w:w="4025" w:type="dxa"/>
            <w:tcBorders>
              <w:bottom w:val="dashed" w:sz="4" w:space="0" w:color="auto"/>
            </w:tcBorders>
            <w:tcMar>
              <w:top w:w="57" w:type="dxa"/>
              <w:bottom w:w="57" w:type="dxa"/>
            </w:tcMar>
          </w:tcPr>
          <w:p w:rsidR="00BF67D0" w:rsidRPr="00F50176" w:rsidRDefault="00BF67D0" w:rsidP="00487277">
            <w:pPr>
              <w:pStyle w:val="af2"/>
              <w:wordWrap/>
              <w:snapToGrid w:val="0"/>
              <w:spacing w:line="240" w:lineRule="exact"/>
              <w:jc w:val="both"/>
              <w:rPr>
                <w:rFonts w:ascii="游ゴシック Medium" w:eastAsia="游ゴシック Medium" w:hAnsi="游ゴシック Medium"/>
                <w:sz w:val="21"/>
                <w:szCs w:val="21"/>
              </w:rPr>
            </w:pPr>
            <w:r w:rsidRPr="00F50176">
              <w:rPr>
                <w:rFonts w:ascii="游ゴシック Medium" w:eastAsia="游ゴシック Medium" w:hAnsi="游ゴシック Medium" w:cs="Times New Roman" w:hint="eastAsia"/>
                <w:sz w:val="21"/>
                <w:szCs w:val="21"/>
              </w:rPr>
              <w:t>荷台への昇降設備を用意し、</w:t>
            </w:r>
            <w:r w:rsidRPr="00F50176">
              <w:rPr>
                <w:rFonts w:ascii="游ゴシック Medium" w:eastAsia="游ゴシック Medium" w:hAnsi="游ゴシック Medium" w:hint="eastAsia"/>
                <w:sz w:val="21"/>
                <w:szCs w:val="21"/>
              </w:rPr>
              <w:t>最大積載量が</w:t>
            </w:r>
            <w:r w:rsidR="00487277">
              <w:rPr>
                <w:rFonts w:ascii="游ゴシック Medium" w:eastAsia="游ゴシック Medium" w:hAnsi="游ゴシック Medium" w:hint="eastAsia"/>
                <w:sz w:val="21"/>
                <w:szCs w:val="21"/>
              </w:rPr>
              <w:t>２</w:t>
            </w:r>
            <w:r w:rsidRPr="00F50176">
              <w:rPr>
                <w:rFonts w:ascii="游ゴシック Medium" w:eastAsia="游ゴシック Medium" w:hAnsi="游ゴシック Medium" w:hint="eastAsia"/>
                <w:sz w:val="21"/>
                <w:szCs w:val="21"/>
              </w:rPr>
              <w:t>ｔ以上のトラックの荷台への昇降は、昇降設備を使用させていますか。</w:t>
            </w:r>
          </w:p>
        </w:tc>
        <w:tc>
          <w:tcPr>
            <w:tcW w:w="567" w:type="dxa"/>
            <w:tcBorders>
              <w:bottom w:val="dashed" w:sz="4" w:space="0" w:color="auto"/>
            </w:tcBorders>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vMerge w:val="restart"/>
            <w:tcMar>
              <w:top w:w="57" w:type="dxa"/>
              <w:bottom w:w="57" w:type="dxa"/>
            </w:tcMar>
          </w:tcPr>
          <w:p w:rsidR="00BF67D0" w:rsidRPr="00F50176" w:rsidRDefault="00BF67D0" w:rsidP="00487277">
            <w:pPr>
              <w:adjustRightInd w:val="0"/>
              <w:snapToGrid w:val="0"/>
              <w:spacing w:line="240" w:lineRule="exact"/>
              <w:ind w:left="210" w:hangingChars="100" w:hanging="210"/>
              <w:jc w:val="left"/>
              <w:rPr>
                <w:rFonts w:ascii="游ゴシック Medium" w:eastAsia="游ゴシック Medium" w:hAnsi="游ゴシック Medium"/>
                <w:sz w:val="21"/>
                <w:szCs w:val="21"/>
              </w:rPr>
            </w:pPr>
            <w:r w:rsidRPr="00F50176">
              <w:rPr>
                <w:rFonts w:ascii="游ゴシック Medium" w:eastAsia="游ゴシック Medium" w:hAnsi="游ゴシック Medium" w:hint="eastAsia"/>
                <w:color w:val="FF0000"/>
                <w:sz w:val="21"/>
                <w:szCs w:val="21"/>
              </w:rPr>
              <w:t>・</w:t>
            </w:r>
            <w:r w:rsidR="00487277">
              <w:rPr>
                <w:rFonts w:ascii="游ゴシック Medium" w:eastAsia="游ゴシック Medium" w:hAnsi="游ゴシック Medium" w:hint="eastAsia"/>
                <w:color w:val="FF0000"/>
                <w:sz w:val="21"/>
                <w:szCs w:val="21"/>
              </w:rPr>
              <w:t>２</w:t>
            </w:r>
            <w:r w:rsidRPr="00F50176">
              <w:rPr>
                <w:rFonts w:ascii="游ゴシック Medium" w:eastAsia="游ゴシック Medium" w:hAnsi="游ゴシック Medium" w:hint="eastAsia"/>
                <w:color w:val="FF0000"/>
                <w:sz w:val="21"/>
                <w:szCs w:val="21"/>
              </w:rPr>
              <w:t>ｔ未満のトラックについても</w:t>
            </w:r>
            <w:r w:rsidR="006F62A7">
              <w:rPr>
                <w:rFonts w:ascii="游ゴシック Medium" w:eastAsia="游ゴシック Medium" w:hAnsi="游ゴシック Medium" w:hint="eastAsia"/>
                <w:color w:val="FF0000"/>
                <w:sz w:val="21"/>
                <w:szCs w:val="21"/>
              </w:rPr>
              <w:t>令和</w:t>
            </w:r>
            <w:r w:rsidRPr="00F50176">
              <w:rPr>
                <w:rFonts w:ascii="游ゴシック Medium" w:eastAsia="游ゴシック Medium" w:hAnsi="游ゴシック Medium" w:hint="eastAsia"/>
                <w:color w:val="FF0000"/>
                <w:sz w:val="21"/>
                <w:szCs w:val="21"/>
              </w:rPr>
              <w:t>○年度中に昇降設備を購入し、使用させるようにする。</w:t>
            </w:r>
          </w:p>
        </w:tc>
      </w:tr>
      <w:tr w:rsidR="00BF67D0" w:rsidRPr="00F50176" w:rsidTr="00170BB7">
        <w:trPr>
          <w:trHeight w:val="1077"/>
        </w:trPr>
        <w:tc>
          <w:tcPr>
            <w:tcW w:w="420" w:type="dxa"/>
            <w:vMerge/>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rPr>
            </w:pPr>
          </w:p>
        </w:tc>
        <w:tc>
          <w:tcPr>
            <w:tcW w:w="794" w:type="dxa"/>
            <w:vMerge/>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cs="Times New Roman"/>
                <w:sz w:val="21"/>
                <w:szCs w:val="22"/>
              </w:rPr>
            </w:pPr>
          </w:p>
        </w:tc>
        <w:tc>
          <w:tcPr>
            <w:tcW w:w="4025" w:type="dxa"/>
            <w:tcBorders>
              <w:top w:val="dashed" w:sz="4" w:space="0" w:color="auto"/>
            </w:tcBorders>
            <w:tcMar>
              <w:top w:w="57" w:type="dxa"/>
              <w:bottom w:w="57" w:type="dxa"/>
            </w:tcMar>
          </w:tcPr>
          <w:p w:rsidR="00BF67D0" w:rsidRPr="00F50176" w:rsidRDefault="00BF67D0" w:rsidP="00487277">
            <w:pPr>
              <w:pStyle w:val="af2"/>
              <w:wordWrap/>
              <w:snapToGrid w:val="0"/>
              <w:spacing w:line="240" w:lineRule="exact"/>
              <w:jc w:val="both"/>
              <w:rPr>
                <w:rFonts w:ascii="游ゴシック Medium" w:eastAsia="游ゴシック Medium" w:hAnsi="游ゴシック Medium" w:cs="Times New Roman"/>
                <w:sz w:val="21"/>
                <w:szCs w:val="22"/>
              </w:rPr>
            </w:pPr>
            <w:r w:rsidRPr="00F50176">
              <w:rPr>
                <w:rFonts w:ascii="游ゴシック Medium" w:eastAsia="游ゴシック Medium" w:hAnsi="游ゴシック Medium" w:hint="eastAsia"/>
                <w:sz w:val="21"/>
                <w:szCs w:val="22"/>
              </w:rPr>
              <w:t>最大積載量が</w:t>
            </w:r>
            <w:r w:rsidR="00487277">
              <w:rPr>
                <w:rFonts w:ascii="游ゴシック Medium" w:eastAsia="游ゴシック Medium" w:hAnsi="游ゴシック Medium" w:hint="eastAsia"/>
                <w:sz w:val="21"/>
                <w:szCs w:val="22"/>
              </w:rPr>
              <w:t>２</w:t>
            </w:r>
            <w:r w:rsidRPr="00F50176">
              <w:rPr>
                <w:rFonts w:ascii="游ゴシック Medium" w:eastAsia="游ゴシック Medium" w:hAnsi="游ゴシック Medium" w:hint="eastAsia"/>
                <w:sz w:val="21"/>
                <w:szCs w:val="22"/>
              </w:rPr>
              <w:t>ｔ未満のトラックの荷台への昇降についても、昇降設備（踏み台等の簡易なものでもよい。）を使用させていますか。</w:t>
            </w:r>
          </w:p>
        </w:tc>
        <w:tc>
          <w:tcPr>
            <w:tcW w:w="567" w:type="dxa"/>
            <w:tcBorders>
              <w:top w:val="dashed" w:sz="4" w:space="0" w:color="auto"/>
            </w:tcBorders>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vMerge/>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rPr>
            </w:pPr>
          </w:p>
        </w:tc>
      </w:tr>
      <w:tr w:rsidR="00BF67D0" w:rsidRPr="00F50176" w:rsidTr="00170BB7">
        <w:trPr>
          <w:trHeight w:val="1587"/>
        </w:trPr>
        <w:tc>
          <w:tcPr>
            <w:tcW w:w="420" w:type="dxa"/>
            <w:vMerge/>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rPr>
            </w:pPr>
          </w:p>
        </w:tc>
        <w:tc>
          <w:tcPr>
            <w:tcW w:w="794" w:type="dxa"/>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cs="Times New Roman"/>
                <w:sz w:val="21"/>
                <w:szCs w:val="22"/>
              </w:rPr>
            </w:pPr>
            <w:r w:rsidRPr="00F50176">
              <w:rPr>
                <w:rFonts w:ascii="游ゴシック Medium" w:eastAsia="游ゴシック Medium" w:hAnsi="游ゴシック Medium" w:cs="Times New Roman" w:hint="eastAsia"/>
                <w:sz w:val="21"/>
                <w:szCs w:val="22"/>
              </w:rPr>
              <w:t>荷や荷台上での作業</w:t>
            </w:r>
          </w:p>
        </w:tc>
        <w:tc>
          <w:tcPr>
            <w:tcW w:w="4025" w:type="dxa"/>
            <w:tcMar>
              <w:top w:w="57" w:type="dxa"/>
              <w:bottom w:w="57" w:type="dxa"/>
            </w:tcMar>
          </w:tcPr>
          <w:p w:rsidR="00BF67D0" w:rsidRPr="00F50176" w:rsidRDefault="00BF67D0" w:rsidP="00170BB7">
            <w:pPr>
              <w:pStyle w:val="af2"/>
              <w:wordWrap/>
              <w:snapToGrid w:val="0"/>
              <w:spacing w:line="240" w:lineRule="exact"/>
              <w:jc w:val="both"/>
              <w:rPr>
                <w:rFonts w:ascii="游ゴシック Medium" w:eastAsia="游ゴシック Medium" w:hAnsi="游ゴシック Medium" w:cs="Times New Roman"/>
                <w:sz w:val="21"/>
                <w:szCs w:val="22"/>
              </w:rPr>
            </w:pPr>
            <w:r w:rsidRPr="00F50176">
              <w:rPr>
                <w:rFonts w:ascii="游ゴシック Medium" w:eastAsia="游ゴシック Medium" w:hAnsi="游ゴシック Medium" w:hint="eastAsia"/>
                <w:sz w:val="21"/>
                <w:szCs w:val="22"/>
              </w:rPr>
              <w:t>荷や荷台の上で作業を行う場合は、荷台端付近で背を荷台外側に向けないようにし、後ずさりさせないようにしていますか。不安定な荷の上では移動させないようにしていますか（一度地面に降りて移動すること。）。</w:t>
            </w:r>
          </w:p>
        </w:tc>
        <w:tc>
          <w:tcPr>
            <w:tcW w:w="567" w:type="dxa"/>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color w:val="FF0000"/>
                <w:szCs w:val="24"/>
              </w:rPr>
            </w:pPr>
            <w:r w:rsidRPr="00F50176">
              <w:rPr>
                <w:rFonts w:ascii="游ゴシック Medium" w:eastAsia="游ゴシック Medium" w:hAnsi="游ゴシック Medium" w:hint="eastAsia"/>
                <w:b/>
                <w:color w:val="FF0000"/>
                <w:szCs w:val="24"/>
              </w:rPr>
              <w:t>×</w:t>
            </w:r>
          </w:p>
        </w:tc>
        <w:tc>
          <w:tcPr>
            <w:tcW w:w="4082" w:type="dxa"/>
            <w:tcMar>
              <w:top w:w="57" w:type="dxa"/>
              <w:bottom w:w="57" w:type="dxa"/>
            </w:tcMar>
          </w:tcPr>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color w:val="FF0000"/>
                <w:sz w:val="21"/>
              </w:rPr>
            </w:pPr>
            <w:r w:rsidRPr="00F50176">
              <w:rPr>
                <w:rFonts w:ascii="游ゴシック Medium" w:eastAsia="游ゴシック Medium" w:hAnsi="游ゴシック Medium" w:hint="eastAsia"/>
                <w:color w:val="FF0000"/>
                <w:sz w:val="21"/>
              </w:rPr>
              <w:t>・作業方法を定めていなかったので、○月までに作業マニュアルを作成し、従業員に対し実技教育を行う。</w:t>
            </w:r>
          </w:p>
          <w:p w:rsidR="00BF67D0" w:rsidRPr="00F50176" w:rsidRDefault="00BF67D0" w:rsidP="00170BB7">
            <w:pPr>
              <w:adjustRightInd w:val="0"/>
              <w:snapToGrid w:val="0"/>
              <w:spacing w:line="240" w:lineRule="exact"/>
              <w:ind w:left="210" w:hangingChars="100" w:hanging="210"/>
              <w:jc w:val="left"/>
              <w:rPr>
                <w:rFonts w:ascii="游ゴシック Medium" w:eastAsia="游ゴシック Medium" w:hAnsi="游ゴシック Medium"/>
                <w:sz w:val="21"/>
              </w:rPr>
            </w:pPr>
            <w:r w:rsidRPr="00F50176">
              <w:rPr>
                <w:rFonts w:ascii="游ゴシック Medium" w:eastAsia="游ゴシック Medium" w:hAnsi="游ゴシック Medium" w:hint="eastAsia"/>
                <w:color w:val="FF0000"/>
                <w:sz w:val="21"/>
              </w:rPr>
              <w:t>・作業者全員に荷役作業時に守るべき事項を記載した小冊子を配布し、作業前に必ずこれを唱和させることとする。</w:t>
            </w:r>
          </w:p>
        </w:tc>
      </w:tr>
      <w:tr w:rsidR="00BF67D0" w:rsidRPr="00F50176" w:rsidTr="00170BB7">
        <w:trPr>
          <w:trHeight w:val="850"/>
        </w:trPr>
        <w:tc>
          <w:tcPr>
            <w:tcW w:w="420" w:type="dxa"/>
            <w:vMerge/>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rPr>
            </w:pPr>
          </w:p>
        </w:tc>
        <w:tc>
          <w:tcPr>
            <w:tcW w:w="794" w:type="dxa"/>
            <w:tcMar>
              <w:top w:w="57" w:type="dxa"/>
              <w:bottom w:w="57" w:type="dxa"/>
            </w:tcMar>
          </w:tcPr>
          <w:p w:rsidR="00BF67D0" w:rsidRPr="00F50176" w:rsidRDefault="00BF67D0" w:rsidP="00170BB7">
            <w:pPr>
              <w:pStyle w:val="af2"/>
              <w:suppressAutoHyphens w:val="0"/>
              <w:kinsoku/>
              <w:wordWrap/>
              <w:autoSpaceDE/>
              <w:autoSpaceDN/>
              <w:snapToGrid w:val="0"/>
              <w:spacing w:line="240" w:lineRule="exact"/>
              <w:jc w:val="both"/>
              <w:rPr>
                <w:rFonts w:ascii="游ゴシック Medium" w:eastAsia="游ゴシック Medium" w:hAnsi="游ゴシック Medium" w:cs="Times New Roman"/>
                <w:sz w:val="21"/>
                <w:szCs w:val="22"/>
              </w:rPr>
            </w:pPr>
            <w:r w:rsidRPr="00F50176">
              <w:rPr>
                <w:rFonts w:ascii="游ゴシック Medium" w:eastAsia="游ゴシック Medium" w:hAnsi="游ゴシック Medium" w:cs="Times New Roman" w:hint="eastAsia"/>
                <w:sz w:val="21"/>
                <w:szCs w:val="22"/>
              </w:rPr>
              <w:t>安全帯の使用</w:t>
            </w:r>
          </w:p>
        </w:tc>
        <w:tc>
          <w:tcPr>
            <w:tcW w:w="4025" w:type="dxa"/>
            <w:tcMar>
              <w:top w:w="57" w:type="dxa"/>
              <w:bottom w:w="57" w:type="dxa"/>
            </w:tcMar>
          </w:tcPr>
          <w:p w:rsidR="00BF67D0" w:rsidRPr="00F50176" w:rsidRDefault="00BF67D0" w:rsidP="00170BB7">
            <w:pPr>
              <w:pStyle w:val="af2"/>
              <w:suppressAutoHyphens w:val="0"/>
              <w:kinsoku/>
              <w:wordWrap/>
              <w:autoSpaceDE/>
              <w:autoSpaceDN/>
              <w:snapToGrid w:val="0"/>
              <w:spacing w:line="240" w:lineRule="exact"/>
              <w:jc w:val="both"/>
              <w:rPr>
                <w:rFonts w:ascii="游ゴシック Medium" w:eastAsia="游ゴシック Medium" w:hAnsi="游ゴシック Medium" w:cs="Times New Roman"/>
                <w:sz w:val="21"/>
                <w:szCs w:val="22"/>
              </w:rPr>
            </w:pPr>
            <w:r w:rsidRPr="00F50176">
              <w:rPr>
                <w:rFonts w:ascii="游ゴシック Medium" w:eastAsia="游ゴシック Medium" w:hAnsi="游ゴシック Medium" w:hint="eastAsia"/>
                <w:sz w:val="21"/>
                <w:szCs w:val="22"/>
              </w:rPr>
              <w:t>安全帯を取り付ける設備がある場合は、安全帯を使用させていますか。</w:t>
            </w:r>
          </w:p>
        </w:tc>
        <w:tc>
          <w:tcPr>
            <w:tcW w:w="567" w:type="dxa"/>
            <w:tcMar>
              <w:top w:w="57" w:type="dxa"/>
              <w:bottom w:w="57" w:type="dxa"/>
            </w:tcMar>
            <w:vAlign w:val="center"/>
          </w:tcPr>
          <w:p w:rsidR="00BF67D0" w:rsidRPr="00F50176" w:rsidRDefault="00BF67D0" w:rsidP="00170BB7">
            <w:pPr>
              <w:adjustRightInd w:val="0"/>
              <w:snapToGrid w:val="0"/>
              <w:spacing w:line="240" w:lineRule="exact"/>
              <w:jc w:val="center"/>
              <w:rPr>
                <w:rFonts w:ascii="游ゴシック Medium" w:eastAsia="游ゴシック Medium" w:hAnsi="游ゴシック Medium"/>
                <w:b/>
                <w:szCs w:val="24"/>
              </w:rPr>
            </w:pPr>
          </w:p>
        </w:tc>
        <w:tc>
          <w:tcPr>
            <w:tcW w:w="4082" w:type="dxa"/>
            <w:tcMar>
              <w:top w:w="57" w:type="dxa"/>
              <w:bottom w:w="57" w:type="dxa"/>
            </w:tcMar>
          </w:tcPr>
          <w:p w:rsidR="00BF67D0" w:rsidRPr="00F50176" w:rsidRDefault="00BF67D0" w:rsidP="00170BB7">
            <w:pPr>
              <w:adjustRightInd w:val="0"/>
              <w:snapToGrid w:val="0"/>
              <w:spacing w:line="240" w:lineRule="exact"/>
              <w:rPr>
                <w:rFonts w:ascii="游ゴシック Medium" w:eastAsia="游ゴシック Medium" w:hAnsi="游ゴシック Medium"/>
                <w:sz w:val="21"/>
              </w:rPr>
            </w:pPr>
          </w:p>
        </w:tc>
      </w:tr>
    </w:tbl>
    <w:p w:rsidR="00760E1E" w:rsidRPr="00F50176" w:rsidRDefault="00760E1E" w:rsidP="0059680A">
      <w:pPr>
        <w:adjustRightInd w:val="0"/>
        <w:snapToGrid w:val="0"/>
        <w:spacing w:line="20" w:lineRule="exact"/>
        <w:jc w:val="left"/>
        <w:rPr>
          <w:rFonts w:ascii="游ゴシック Medium" w:eastAsia="游ゴシック Medium" w:hAnsi="游ゴシック Medium"/>
          <w:sz w:val="22"/>
        </w:rPr>
      </w:pPr>
    </w:p>
    <w:sectPr w:rsidR="00760E1E" w:rsidRPr="00F50176" w:rsidSect="00487277">
      <w:pgSz w:w="11906" w:h="16838" w:code="9"/>
      <w:pgMar w:top="851" w:right="851" w:bottom="737" w:left="1134"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0269" w:rsidRDefault="00330269" w:rsidP="00B11BB1">
      <w:r>
        <w:separator/>
      </w:r>
    </w:p>
  </w:endnote>
  <w:endnote w:type="continuationSeparator" w:id="0">
    <w:p w:rsidR="00330269" w:rsidRDefault="00330269"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游ゴシック Medium">
    <w:panose1 w:val="020B05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0269" w:rsidRDefault="00330269" w:rsidP="00B11BB1">
      <w:r>
        <w:separator/>
      </w:r>
    </w:p>
  </w:footnote>
  <w:footnote w:type="continuationSeparator" w:id="0">
    <w:p w:rsidR="00330269" w:rsidRDefault="00330269" w:rsidP="00B11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AD1784"/>
    <w:multiLevelType w:val="hybridMultilevel"/>
    <w:tmpl w:val="2EAE48FE"/>
    <w:lvl w:ilvl="0" w:tplc="271CD126">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E4859E0"/>
    <w:multiLevelType w:val="hybridMultilevel"/>
    <w:tmpl w:val="3C1C48A2"/>
    <w:lvl w:ilvl="0" w:tplc="FB92D836">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214D3FA2"/>
    <w:multiLevelType w:val="hybridMultilevel"/>
    <w:tmpl w:val="93ACA776"/>
    <w:lvl w:ilvl="0" w:tplc="F2E61328">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52A4460"/>
    <w:multiLevelType w:val="hybridMultilevel"/>
    <w:tmpl w:val="B33A23F4"/>
    <w:lvl w:ilvl="0" w:tplc="D188ED4A">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06D4FA7"/>
    <w:multiLevelType w:val="hybridMultilevel"/>
    <w:tmpl w:val="AA4C93F8"/>
    <w:lvl w:ilvl="0" w:tplc="F520584A">
      <w:start w:val="17"/>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5" w15:restartNumberingAfterBreak="0">
    <w:nsid w:val="45C73909"/>
    <w:multiLevelType w:val="hybridMultilevel"/>
    <w:tmpl w:val="95A20002"/>
    <w:lvl w:ilvl="0" w:tplc="E6FE53C2">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4A683AE7"/>
    <w:multiLevelType w:val="hybridMultilevel"/>
    <w:tmpl w:val="ADBEC934"/>
    <w:lvl w:ilvl="0" w:tplc="8CC041E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B652B3A"/>
    <w:multiLevelType w:val="hybridMultilevel"/>
    <w:tmpl w:val="5240B552"/>
    <w:lvl w:ilvl="0" w:tplc="2E6091FE">
      <w:start w:val="1"/>
      <w:numFmt w:val="decimalEnclosedCircle"/>
      <w:lvlText w:val="%1"/>
      <w:lvlJc w:val="left"/>
      <w:pPr>
        <w:ind w:left="360" w:hanging="360"/>
      </w:pPr>
      <w:rPr>
        <w:rFonts w:asciiTheme="majorEastAsia" w:eastAsiaTheme="majorEastAsia" w:hAnsiTheme="majorEastAsia"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CCC60A3"/>
    <w:multiLevelType w:val="hybridMultilevel"/>
    <w:tmpl w:val="6206FC6A"/>
    <w:lvl w:ilvl="0" w:tplc="3E4084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EB06B99"/>
    <w:multiLevelType w:val="hybridMultilevel"/>
    <w:tmpl w:val="DC600048"/>
    <w:lvl w:ilvl="0" w:tplc="21CAB46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6A16FFF"/>
    <w:multiLevelType w:val="hybridMultilevel"/>
    <w:tmpl w:val="751C275E"/>
    <w:lvl w:ilvl="0" w:tplc="853AA5E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98A2954"/>
    <w:multiLevelType w:val="hybridMultilevel"/>
    <w:tmpl w:val="6EC29CC2"/>
    <w:lvl w:ilvl="0" w:tplc="BC2A3040">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E3A6F0E"/>
    <w:multiLevelType w:val="hybridMultilevel"/>
    <w:tmpl w:val="7022314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717F60F0"/>
    <w:multiLevelType w:val="hybridMultilevel"/>
    <w:tmpl w:val="24BE0C60"/>
    <w:lvl w:ilvl="0" w:tplc="BE6EF87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7C92535D"/>
    <w:multiLevelType w:val="hybridMultilevel"/>
    <w:tmpl w:val="B4DAAD0A"/>
    <w:lvl w:ilvl="0" w:tplc="447236B8">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num w:numId="1">
    <w:abstractNumId w:val="11"/>
  </w:num>
  <w:num w:numId="2">
    <w:abstractNumId w:val="6"/>
  </w:num>
  <w:num w:numId="3">
    <w:abstractNumId w:val="2"/>
  </w:num>
  <w:num w:numId="4">
    <w:abstractNumId w:val="0"/>
  </w:num>
  <w:num w:numId="5">
    <w:abstractNumId w:val="8"/>
  </w:num>
  <w:num w:numId="6">
    <w:abstractNumId w:val="1"/>
  </w:num>
  <w:num w:numId="7">
    <w:abstractNumId w:val="5"/>
  </w:num>
  <w:num w:numId="8">
    <w:abstractNumId w:val="10"/>
  </w:num>
  <w:num w:numId="9">
    <w:abstractNumId w:val="3"/>
  </w:num>
  <w:num w:numId="10">
    <w:abstractNumId w:val="12"/>
  </w:num>
  <w:num w:numId="11">
    <w:abstractNumId w:val="14"/>
  </w:num>
  <w:num w:numId="12">
    <w:abstractNumId w:val="13"/>
  </w:num>
  <w:num w:numId="13">
    <w:abstractNumId w:val="4"/>
  </w:num>
  <w:num w:numId="14">
    <w:abstractNumId w:val="7"/>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2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73C7"/>
    <w:rsid w:val="0000031D"/>
    <w:rsid w:val="00010F55"/>
    <w:rsid w:val="0002289A"/>
    <w:rsid w:val="0002593A"/>
    <w:rsid w:val="0003001E"/>
    <w:rsid w:val="00043BE0"/>
    <w:rsid w:val="000463A9"/>
    <w:rsid w:val="0004665A"/>
    <w:rsid w:val="000600B5"/>
    <w:rsid w:val="00065BEF"/>
    <w:rsid w:val="00070C9D"/>
    <w:rsid w:val="00077194"/>
    <w:rsid w:val="000829ED"/>
    <w:rsid w:val="00086D2F"/>
    <w:rsid w:val="00095D37"/>
    <w:rsid w:val="000A00D5"/>
    <w:rsid w:val="000A283F"/>
    <w:rsid w:val="000A2930"/>
    <w:rsid w:val="000A297B"/>
    <w:rsid w:val="000B4C1B"/>
    <w:rsid w:val="000B54C6"/>
    <w:rsid w:val="000C2404"/>
    <w:rsid w:val="000C4758"/>
    <w:rsid w:val="000D006A"/>
    <w:rsid w:val="000E0137"/>
    <w:rsid w:val="000E1905"/>
    <w:rsid w:val="000E1EF1"/>
    <w:rsid w:val="000F79F3"/>
    <w:rsid w:val="00106C7A"/>
    <w:rsid w:val="001119C0"/>
    <w:rsid w:val="00112BEC"/>
    <w:rsid w:val="0011529E"/>
    <w:rsid w:val="00115369"/>
    <w:rsid w:val="0011764C"/>
    <w:rsid w:val="00135469"/>
    <w:rsid w:val="00136EBF"/>
    <w:rsid w:val="001430E1"/>
    <w:rsid w:val="00143F9C"/>
    <w:rsid w:val="00170BB7"/>
    <w:rsid w:val="00172078"/>
    <w:rsid w:val="00180693"/>
    <w:rsid w:val="001820D5"/>
    <w:rsid w:val="00184FE9"/>
    <w:rsid w:val="00191208"/>
    <w:rsid w:val="00191863"/>
    <w:rsid w:val="001A40C8"/>
    <w:rsid w:val="001A6C9C"/>
    <w:rsid w:val="001B18CA"/>
    <w:rsid w:val="001B37F2"/>
    <w:rsid w:val="001D1321"/>
    <w:rsid w:val="001D5752"/>
    <w:rsid w:val="001E75C0"/>
    <w:rsid w:val="001F1954"/>
    <w:rsid w:val="00210EE9"/>
    <w:rsid w:val="0021318F"/>
    <w:rsid w:val="00215CA9"/>
    <w:rsid w:val="002220C8"/>
    <w:rsid w:val="0022212A"/>
    <w:rsid w:val="00232168"/>
    <w:rsid w:val="00237309"/>
    <w:rsid w:val="00240A15"/>
    <w:rsid w:val="0026536D"/>
    <w:rsid w:val="002679DB"/>
    <w:rsid w:val="00277CFF"/>
    <w:rsid w:val="002806E3"/>
    <w:rsid w:val="002830DB"/>
    <w:rsid w:val="00291881"/>
    <w:rsid w:val="002933E8"/>
    <w:rsid w:val="002934F6"/>
    <w:rsid w:val="002944B5"/>
    <w:rsid w:val="002C1D57"/>
    <w:rsid w:val="002C6AAA"/>
    <w:rsid w:val="002C7CBB"/>
    <w:rsid w:val="002D161D"/>
    <w:rsid w:val="002D45F7"/>
    <w:rsid w:val="002D49F1"/>
    <w:rsid w:val="002E7758"/>
    <w:rsid w:val="002E7941"/>
    <w:rsid w:val="002F10E3"/>
    <w:rsid w:val="002F4A37"/>
    <w:rsid w:val="002F6223"/>
    <w:rsid w:val="0032592E"/>
    <w:rsid w:val="00330269"/>
    <w:rsid w:val="0033345B"/>
    <w:rsid w:val="003338CC"/>
    <w:rsid w:val="00333ECC"/>
    <w:rsid w:val="003376C3"/>
    <w:rsid w:val="003428F7"/>
    <w:rsid w:val="00343F2B"/>
    <w:rsid w:val="00344A0A"/>
    <w:rsid w:val="00346406"/>
    <w:rsid w:val="00346719"/>
    <w:rsid w:val="003503B8"/>
    <w:rsid w:val="00354E65"/>
    <w:rsid w:val="00355F8E"/>
    <w:rsid w:val="003626CD"/>
    <w:rsid w:val="00366DFA"/>
    <w:rsid w:val="00372A05"/>
    <w:rsid w:val="003774F6"/>
    <w:rsid w:val="0038384A"/>
    <w:rsid w:val="00387BDD"/>
    <w:rsid w:val="00395D9F"/>
    <w:rsid w:val="003963CF"/>
    <w:rsid w:val="003A07E1"/>
    <w:rsid w:val="003A60E1"/>
    <w:rsid w:val="003A780D"/>
    <w:rsid w:val="003B233E"/>
    <w:rsid w:val="003C0E74"/>
    <w:rsid w:val="003C7E84"/>
    <w:rsid w:val="003D11E9"/>
    <w:rsid w:val="003D6C21"/>
    <w:rsid w:val="003D7006"/>
    <w:rsid w:val="003E73E3"/>
    <w:rsid w:val="003F2A27"/>
    <w:rsid w:val="0040305F"/>
    <w:rsid w:val="00407C93"/>
    <w:rsid w:val="004177BF"/>
    <w:rsid w:val="00425E8B"/>
    <w:rsid w:val="00435E08"/>
    <w:rsid w:val="004376BF"/>
    <w:rsid w:val="004449D9"/>
    <w:rsid w:val="00457A85"/>
    <w:rsid w:val="0046561B"/>
    <w:rsid w:val="00470E91"/>
    <w:rsid w:val="00473FD0"/>
    <w:rsid w:val="004758AD"/>
    <w:rsid w:val="0048641E"/>
    <w:rsid w:val="00487277"/>
    <w:rsid w:val="00491AF6"/>
    <w:rsid w:val="00493535"/>
    <w:rsid w:val="00496000"/>
    <w:rsid w:val="004A64F6"/>
    <w:rsid w:val="004B077B"/>
    <w:rsid w:val="004B241D"/>
    <w:rsid w:val="004D063D"/>
    <w:rsid w:val="004D096E"/>
    <w:rsid w:val="004D46E4"/>
    <w:rsid w:val="004E052E"/>
    <w:rsid w:val="004E2E04"/>
    <w:rsid w:val="004E4205"/>
    <w:rsid w:val="004E46E9"/>
    <w:rsid w:val="004E6DE3"/>
    <w:rsid w:val="004E7FF5"/>
    <w:rsid w:val="004F2CDE"/>
    <w:rsid w:val="00500E45"/>
    <w:rsid w:val="00504088"/>
    <w:rsid w:val="00505020"/>
    <w:rsid w:val="00510518"/>
    <w:rsid w:val="00516F71"/>
    <w:rsid w:val="00524B94"/>
    <w:rsid w:val="005410AF"/>
    <w:rsid w:val="0054355F"/>
    <w:rsid w:val="0054455C"/>
    <w:rsid w:val="005445F4"/>
    <w:rsid w:val="00551722"/>
    <w:rsid w:val="00557CF3"/>
    <w:rsid w:val="00563869"/>
    <w:rsid w:val="0057027C"/>
    <w:rsid w:val="00591B2A"/>
    <w:rsid w:val="00591F90"/>
    <w:rsid w:val="00594B8E"/>
    <w:rsid w:val="0059680A"/>
    <w:rsid w:val="0059799E"/>
    <w:rsid w:val="005A3C9B"/>
    <w:rsid w:val="005A5F97"/>
    <w:rsid w:val="005B3B56"/>
    <w:rsid w:val="005B616C"/>
    <w:rsid w:val="005C0672"/>
    <w:rsid w:val="005C52DA"/>
    <w:rsid w:val="005D4C5F"/>
    <w:rsid w:val="005E1F88"/>
    <w:rsid w:val="005E2FD3"/>
    <w:rsid w:val="005E389D"/>
    <w:rsid w:val="005E4AAF"/>
    <w:rsid w:val="005E66CD"/>
    <w:rsid w:val="005E703C"/>
    <w:rsid w:val="00600072"/>
    <w:rsid w:val="00613466"/>
    <w:rsid w:val="006232C9"/>
    <w:rsid w:val="00631CC4"/>
    <w:rsid w:val="00631E29"/>
    <w:rsid w:val="00634759"/>
    <w:rsid w:val="006419F4"/>
    <w:rsid w:val="006529CB"/>
    <w:rsid w:val="00663BAC"/>
    <w:rsid w:val="00666CA0"/>
    <w:rsid w:val="006A4F1B"/>
    <w:rsid w:val="006B0E4A"/>
    <w:rsid w:val="006B117C"/>
    <w:rsid w:val="006B5CF7"/>
    <w:rsid w:val="006C50ED"/>
    <w:rsid w:val="006D563A"/>
    <w:rsid w:val="006E0C28"/>
    <w:rsid w:val="006F0730"/>
    <w:rsid w:val="006F62A7"/>
    <w:rsid w:val="0071119D"/>
    <w:rsid w:val="00713940"/>
    <w:rsid w:val="00722279"/>
    <w:rsid w:val="00724821"/>
    <w:rsid w:val="00733045"/>
    <w:rsid w:val="00737CC1"/>
    <w:rsid w:val="007463B0"/>
    <w:rsid w:val="00757F37"/>
    <w:rsid w:val="00760E1E"/>
    <w:rsid w:val="00765BF6"/>
    <w:rsid w:val="00767104"/>
    <w:rsid w:val="00770C53"/>
    <w:rsid w:val="0077137D"/>
    <w:rsid w:val="0079143D"/>
    <w:rsid w:val="007A03A3"/>
    <w:rsid w:val="007A1A3E"/>
    <w:rsid w:val="007B296B"/>
    <w:rsid w:val="007C133D"/>
    <w:rsid w:val="007C7EEE"/>
    <w:rsid w:val="007D0F8C"/>
    <w:rsid w:val="007D1A0B"/>
    <w:rsid w:val="007D5E10"/>
    <w:rsid w:val="007E3E8B"/>
    <w:rsid w:val="007F2737"/>
    <w:rsid w:val="0080554B"/>
    <w:rsid w:val="00805631"/>
    <w:rsid w:val="00812B9B"/>
    <w:rsid w:val="008212D5"/>
    <w:rsid w:val="008213FC"/>
    <w:rsid w:val="00822819"/>
    <w:rsid w:val="00833997"/>
    <w:rsid w:val="00833FF4"/>
    <w:rsid w:val="0083547A"/>
    <w:rsid w:val="008360F7"/>
    <w:rsid w:val="008363B3"/>
    <w:rsid w:val="0084662E"/>
    <w:rsid w:val="008526AD"/>
    <w:rsid w:val="008534A1"/>
    <w:rsid w:val="00866AE9"/>
    <w:rsid w:val="00871266"/>
    <w:rsid w:val="008776D2"/>
    <w:rsid w:val="00881874"/>
    <w:rsid w:val="00884258"/>
    <w:rsid w:val="00886390"/>
    <w:rsid w:val="00887E2D"/>
    <w:rsid w:val="008937B5"/>
    <w:rsid w:val="008B7BA3"/>
    <w:rsid w:val="008C0CD9"/>
    <w:rsid w:val="008C386A"/>
    <w:rsid w:val="008C3E32"/>
    <w:rsid w:val="008C50EF"/>
    <w:rsid w:val="008C7F22"/>
    <w:rsid w:val="008D5635"/>
    <w:rsid w:val="008E0BC6"/>
    <w:rsid w:val="008F393F"/>
    <w:rsid w:val="00906C4E"/>
    <w:rsid w:val="00914550"/>
    <w:rsid w:val="0092508E"/>
    <w:rsid w:val="009315A4"/>
    <w:rsid w:val="009353D2"/>
    <w:rsid w:val="009355B8"/>
    <w:rsid w:val="0095454F"/>
    <w:rsid w:val="00971226"/>
    <w:rsid w:val="009730A3"/>
    <w:rsid w:val="00977B46"/>
    <w:rsid w:val="00987A80"/>
    <w:rsid w:val="009900F7"/>
    <w:rsid w:val="00990B81"/>
    <w:rsid w:val="00990C42"/>
    <w:rsid w:val="00995AB6"/>
    <w:rsid w:val="00996448"/>
    <w:rsid w:val="009A365F"/>
    <w:rsid w:val="009A75C5"/>
    <w:rsid w:val="009B1712"/>
    <w:rsid w:val="009B1A07"/>
    <w:rsid w:val="009B4755"/>
    <w:rsid w:val="009B49FF"/>
    <w:rsid w:val="009B4F8C"/>
    <w:rsid w:val="009C187B"/>
    <w:rsid w:val="009C578E"/>
    <w:rsid w:val="009C70AE"/>
    <w:rsid w:val="009E6C40"/>
    <w:rsid w:val="009F274C"/>
    <w:rsid w:val="009F6876"/>
    <w:rsid w:val="00A00467"/>
    <w:rsid w:val="00A05D86"/>
    <w:rsid w:val="00A23400"/>
    <w:rsid w:val="00A317ED"/>
    <w:rsid w:val="00A36286"/>
    <w:rsid w:val="00A42D33"/>
    <w:rsid w:val="00A57855"/>
    <w:rsid w:val="00A57B70"/>
    <w:rsid w:val="00A62D9B"/>
    <w:rsid w:val="00A64478"/>
    <w:rsid w:val="00A665B4"/>
    <w:rsid w:val="00A71B24"/>
    <w:rsid w:val="00A811C0"/>
    <w:rsid w:val="00A82DFB"/>
    <w:rsid w:val="00A83EB5"/>
    <w:rsid w:val="00A87162"/>
    <w:rsid w:val="00A87D64"/>
    <w:rsid w:val="00A9076A"/>
    <w:rsid w:val="00A935D4"/>
    <w:rsid w:val="00AA4AEE"/>
    <w:rsid w:val="00AA73C7"/>
    <w:rsid w:val="00AB0520"/>
    <w:rsid w:val="00AC0DBC"/>
    <w:rsid w:val="00AC2170"/>
    <w:rsid w:val="00AC47CF"/>
    <w:rsid w:val="00AC7B9A"/>
    <w:rsid w:val="00AD6DEB"/>
    <w:rsid w:val="00AE027A"/>
    <w:rsid w:val="00AE13CD"/>
    <w:rsid w:val="00AF1021"/>
    <w:rsid w:val="00AF3DE2"/>
    <w:rsid w:val="00AF5F29"/>
    <w:rsid w:val="00B010EC"/>
    <w:rsid w:val="00B05864"/>
    <w:rsid w:val="00B0631F"/>
    <w:rsid w:val="00B06A78"/>
    <w:rsid w:val="00B11BB1"/>
    <w:rsid w:val="00B13E78"/>
    <w:rsid w:val="00B15DBA"/>
    <w:rsid w:val="00B215CC"/>
    <w:rsid w:val="00B26237"/>
    <w:rsid w:val="00B27D11"/>
    <w:rsid w:val="00B33000"/>
    <w:rsid w:val="00B47C27"/>
    <w:rsid w:val="00B508B9"/>
    <w:rsid w:val="00B55BCA"/>
    <w:rsid w:val="00B61B40"/>
    <w:rsid w:val="00B61CF9"/>
    <w:rsid w:val="00B64C77"/>
    <w:rsid w:val="00B66BC1"/>
    <w:rsid w:val="00B82725"/>
    <w:rsid w:val="00B8546F"/>
    <w:rsid w:val="00B92ED8"/>
    <w:rsid w:val="00BA4D39"/>
    <w:rsid w:val="00BB266C"/>
    <w:rsid w:val="00BB464A"/>
    <w:rsid w:val="00BB46A6"/>
    <w:rsid w:val="00BB4A8B"/>
    <w:rsid w:val="00BB74E7"/>
    <w:rsid w:val="00BB7851"/>
    <w:rsid w:val="00BC7BD4"/>
    <w:rsid w:val="00BD13D6"/>
    <w:rsid w:val="00BD6B7B"/>
    <w:rsid w:val="00BF169E"/>
    <w:rsid w:val="00BF3822"/>
    <w:rsid w:val="00BF67D0"/>
    <w:rsid w:val="00BF6D1C"/>
    <w:rsid w:val="00C00B1B"/>
    <w:rsid w:val="00C10144"/>
    <w:rsid w:val="00C15160"/>
    <w:rsid w:val="00C156C4"/>
    <w:rsid w:val="00C237CF"/>
    <w:rsid w:val="00C24DF4"/>
    <w:rsid w:val="00C26DD3"/>
    <w:rsid w:val="00C53741"/>
    <w:rsid w:val="00C63508"/>
    <w:rsid w:val="00C65E1A"/>
    <w:rsid w:val="00C7328D"/>
    <w:rsid w:val="00C84679"/>
    <w:rsid w:val="00C84F2A"/>
    <w:rsid w:val="00C93655"/>
    <w:rsid w:val="00CA28BF"/>
    <w:rsid w:val="00CA5D8F"/>
    <w:rsid w:val="00CA6492"/>
    <w:rsid w:val="00CB6792"/>
    <w:rsid w:val="00CC01EA"/>
    <w:rsid w:val="00CC28BB"/>
    <w:rsid w:val="00CC59DA"/>
    <w:rsid w:val="00CD0E0A"/>
    <w:rsid w:val="00CE2F2B"/>
    <w:rsid w:val="00CF06A9"/>
    <w:rsid w:val="00CF0EFC"/>
    <w:rsid w:val="00D01CF8"/>
    <w:rsid w:val="00D047A3"/>
    <w:rsid w:val="00D14F06"/>
    <w:rsid w:val="00D17604"/>
    <w:rsid w:val="00D26FFC"/>
    <w:rsid w:val="00D355F8"/>
    <w:rsid w:val="00D4742B"/>
    <w:rsid w:val="00D521E0"/>
    <w:rsid w:val="00D70C54"/>
    <w:rsid w:val="00D75C25"/>
    <w:rsid w:val="00D77A22"/>
    <w:rsid w:val="00D86B22"/>
    <w:rsid w:val="00D87B23"/>
    <w:rsid w:val="00D949D0"/>
    <w:rsid w:val="00D97E07"/>
    <w:rsid w:val="00DA1F17"/>
    <w:rsid w:val="00DA3AFF"/>
    <w:rsid w:val="00DA54FF"/>
    <w:rsid w:val="00DB0184"/>
    <w:rsid w:val="00DB08FC"/>
    <w:rsid w:val="00DC15B7"/>
    <w:rsid w:val="00DC2159"/>
    <w:rsid w:val="00DC2164"/>
    <w:rsid w:val="00DC5B14"/>
    <w:rsid w:val="00DC7550"/>
    <w:rsid w:val="00DD4F5F"/>
    <w:rsid w:val="00DE157C"/>
    <w:rsid w:val="00DE2117"/>
    <w:rsid w:val="00DE4016"/>
    <w:rsid w:val="00DE5691"/>
    <w:rsid w:val="00DF5201"/>
    <w:rsid w:val="00E066F1"/>
    <w:rsid w:val="00E11AF8"/>
    <w:rsid w:val="00E11B82"/>
    <w:rsid w:val="00E123C4"/>
    <w:rsid w:val="00E1501C"/>
    <w:rsid w:val="00E256EE"/>
    <w:rsid w:val="00E404B8"/>
    <w:rsid w:val="00E465F0"/>
    <w:rsid w:val="00E477DE"/>
    <w:rsid w:val="00E508C5"/>
    <w:rsid w:val="00E519AA"/>
    <w:rsid w:val="00E56273"/>
    <w:rsid w:val="00E61E64"/>
    <w:rsid w:val="00E62F04"/>
    <w:rsid w:val="00E66E27"/>
    <w:rsid w:val="00E70089"/>
    <w:rsid w:val="00E71612"/>
    <w:rsid w:val="00E71A84"/>
    <w:rsid w:val="00E75EAA"/>
    <w:rsid w:val="00E81D32"/>
    <w:rsid w:val="00E90358"/>
    <w:rsid w:val="00E911CD"/>
    <w:rsid w:val="00E91DCE"/>
    <w:rsid w:val="00E94253"/>
    <w:rsid w:val="00E95E0E"/>
    <w:rsid w:val="00EB40E9"/>
    <w:rsid w:val="00EC153D"/>
    <w:rsid w:val="00EC7920"/>
    <w:rsid w:val="00ED17F6"/>
    <w:rsid w:val="00ED340C"/>
    <w:rsid w:val="00ED3964"/>
    <w:rsid w:val="00EE3144"/>
    <w:rsid w:val="00EF7F40"/>
    <w:rsid w:val="00F05B7C"/>
    <w:rsid w:val="00F140EE"/>
    <w:rsid w:val="00F153CD"/>
    <w:rsid w:val="00F2218A"/>
    <w:rsid w:val="00F22B6A"/>
    <w:rsid w:val="00F319BC"/>
    <w:rsid w:val="00F451DA"/>
    <w:rsid w:val="00F46206"/>
    <w:rsid w:val="00F50176"/>
    <w:rsid w:val="00F60A65"/>
    <w:rsid w:val="00F62BE7"/>
    <w:rsid w:val="00F65761"/>
    <w:rsid w:val="00F703CA"/>
    <w:rsid w:val="00F93535"/>
    <w:rsid w:val="00F94597"/>
    <w:rsid w:val="00FA61EE"/>
    <w:rsid w:val="00FB5848"/>
    <w:rsid w:val="00FB7AAB"/>
    <w:rsid w:val="00FE064F"/>
    <w:rsid w:val="00FE1EF7"/>
    <w:rsid w:val="00FE2710"/>
    <w:rsid w:val="00FE2E5D"/>
    <w:rsid w:val="00FE37B8"/>
    <w:rsid w:val="00FE78D3"/>
    <w:rsid w:val="00FF64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0ADDE85F"/>
  <w15:docId w15:val="{780E6E17-9126-4F48-9F5F-B1C6646AB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346406"/>
    <w:pPr>
      <w:ind w:leftChars="400" w:left="840"/>
    </w:pPr>
  </w:style>
  <w:style w:type="paragraph" w:styleId="a8">
    <w:name w:val="Balloon Text"/>
    <w:basedOn w:val="a"/>
    <w:link w:val="a9"/>
    <w:uiPriority w:val="99"/>
    <w:semiHidden/>
    <w:unhideWhenUsed/>
    <w:rsid w:val="00010F5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10F55"/>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91863"/>
    <w:rPr>
      <w:sz w:val="18"/>
      <w:szCs w:val="18"/>
    </w:rPr>
  </w:style>
  <w:style w:type="paragraph" w:styleId="ab">
    <w:name w:val="annotation text"/>
    <w:basedOn w:val="a"/>
    <w:link w:val="ac"/>
    <w:uiPriority w:val="99"/>
    <w:semiHidden/>
    <w:unhideWhenUsed/>
    <w:rsid w:val="00191863"/>
    <w:pPr>
      <w:jc w:val="left"/>
    </w:pPr>
  </w:style>
  <w:style w:type="character" w:customStyle="1" w:styleId="ac">
    <w:name w:val="コメント文字列 (文字)"/>
    <w:basedOn w:val="a0"/>
    <w:link w:val="ab"/>
    <w:uiPriority w:val="99"/>
    <w:semiHidden/>
    <w:rsid w:val="00191863"/>
  </w:style>
  <w:style w:type="paragraph" w:styleId="ad">
    <w:name w:val="annotation subject"/>
    <w:basedOn w:val="ab"/>
    <w:next w:val="ab"/>
    <w:link w:val="ae"/>
    <w:uiPriority w:val="99"/>
    <w:semiHidden/>
    <w:unhideWhenUsed/>
    <w:rsid w:val="00191863"/>
    <w:rPr>
      <w:b/>
      <w:bCs/>
    </w:rPr>
  </w:style>
  <w:style w:type="character" w:customStyle="1" w:styleId="ae">
    <w:name w:val="コメント内容 (文字)"/>
    <w:basedOn w:val="ac"/>
    <w:link w:val="ad"/>
    <w:uiPriority w:val="99"/>
    <w:semiHidden/>
    <w:rsid w:val="00191863"/>
    <w:rPr>
      <w:b/>
      <w:bCs/>
    </w:rPr>
  </w:style>
  <w:style w:type="paragraph" w:styleId="af">
    <w:name w:val="Closing"/>
    <w:basedOn w:val="a"/>
    <w:link w:val="af0"/>
    <w:uiPriority w:val="99"/>
    <w:unhideWhenUsed/>
    <w:rsid w:val="00F62BE7"/>
    <w:pPr>
      <w:jc w:val="right"/>
    </w:pPr>
  </w:style>
  <w:style w:type="character" w:customStyle="1" w:styleId="af0">
    <w:name w:val="結語 (文字)"/>
    <w:basedOn w:val="a0"/>
    <w:link w:val="af"/>
    <w:uiPriority w:val="99"/>
    <w:rsid w:val="00F62BE7"/>
  </w:style>
  <w:style w:type="character" w:styleId="af1">
    <w:name w:val="Hyperlink"/>
    <w:basedOn w:val="a0"/>
    <w:uiPriority w:val="99"/>
    <w:semiHidden/>
    <w:unhideWhenUsed/>
    <w:rsid w:val="00BB266C"/>
    <w:rPr>
      <w:color w:val="0000FF"/>
      <w:u w:val="single"/>
    </w:rPr>
  </w:style>
  <w:style w:type="paragraph" w:customStyle="1" w:styleId="af2">
    <w:name w:val="標準(太郎文書スタイル)"/>
    <w:uiPriority w:val="99"/>
    <w:rsid w:val="00516F71"/>
    <w:pPr>
      <w:widowControl w:val="0"/>
      <w:suppressAutoHyphens/>
      <w:kinsoku w:val="0"/>
      <w:wordWrap w:val="0"/>
      <w:overflowPunct w:val="0"/>
      <w:autoSpaceDE w:val="0"/>
      <w:autoSpaceDN w:val="0"/>
      <w:adjustRightInd w:val="0"/>
      <w:textAlignment w:val="baseline"/>
    </w:pPr>
    <w:rPr>
      <w:rFonts w:ascii="Times New Roman" w:hAnsi="Times New Roman" w:cs="ＭＳ ゴシック"/>
      <w:color w:val="000000"/>
      <w:kern w:val="0"/>
      <w:szCs w:val="24"/>
    </w:rPr>
  </w:style>
  <w:style w:type="table" w:styleId="af3">
    <w:name w:val="Table Grid"/>
    <w:basedOn w:val="a1"/>
    <w:uiPriority w:val="59"/>
    <w:rsid w:val="00871266"/>
    <w:rPr>
      <w:rFonts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99F5F4-CB35-4FE1-AAB3-C73CE81D6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3</Pages>
  <Words>513</Words>
  <Characters>2926</Characters>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3433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