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97A" w:rsidRPr="00C0596A" w:rsidRDefault="00B14DDD" w:rsidP="002049AA">
      <w:pPr>
        <w:jc w:val="center"/>
        <w:rPr>
          <w:rFonts w:ascii="ＭＳ 明朝" w:eastAsia="ＭＳ 明朝" w:hAnsi="ＭＳ 明朝"/>
          <w:b/>
          <w:sz w:val="32"/>
          <w:szCs w:val="32"/>
        </w:rPr>
      </w:pPr>
      <w:bookmarkStart w:id="0" w:name="_GoBack"/>
      <w:bookmarkEnd w:id="0"/>
      <w:r w:rsidRPr="00C0596A">
        <w:rPr>
          <w:rFonts w:ascii="ＭＳ 明朝" w:eastAsia="ＭＳ 明朝" w:hAnsi="ＭＳ 明朝" w:hint="eastAsia"/>
          <w:b/>
          <w:sz w:val="32"/>
          <w:szCs w:val="32"/>
        </w:rPr>
        <w:t>記入要領</w:t>
      </w:r>
    </w:p>
    <w:p w:rsidR="004804D9" w:rsidRDefault="004804D9" w:rsidP="0058113C">
      <w:pPr>
        <w:spacing w:line="300" w:lineRule="exact"/>
        <w:ind w:left="484" w:hanging="484"/>
        <w:jc w:val="left"/>
        <w:rPr>
          <w:rFonts w:ascii="ＭＳ 明朝" w:eastAsia="ＭＳ 明朝" w:hAnsi="ＭＳ 明朝"/>
          <w:snapToGrid w:val="0"/>
          <w:sz w:val="24"/>
          <w:szCs w:val="24"/>
        </w:rPr>
      </w:pPr>
    </w:p>
    <w:p w:rsidR="009A5AED" w:rsidRPr="00C0596A" w:rsidRDefault="009A5AED" w:rsidP="0058113C">
      <w:pPr>
        <w:spacing w:line="320" w:lineRule="exact"/>
        <w:ind w:left="484" w:hanging="484"/>
        <w:jc w:val="left"/>
        <w:rPr>
          <w:rFonts w:ascii="ＭＳ 明朝" w:eastAsia="ＭＳ 明朝" w:hAnsi="ＭＳ 明朝"/>
          <w:snapToGrid w:val="0"/>
          <w:sz w:val="24"/>
          <w:szCs w:val="24"/>
        </w:rPr>
      </w:pPr>
      <w:r w:rsidRPr="00C0596A">
        <w:rPr>
          <w:rFonts w:ascii="ＭＳ 明朝" w:eastAsia="ＭＳ 明朝" w:hAnsi="ＭＳ 明朝" w:hint="eastAsia"/>
          <w:snapToGrid w:val="0"/>
          <w:sz w:val="24"/>
          <w:szCs w:val="24"/>
        </w:rPr>
        <w:t>１．『労働災害の発生状況』は、負傷と職業性疾病（中毒等）の件数で、過去３</w:t>
      </w:r>
      <w:r w:rsidR="0058113C">
        <w:rPr>
          <w:rFonts w:ascii="ＭＳ 明朝" w:eastAsia="ＭＳ 明朝" w:hAnsi="ＭＳ 明朝" w:hint="eastAsia"/>
          <w:snapToGrid w:val="0"/>
          <w:sz w:val="24"/>
          <w:szCs w:val="24"/>
        </w:rPr>
        <w:t>か</w:t>
      </w:r>
      <w:r w:rsidRPr="00C0596A">
        <w:rPr>
          <w:rFonts w:ascii="ＭＳ 明朝" w:eastAsia="ＭＳ 明朝" w:hAnsi="ＭＳ 明朝" w:hint="eastAsia"/>
          <w:snapToGrid w:val="0"/>
          <w:sz w:val="24"/>
          <w:szCs w:val="24"/>
        </w:rPr>
        <w:t>年分について記入します。</w:t>
      </w:r>
    </w:p>
    <w:p w:rsidR="009A5AED" w:rsidRPr="00C0596A" w:rsidRDefault="00E904E9" w:rsidP="0058113C">
      <w:pPr>
        <w:tabs>
          <w:tab w:val="num" w:pos="1320"/>
        </w:tabs>
        <w:spacing w:line="320" w:lineRule="exact"/>
        <w:ind w:leftChars="100" w:left="721" w:hangingChars="200" w:hanging="494"/>
        <w:jc w:val="left"/>
        <w:rPr>
          <w:rFonts w:ascii="ＭＳ 明朝" w:eastAsia="ＭＳ 明朝" w:hAnsi="ＭＳ 明朝"/>
          <w:sz w:val="24"/>
          <w:szCs w:val="24"/>
        </w:rPr>
      </w:pPr>
      <w:r w:rsidRPr="00C0596A">
        <w:rPr>
          <w:rFonts w:ascii="ＭＳ 明朝" w:eastAsia="ＭＳ 明朝" w:hAnsi="ＭＳ 明朝" w:hint="eastAsia"/>
          <w:snapToGrid w:val="0"/>
          <w:sz w:val="24"/>
          <w:szCs w:val="24"/>
        </w:rPr>
        <w:t>（１）</w:t>
      </w:r>
      <w:r w:rsidR="009A5AED" w:rsidRPr="00C0596A">
        <w:rPr>
          <w:rFonts w:ascii="ＭＳ 明朝" w:eastAsia="ＭＳ 明朝" w:hAnsi="ＭＳ 明朝" w:hint="eastAsia"/>
          <w:snapToGrid w:val="0"/>
          <w:sz w:val="24"/>
          <w:szCs w:val="24"/>
        </w:rPr>
        <w:t>労働損失日数は、休業日数×300/365</w:t>
      </w:r>
      <w:r w:rsidR="009A5AED" w:rsidRPr="00C0596A">
        <w:rPr>
          <w:rFonts w:ascii="ＭＳ 明朝" w:eastAsia="ＭＳ 明朝" w:hAnsi="ＭＳ 明朝" w:hint="eastAsia"/>
          <w:sz w:val="24"/>
          <w:szCs w:val="24"/>
        </w:rPr>
        <w:t xml:space="preserve">　</w:t>
      </w:r>
      <w:r w:rsidR="009A5AED" w:rsidRPr="00C0596A">
        <w:rPr>
          <w:rFonts w:ascii="ＭＳ 明朝" w:eastAsia="ＭＳ 明朝" w:hAnsi="ＭＳ 明朝" w:hint="eastAsia"/>
          <w:snapToGrid w:val="0"/>
          <w:sz w:val="24"/>
          <w:szCs w:val="24"/>
        </w:rPr>
        <w:t>で算定し、死亡、障害等級該当災害については次のとおりです。</w:t>
      </w:r>
    </w:p>
    <w:p w:rsidR="009A5AED" w:rsidRPr="00C0596A" w:rsidRDefault="009A5AED" w:rsidP="0058113C">
      <w:pPr>
        <w:spacing w:line="320" w:lineRule="exact"/>
        <w:jc w:val="left"/>
        <w:rPr>
          <w:rFonts w:ascii="ＭＳ 明朝" w:eastAsia="ＭＳ 明朝" w:hAnsi="ＭＳ 明朝"/>
          <w:sz w:val="24"/>
          <w:szCs w:val="24"/>
        </w:rPr>
      </w:pPr>
      <w:r w:rsidRPr="00C0596A">
        <w:rPr>
          <w:rFonts w:ascii="ＭＳ 明朝" w:eastAsia="ＭＳ 明朝" w:hAnsi="ＭＳ 明朝" w:hint="eastAsia"/>
          <w:sz w:val="24"/>
          <w:szCs w:val="24"/>
        </w:rPr>
        <w:t xml:space="preserve">     死亡   </w:t>
      </w:r>
      <w:r w:rsidR="00BD7EAF">
        <w:rPr>
          <w:rFonts w:ascii="ＭＳ 明朝" w:eastAsia="ＭＳ 明朝" w:hAnsi="ＭＳ 明朝" w:hint="eastAsia"/>
          <w:sz w:val="24"/>
          <w:szCs w:val="24"/>
        </w:rPr>
        <w:t>7,500</w:t>
      </w:r>
      <w:r w:rsidRPr="00C0596A">
        <w:rPr>
          <w:rFonts w:ascii="ＭＳ 明朝" w:eastAsia="ＭＳ 明朝" w:hAnsi="ＭＳ 明朝" w:hint="eastAsia"/>
          <w:sz w:val="24"/>
          <w:szCs w:val="24"/>
        </w:rPr>
        <w:t>日</w:t>
      </w:r>
    </w:p>
    <w:tbl>
      <w:tblPr>
        <w:tblW w:w="0" w:type="auto"/>
        <w:tblInd w:w="260" w:type="dxa"/>
        <w:tblLayout w:type="fixed"/>
        <w:tblCellMar>
          <w:left w:w="0" w:type="dxa"/>
          <w:right w:w="0" w:type="dxa"/>
        </w:tblCellMar>
        <w:tblLook w:val="0000" w:firstRow="0" w:lastRow="0" w:firstColumn="0" w:lastColumn="0" w:noHBand="0" w:noVBand="0"/>
      </w:tblPr>
      <w:tblGrid>
        <w:gridCol w:w="1156"/>
        <w:gridCol w:w="677"/>
        <w:gridCol w:w="678"/>
        <w:gridCol w:w="678"/>
        <w:gridCol w:w="678"/>
        <w:gridCol w:w="678"/>
        <w:gridCol w:w="678"/>
        <w:gridCol w:w="677"/>
        <w:gridCol w:w="678"/>
        <w:gridCol w:w="678"/>
        <w:gridCol w:w="678"/>
        <w:gridCol w:w="678"/>
        <w:gridCol w:w="678"/>
      </w:tblGrid>
      <w:tr w:rsidR="009A5AED" w:rsidRPr="00C0596A" w:rsidTr="009A5AED">
        <w:trPr>
          <w:trHeight w:val="359"/>
        </w:trPr>
        <w:tc>
          <w:tcPr>
            <w:tcW w:w="1156"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身体障害等級</w:t>
            </w:r>
          </w:p>
        </w:tc>
        <w:tc>
          <w:tcPr>
            <w:tcW w:w="677"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１～３</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４</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５</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６</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７</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８</w:t>
            </w:r>
          </w:p>
        </w:tc>
        <w:tc>
          <w:tcPr>
            <w:tcW w:w="677"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９</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１０</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１１</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１２</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１３</w:t>
            </w:r>
          </w:p>
        </w:tc>
        <w:tc>
          <w:tcPr>
            <w:tcW w:w="678" w:type="dxa"/>
            <w:tcBorders>
              <w:top w:val="single" w:sz="4" w:space="0" w:color="auto"/>
              <w:left w:val="single" w:sz="4" w:space="0" w:color="auto"/>
              <w:bottom w:val="single" w:sz="4" w:space="0" w:color="auto"/>
              <w:right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１４</w:t>
            </w:r>
          </w:p>
        </w:tc>
      </w:tr>
      <w:tr w:rsidR="009A5AED" w:rsidRPr="00C0596A" w:rsidTr="009A5AED">
        <w:trPr>
          <w:trHeight w:val="350"/>
        </w:trPr>
        <w:tc>
          <w:tcPr>
            <w:tcW w:w="1156"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労働損失日数</w:t>
            </w:r>
          </w:p>
        </w:tc>
        <w:tc>
          <w:tcPr>
            <w:tcW w:w="677"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7500</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5500</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4000</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3000</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2200</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1500</w:t>
            </w:r>
          </w:p>
        </w:tc>
        <w:tc>
          <w:tcPr>
            <w:tcW w:w="677"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1000</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600</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400</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200</w:t>
            </w:r>
          </w:p>
        </w:tc>
        <w:tc>
          <w:tcPr>
            <w:tcW w:w="678" w:type="dxa"/>
            <w:tcBorders>
              <w:top w:val="single" w:sz="4" w:space="0" w:color="auto"/>
              <w:left w:val="single" w:sz="4" w:space="0" w:color="auto"/>
              <w:bottom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100</w:t>
            </w:r>
          </w:p>
        </w:tc>
        <w:tc>
          <w:tcPr>
            <w:tcW w:w="678" w:type="dxa"/>
            <w:tcBorders>
              <w:top w:val="single" w:sz="4" w:space="0" w:color="auto"/>
              <w:left w:val="single" w:sz="4" w:space="0" w:color="auto"/>
              <w:bottom w:val="single" w:sz="4" w:space="0" w:color="auto"/>
              <w:right w:val="single" w:sz="4" w:space="0" w:color="auto"/>
            </w:tcBorders>
            <w:vAlign w:val="center"/>
          </w:tcPr>
          <w:p w:rsidR="009A5AED" w:rsidRPr="00C0596A" w:rsidRDefault="009A5AED" w:rsidP="0058113C">
            <w:pPr>
              <w:spacing w:line="320" w:lineRule="exact"/>
              <w:jc w:val="center"/>
              <w:rPr>
                <w:rFonts w:ascii="ＭＳ 明朝" w:eastAsia="ＭＳ 明朝" w:hAnsi="ＭＳ 明朝"/>
                <w:spacing w:val="-4"/>
                <w:sz w:val="24"/>
                <w:szCs w:val="24"/>
              </w:rPr>
            </w:pPr>
            <w:r w:rsidRPr="00C0596A">
              <w:rPr>
                <w:rFonts w:ascii="ＭＳ 明朝" w:eastAsia="ＭＳ 明朝" w:hAnsi="ＭＳ 明朝" w:hint="eastAsia"/>
                <w:spacing w:val="-4"/>
                <w:sz w:val="24"/>
                <w:szCs w:val="24"/>
              </w:rPr>
              <w:t>50</w:t>
            </w:r>
          </w:p>
        </w:tc>
      </w:tr>
    </w:tbl>
    <w:p w:rsidR="009A5AED" w:rsidRPr="00C0596A" w:rsidRDefault="00E904E9" w:rsidP="0058113C">
      <w:pPr>
        <w:tabs>
          <w:tab w:val="num" w:pos="1320"/>
        </w:tabs>
        <w:spacing w:line="320" w:lineRule="exact"/>
        <w:ind w:leftChars="100" w:left="721" w:hangingChars="200" w:hanging="494"/>
        <w:jc w:val="left"/>
        <w:rPr>
          <w:rFonts w:ascii="ＭＳ 明朝" w:eastAsia="ＭＳ 明朝" w:hAnsi="ＭＳ 明朝"/>
          <w:snapToGrid w:val="0"/>
          <w:sz w:val="24"/>
          <w:szCs w:val="24"/>
        </w:rPr>
      </w:pPr>
      <w:r w:rsidRPr="00C0596A">
        <w:rPr>
          <w:rFonts w:ascii="ＭＳ 明朝" w:eastAsia="ＭＳ 明朝" w:hAnsi="ＭＳ 明朝" w:hint="eastAsia"/>
          <w:snapToGrid w:val="0"/>
          <w:sz w:val="24"/>
          <w:szCs w:val="24"/>
        </w:rPr>
        <w:t>（２）</w:t>
      </w:r>
      <w:r w:rsidR="009A5AED" w:rsidRPr="00C0596A">
        <w:rPr>
          <w:rFonts w:ascii="ＭＳ 明朝" w:eastAsia="ＭＳ 明朝" w:hAnsi="ＭＳ 明朝" w:hint="eastAsia"/>
          <w:snapToGrid w:val="0"/>
          <w:sz w:val="24"/>
          <w:szCs w:val="24"/>
        </w:rPr>
        <w:t>度数率</w:t>
      </w:r>
      <w:r w:rsidR="0058113C">
        <w:rPr>
          <w:rFonts w:ascii="ＭＳ 明朝" w:eastAsia="ＭＳ 明朝" w:hAnsi="ＭＳ 明朝" w:hint="eastAsia"/>
          <w:snapToGrid w:val="0"/>
          <w:sz w:val="24"/>
          <w:szCs w:val="24"/>
        </w:rPr>
        <w:t>、強度率</w:t>
      </w:r>
    </w:p>
    <w:p w:rsidR="0058113C" w:rsidRPr="0058113C" w:rsidRDefault="0058113C" w:rsidP="0058113C">
      <w:pPr>
        <w:spacing w:line="320" w:lineRule="exact"/>
        <w:ind w:left="1361" w:hangingChars="600" w:hanging="1361"/>
        <w:rPr>
          <w:sz w:val="24"/>
          <w:szCs w:val="24"/>
        </w:rPr>
      </w:pPr>
      <w:r>
        <w:rPr>
          <w:rFonts w:hint="eastAsia"/>
        </w:rPr>
        <w:t xml:space="preserve">     </w:t>
      </w:r>
      <w:r w:rsidRPr="0058113C">
        <w:rPr>
          <w:rFonts w:hint="eastAsia"/>
          <w:sz w:val="24"/>
          <w:szCs w:val="24"/>
        </w:rPr>
        <w:t xml:space="preserve"> </w:t>
      </w:r>
      <w:r w:rsidRPr="0058113C">
        <w:rPr>
          <w:rFonts w:hint="eastAsia"/>
          <w:sz w:val="24"/>
          <w:szCs w:val="24"/>
        </w:rPr>
        <w:t>度数率…</w:t>
      </w:r>
      <w:r w:rsidRPr="0058113C">
        <w:rPr>
          <w:rFonts w:hint="eastAsia"/>
          <w:sz w:val="24"/>
          <w:szCs w:val="24"/>
        </w:rPr>
        <w:t>100</w:t>
      </w:r>
      <w:r w:rsidRPr="0058113C">
        <w:rPr>
          <w:rFonts w:hint="eastAsia"/>
          <w:sz w:val="24"/>
          <w:szCs w:val="24"/>
        </w:rPr>
        <w:t>万延労働時間当りの労働災害による死傷者数をもって、災害発生の</w:t>
      </w:r>
      <w:r>
        <w:rPr>
          <w:sz w:val="24"/>
          <w:szCs w:val="24"/>
        </w:rPr>
        <w:br/>
      </w:r>
      <w:r w:rsidRPr="0058113C">
        <w:rPr>
          <w:rFonts w:hint="eastAsia"/>
          <w:sz w:val="24"/>
          <w:szCs w:val="24"/>
        </w:rPr>
        <w:t>頻度を表したもの</w:t>
      </w:r>
    </w:p>
    <w:p w:rsidR="0058113C" w:rsidRPr="0058113C" w:rsidRDefault="0058113C" w:rsidP="0058113C">
      <w:pPr>
        <w:spacing w:line="320" w:lineRule="exact"/>
        <w:rPr>
          <w:sz w:val="24"/>
          <w:szCs w:val="24"/>
        </w:rPr>
      </w:pPr>
      <w:r w:rsidRPr="0058113C">
        <w:rPr>
          <w:rFonts w:hint="eastAsia"/>
          <w:sz w:val="24"/>
          <w:szCs w:val="24"/>
        </w:rPr>
        <w:t xml:space="preserve">              </w:t>
      </w:r>
      <w:r w:rsidRPr="0058113C">
        <w:rPr>
          <w:rFonts w:hint="eastAsia"/>
          <w:sz w:val="24"/>
          <w:szCs w:val="24"/>
        </w:rPr>
        <w:t>度数率＝労働災害による死傷者数÷延労働時間数×</w:t>
      </w:r>
      <w:r w:rsidRPr="0058113C">
        <w:rPr>
          <w:rFonts w:hint="eastAsia"/>
          <w:sz w:val="24"/>
          <w:szCs w:val="24"/>
        </w:rPr>
        <w:t>1,000,000</w:t>
      </w:r>
    </w:p>
    <w:p w:rsidR="0058113C" w:rsidRPr="0058113C" w:rsidRDefault="0058113C" w:rsidP="0058113C">
      <w:pPr>
        <w:spacing w:line="320" w:lineRule="exact"/>
        <w:ind w:left="1481" w:hangingChars="600" w:hanging="1481"/>
        <w:rPr>
          <w:sz w:val="24"/>
          <w:szCs w:val="24"/>
        </w:rPr>
      </w:pPr>
      <w:r w:rsidRPr="0058113C">
        <w:rPr>
          <w:rFonts w:hint="eastAsia"/>
          <w:sz w:val="24"/>
          <w:szCs w:val="24"/>
        </w:rPr>
        <w:t xml:space="preserve">      </w:t>
      </w:r>
      <w:r w:rsidRPr="0058113C">
        <w:rPr>
          <w:rFonts w:hint="eastAsia"/>
          <w:sz w:val="24"/>
          <w:szCs w:val="24"/>
        </w:rPr>
        <w:t>強度率…</w:t>
      </w:r>
      <w:r w:rsidRPr="0058113C">
        <w:rPr>
          <w:rFonts w:hint="eastAsia"/>
          <w:sz w:val="24"/>
          <w:szCs w:val="24"/>
        </w:rPr>
        <w:t>1,000</w:t>
      </w:r>
      <w:r w:rsidRPr="0058113C">
        <w:rPr>
          <w:rFonts w:hint="eastAsia"/>
          <w:sz w:val="24"/>
          <w:szCs w:val="24"/>
        </w:rPr>
        <w:t>延労働時間当りの労働損失日数をもって、災害発生の重さの程度</w:t>
      </w:r>
      <w:r>
        <w:rPr>
          <w:sz w:val="24"/>
          <w:szCs w:val="24"/>
        </w:rPr>
        <w:br/>
      </w:r>
      <w:r w:rsidRPr="0058113C">
        <w:rPr>
          <w:rFonts w:hint="eastAsia"/>
          <w:sz w:val="24"/>
          <w:szCs w:val="24"/>
        </w:rPr>
        <w:t>を表したもの</w:t>
      </w:r>
    </w:p>
    <w:p w:rsidR="0058113C" w:rsidRDefault="0058113C" w:rsidP="0058113C">
      <w:pPr>
        <w:spacing w:line="320" w:lineRule="exact"/>
        <w:jc w:val="left"/>
        <w:rPr>
          <w:sz w:val="24"/>
          <w:szCs w:val="24"/>
        </w:rPr>
      </w:pPr>
      <w:r w:rsidRPr="0058113C">
        <w:rPr>
          <w:rFonts w:hint="eastAsia"/>
          <w:sz w:val="24"/>
          <w:szCs w:val="24"/>
        </w:rPr>
        <w:t xml:space="preserve">              </w:t>
      </w:r>
      <w:r w:rsidRPr="0058113C">
        <w:rPr>
          <w:rFonts w:hint="eastAsia"/>
          <w:sz w:val="24"/>
          <w:szCs w:val="24"/>
        </w:rPr>
        <w:t>強度率＝労働損失日数÷延労働時間数×</w:t>
      </w:r>
      <w:r w:rsidRPr="0058113C">
        <w:rPr>
          <w:rFonts w:hint="eastAsia"/>
          <w:sz w:val="24"/>
          <w:szCs w:val="24"/>
        </w:rPr>
        <w:t>1,000</w:t>
      </w:r>
    </w:p>
    <w:p w:rsidR="0058113C" w:rsidRPr="00C0596A" w:rsidRDefault="0058113C" w:rsidP="0058113C">
      <w:pPr>
        <w:spacing w:line="320" w:lineRule="exact"/>
        <w:jc w:val="left"/>
        <w:rPr>
          <w:rFonts w:ascii="ＭＳ 明朝" w:eastAsia="ＭＳ 明朝" w:hAnsi="ＭＳ 明朝"/>
          <w:b/>
          <w:snapToGrid w:val="0"/>
          <w:sz w:val="24"/>
          <w:szCs w:val="24"/>
        </w:rPr>
      </w:pPr>
      <w:r w:rsidRPr="00C0596A">
        <w:rPr>
          <w:rFonts w:ascii="ＭＳ 明朝" w:eastAsia="ＭＳ 明朝" w:hAnsi="ＭＳ 明朝" w:hint="eastAsia"/>
          <w:snapToGrid w:val="0"/>
          <w:sz w:val="24"/>
          <w:szCs w:val="24"/>
        </w:rPr>
        <w:t xml:space="preserve">　　　　</w:t>
      </w:r>
      <w:r w:rsidRPr="00C0596A">
        <w:rPr>
          <w:rFonts w:ascii="ＭＳ 明朝" w:eastAsia="ＭＳ 明朝" w:hAnsi="ＭＳ 明朝" w:hint="eastAsia"/>
          <w:b/>
          <w:snapToGrid w:val="0"/>
          <w:sz w:val="24"/>
          <w:szCs w:val="24"/>
        </w:rPr>
        <w:t>※　延労働時間数とは、１年間における労働者全員の総労働時間です。</w:t>
      </w:r>
    </w:p>
    <w:p w:rsidR="0058113C" w:rsidRPr="0058113C" w:rsidRDefault="0058113C" w:rsidP="0058113C">
      <w:pPr>
        <w:spacing w:line="320" w:lineRule="exact"/>
        <w:jc w:val="left"/>
        <w:rPr>
          <w:rFonts w:ascii="ＭＳ 明朝" w:eastAsia="ＭＳ 明朝" w:hAnsi="ＭＳ 明朝"/>
          <w:b/>
          <w:snapToGrid w:val="0"/>
          <w:sz w:val="24"/>
          <w:szCs w:val="24"/>
        </w:rPr>
      </w:pPr>
      <w:r w:rsidRPr="00C0596A">
        <w:rPr>
          <w:rFonts w:ascii="ＭＳ 明朝" w:eastAsia="ＭＳ 明朝" w:hAnsi="ＭＳ 明朝" w:hint="eastAsia"/>
          <w:b/>
          <w:snapToGrid w:val="0"/>
          <w:sz w:val="24"/>
          <w:szCs w:val="24"/>
        </w:rPr>
        <w:t xml:space="preserve">　　　　　　（例：労働者数</w:t>
      </w:r>
      <w:r>
        <w:rPr>
          <w:rFonts w:ascii="ＭＳ 明朝" w:eastAsia="ＭＳ 明朝" w:hAnsi="ＭＳ 明朝" w:hint="eastAsia"/>
          <w:b/>
          <w:snapToGrid w:val="0"/>
          <w:sz w:val="24"/>
          <w:szCs w:val="24"/>
        </w:rPr>
        <w:t>50名×週40時間×50週＝100,000</w:t>
      </w:r>
      <w:r w:rsidRPr="00C0596A">
        <w:rPr>
          <w:rFonts w:ascii="ＭＳ 明朝" w:eastAsia="ＭＳ 明朝" w:hAnsi="ＭＳ 明朝" w:hint="eastAsia"/>
          <w:b/>
          <w:snapToGrid w:val="0"/>
          <w:sz w:val="24"/>
          <w:szCs w:val="24"/>
        </w:rPr>
        <w:t>）</w:t>
      </w:r>
      <w:r>
        <w:rPr>
          <w:rFonts w:ascii="ＭＳ 明朝" w:eastAsia="ＭＳ 明朝" w:hAnsi="ＭＳ 明朝"/>
          <w:b/>
          <w:snapToGrid w:val="0"/>
          <w:sz w:val="24"/>
          <w:szCs w:val="24"/>
        </w:rPr>
        <w:br/>
      </w:r>
    </w:p>
    <w:p w:rsidR="00B14DDD" w:rsidRPr="00C0596A" w:rsidRDefault="00B14DDD" w:rsidP="0058113C">
      <w:pPr>
        <w:spacing w:beforeLines="30" w:before="127" w:line="320" w:lineRule="exact"/>
        <w:rPr>
          <w:rFonts w:ascii="ＭＳ 明朝" w:eastAsia="ＭＳ 明朝" w:hAnsi="ＭＳ 明朝"/>
          <w:sz w:val="24"/>
          <w:szCs w:val="24"/>
        </w:rPr>
      </w:pPr>
      <w:r w:rsidRPr="00C0596A">
        <w:rPr>
          <w:rFonts w:ascii="ＭＳ 明朝" w:eastAsia="ＭＳ 明朝" w:hAnsi="ＭＳ 明朝" w:hint="eastAsia"/>
          <w:sz w:val="24"/>
          <w:szCs w:val="24"/>
        </w:rPr>
        <w:t>２．本年度の重点施策（裏面参照）</w:t>
      </w:r>
      <w:r w:rsidR="0058113C">
        <w:rPr>
          <w:rFonts w:ascii="ＭＳ 明朝" w:eastAsia="ＭＳ 明朝" w:hAnsi="ＭＳ 明朝"/>
          <w:sz w:val="24"/>
          <w:szCs w:val="24"/>
        </w:rPr>
        <w:br/>
      </w:r>
    </w:p>
    <w:p w:rsidR="00CD76EA" w:rsidRPr="00C0596A" w:rsidRDefault="00CD76EA" w:rsidP="0058113C">
      <w:pPr>
        <w:spacing w:line="320" w:lineRule="exact"/>
        <w:rPr>
          <w:rFonts w:ascii="ＭＳ 明朝" w:eastAsia="ＭＳ 明朝" w:hAnsi="ＭＳ 明朝"/>
          <w:sz w:val="24"/>
          <w:szCs w:val="24"/>
        </w:rPr>
      </w:pPr>
      <w:r w:rsidRPr="00C0596A">
        <w:rPr>
          <w:rFonts w:ascii="ＭＳ 明朝" w:eastAsia="ＭＳ 明朝" w:hAnsi="ＭＳ 明朝" w:hint="eastAsia"/>
          <w:sz w:val="24"/>
          <w:szCs w:val="24"/>
        </w:rPr>
        <w:t>３．</w:t>
      </w:r>
      <w:r w:rsidRPr="00C0596A">
        <w:rPr>
          <w:rFonts w:ascii="ＭＳ 明朝" w:eastAsia="ＭＳ 明朝" w:hAnsi="ＭＳ 明朝"/>
          <w:sz w:val="24"/>
          <w:szCs w:val="24"/>
        </w:rPr>
        <w:fldChar w:fldCharType="begin"/>
      </w:r>
      <w:r w:rsidRPr="00C0596A">
        <w:rPr>
          <w:rFonts w:ascii="ＭＳ 明朝" w:eastAsia="ＭＳ 明朝" w:hAnsi="ＭＳ 明朝"/>
          <w:sz w:val="24"/>
          <w:szCs w:val="24"/>
        </w:rPr>
        <w:instrText xml:space="preserve"> eq \o\ad(</w:instrText>
      </w:r>
      <w:r w:rsidRPr="00C0596A">
        <w:rPr>
          <w:rFonts w:ascii="ＭＳ 明朝" w:eastAsia="ＭＳ 明朝" w:hAnsi="ＭＳ 明朝" w:hint="eastAsia"/>
          <w:sz w:val="24"/>
          <w:szCs w:val="24"/>
        </w:rPr>
        <w:instrText>基本方針</w:instrText>
      </w:r>
      <w:r w:rsidRPr="00C0596A">
        <w:rPr>
          <w:rFonts w:ascii="ＭＳ 明朝" w:eastAsia="ＭＳ 明朝" w:hAnsi="ＭＳ 明朝"/>
          <w:sz w:val="24"/>
          <w:szCs w:val="24"/>
        </w:rPr>
        <w:instrText>,</w:instrText>
      </w:r>
      <w:r w:rsidRPr="00C0596A">
        <w:rPr>
          <w:rFonts w:ascii="ＭＳ 明朝" w:eastAsia="ＭＳ 明朝" w:hAnsi="ＭＳ 明朝" w:hint="eastAsia"/>
          <w:sz w:val="24"/>
          <w:szCs w:val="24"/>
        </w:rPr>
        <w:instrText xml:space="preserve">　　　　　　　　</w:instrText>
      </w:r>
      <w:r w:rsidRPr="00C0596A">
        <w:rPr>
          <w:rFonts w:ascii="ＭＳ 明朝" w:eastAsia="ＭＳ 明朝" w:hAnsi="ＭＳ 明朝"/>
          <w:sz w:val="24"/>
          <w:szCs w:val="24"/>
        </w:rPr>
        <w:instrText>)</w:instrText>
      </w:r>
      <w:r w:rsidRPr="00C0596A">
        <w:rPr>
          <w:rFonts w:ascii="ＭＳ 明朝" w:eastAsia="ＭＳ 明朝" w:hAnsi="ＭＳ 明朝"/>
          <w:sz w:val="24"/>
          <w:szCs w:val="24"/>
        </w:rPr>
        <w:fldChar w:fldCharType="end"/>
      </w:r>
    </w:p>
    <w:p w:rsidR="00CD76EA" w:rsidRPr="00C0596A" w:rsidRDefault="00CD76EA" w:rsidP="0058113C">
      <w:pPr>
        <w:overflowPunct w:val="0"/>
        <w:autoSpaceDE w:val="0"/>
        <w:autoSpaceDN w:val="0"/>
        <w:spacing w:line="320" w:lineRule="exact"/>
        <w:ind w:left="494" w:hangingChars="200" w:hanging="494"/>
        <w:rPr>
          <w:rFonts w:ascii="ＭＳ 明朝" w:eastAsia="ＭＳ 明朝" w:hAnsi="ＭＳ 明朝"/>
          <w:sz w:val="24"/>
          <w:szCs w:val="24"/>
        </w:rPr>
      </w:pPr>
      <w:r w:rsidRPr="00C0596A">
        <w:rPr>
          <w:rFonts w:ascii="ＭＳ 明朝" w:eastAsia="ＭＳ 明朝" w:hAnsi="ＭＳ 明朝" w:hint="eastAsia"/>
          <w:sz w:val="24"/>
          <w:szCs w:val="24"/>
        </w:rPr>
        <w:t xml:space="preserve">　</w:t>
      </w:r>
      <w:r w:rsidR="00E202DC" w:rsidRPr="00C0596A">
        <w:rPr>
          <w:rFonts w:ascii="ＭＳ 明朝" w:eastAsia="ＭＳ 明朝" w:hAnsi="ＭＳ 明朝" w:hint="eastAsia"/>
          <w:sz w:val="24"/>
          <w:szCs w:val="24"/>
        </w:rPr>
        <w:t xml:space="preserve">　</w:t>
      </w:r>
      <w:r w:rsidRPr="00C0596A">
        <w:rPr>
          <w:rFonts w:ascii="ＭＳ 明朝" w:eastAsia="ＭＳ 明朝" w:hAnsi="ＭＳ 明朝" w:hint="eastAsia"/>
          <w:sz w:val="24"/>
          <w:szCs w:val="24"/>
        </w:rPr>
        <w:t xml:space="preserve">『基本方針』は、経営者の安全衛生に関する基本的な考え方（理念）を表明するものです。    </w:t>
      </w:r>
      <w:r w:rsidR="0058113C">
        <w:rPr>
          <w:rFonts w:ascii="ＭＳ 明朝" w:eastAsia="ＭＳ 明朝" w:hAnsi="ＭＳ 明朝"/>
          <w:sz w:val="24"/>
          <w:szCs w:val="24"/>
        </w:rPr>
        <w:br/>
      </w:r>
    </w:p>
    <w:p w:rsidR="00CD76EA" w:rsidRPr="00C0596A" w:rsidRDefault="00CD76EA" w:rsidP="0058113C">
      <w:pPr>
        <w:spacing w:line="320" w:lineRule="exact"/>
        <w:rPr>
          <w:rFonts w:ascii="ＭＳ 明朝" w:eastAsia="ＭＳ 明朝" w:hAnsi="ＭＳ 明朝"/>
          <w:sz w:val="24"/>
          <w:szCs w:val="24"/>
        </w:rPr>
      </w:pPr>
      <w:r w:rsidRPr="00C0596A">
        <w:rPr>
          <w:rFonts w:ascii="ＭＳ 明朝" w:eastAsia="ＭＳ 明朝" w:hAnsi="ＭＳ 明朝" w:hint="eastAsia"/>
          <w:sz w:val="24"/>
          <w:szCs w:val="24"/>
        </w:rPr>
        <w:t>４．</w:t>
      </w:r>
      <w:r w:rsidRPr="00C0596A">
        <w:rPr>
          <w:rFonts w:ascii="ＭＳ 明朝" w:eastAsia="ＭＳ 明朝" w:hAnsi="ＭＳ 明朝"/>
          <w:sz w:val="24"/>
          <w:szCs w:val="24"/>
        </w:rPr>
        <w:fldChar w:fldCharType="begin"/>
      </w:r>
      <w:r w:rsidRPr="00C0596A">
        <w:rPr>
          <w:rFonts w:ascii="ＭＳ 明朝" w:eastAsia="ＭＳ 明朝" w:hAnsi="ＭＳ 明朝"/>
          <w:sz w:val="24"/>
          <w:szCs w:val="24"/>
        </w:rPr>
        <w:instrText xml:space="preserve"> eq \o\ad(</w:instrText>
      </w:r>
      <w:r w:rsidRPr="00C0596A">
        <w:rPr>
          <w:rFonts w:ascii="ＭＳ 明朝" w:eastAsia="ＭＳ 明朝" w:hAnsi="ＭＳ 明朝" w:hint="eastAsia"/>
          <w:sz w:val="24"/>
          <w:szCs w:val="24"/>
        </w:rPr>
        <w:instrText>本年度の目標</w:instrText>
      </w:r>
      <w:r w:rsidRPr="00C0596A">
        <w:rPr>
          <w:rFonts w:ascii="ＭＳ 明朝" w:eastAsia="ＭＳ 明朝" w:hAnsi="ＭＳ 明朝"/>
          <w:sz w:val="24"/>
          <w:szCs w:val="24"/>
        </w:rPr>
        <w:instrText>,</w:instrText>
      </w:r>
      <w:r w:rsidRPr="00C0596A">
        <w:rPr>
          <w:rFonts w:ascii="ＭＳ 明朝" w:eastAsia="ＭＳ 明朝" w:hAnsi="ＭＳ 明朝" w:hint="eastAsia"/>
          <w:sz w:val="24"/>
          <w:szCs w:val="24"/>
        </w:rPr>
        <w:instrText xml:space="preserve">　　　　　　　　</w:instrText>
      </w:r>
      <w:r w:rsidRPr="00C0596A">
        <w:rPr>
          <w:rFonts w:ascii="ＭＳ 明朝" w:eastAsia="ＭＳ 明朝" w:hAnsi="ＭＳ 明朝"/>
          <w:sz w:val="24"/>
          <w:szCs w:val="24"/>
        </w:rPr>
        <w:instrText>)</w:instrText>
      </w:r>
      <w:r w:rsidRPr="00C0596A">
        <w:rPr>
          <w:rFonts w:ascii="ＭＳ 明朝" w:eastAsia="ＭＳ 明朝" w:hAnsi="ＭＳ 明朝"/>
          <w:sz w:val="24"/>
          <w:szCs w:val="24"/>
        </w:rPr>
        <w:fldChar w:fldCharType="end"/>
      </w:r>
    </w:p>
    <w:p w:rsidR="00E202DC" w:rsidRPr="00C0596A" w:rsidRDefault="00E202DC" w:rsidP="0058113C">
      <w:pPr>
        <w:overflowPunct w:val="0"/>
        <w:autoSpaceDE w:val="0"/>
        <w:autoSpaceDN w:val="0"/>
        <w:spacing w:line="320" w:lineRule="exact"/>
        <w:ind w:leftChars="125" w:left="283" w:firstLineChars="100" w:firstLine="247"/>
        <w:rPr>
          <w:rFonts w:ascii="ＭＳ 明朝" w:eastAsia="ＭＳ 明朝" w:hAnsi="ＭＳ 明朝"/>
          <w:sz w:val="24"/>
          <w:szCs w:val="24"/>
        </w:rPr>
      </w:pPr>
      <w:r w:rsidRPr="00C0596A">
        <w:rPr>
          <w:rFonts w:ascii="ＭＳ 明朝" w:eastAsia="ＭＳ 明朝" w:hAnsi="ＭＳ 明朝" w:hint="eastAsia"/>
          <w:sz w:val="24"/>
          <w:szCs w:val="24"/>
        </w:rPr>
        <w:t>労働災害減少目標（例えば休業災害</w:t>
      </w:r>
      <w:r w:rsidR="00BD7EAF">
        <w:rPr>
          <w:rFonts w:ascii="ＭＳ 明朝" w:eastAsia="ＭＳ 明朝" w:hAnsi="ＭＳ 明朝" w:hint="eastAsia"/>
          <w:sz w:val="24"/>
          <w:szCs w:val="24"/>
        </w:rPr>
        <w:t>50</w:t>
      </w:r>
      <w:r w:rsidRPr="00C0596A">
        <w:rPr>
          <w:rFonts w:ascii="ＭＳ 明朝" w:eastAsia="ＭＳ 明朝" w:hAnsi="ＭＳ 明朝" w:hint="eastAsia"/>
          <w:sz w:val="24"/>
          <w:szCs w:val="24"/>
        </w:rPr>
        <w:t>％減、無災害</w:t>
      </w:r>
      <w:r w:rsidR="00BD7EAF">
        <w:rPr>
          <w:rFonts w:ascii="ＭＳ 明朝" w:eastAsia="ＭＳ 明朝" w:hAnsi="ＭＳ 明朝" w:hint="eastAsia"/>
          <w:sz w:val="24"/>
          <w:szCs w:val="24"/>
        </w:rPr>
        <w:t>1,000</w:t>
      </w:r>
      <w:r w:rsidR="00797515">
        <w:rPr>
          <w:rFonts w:ascii="ＭＳ 明朝" w:eastAsia="ＭＳ 明朝" w:hAnsi="ＭＳ 明朝" w:hint="eastAsia"/>
          <w:sz w:val="24"/>
          <w:szCs w:val="24"/>
        </w:rPr>
        <w:t>日</w:t>
      </w:r>
      <w:r w:rsidRPr="00C0596A">
        <w:rPr>
          <w:rFonts w:ascii="ＭＳ 明朝" w:eastAsia="ＭＳ 明朝" w:hAnsi="ＭＳ 明朝" w:hint="eastAsia"/>
          <w:sz w:val="24"/>
          <w:szCs w:val="24"/>
        </w:rPr>
        <w:t>）</w:t>
      </w:r>
      <w:r w:rsidR="00797515">
        <w:rPr>
          <w:rFonts w:ascii="ＭＳ 明朝" w:eastAsia="ＭＳ 明朝" w:hAnsi="ＭＳ 明朝" w:hint="eastAsia"/>
          <w:sz w:val="24"/>
          <w:szCs w:val="24"/>
        </w:rPr>
        <w:t>や</w:t>
      </w:r>
      <w:r w:rsidRPr="00C0596A">
        <w:rPr>
          <w:rFonts w:ascii="ＭＳ 明朝" w:eastAsia="ＭＳ 明朝" w:hAnsi="ＭＳ 明朝" w:hint="eastAsia"/>
          <w:sz w:val="24"/>
          <w:szCs w:val="24"/>
        </w:rPr>
        <w:t>「リスクアセスメントの</w:t>
      </w:r>
      <w:r w:rsidR="00B14DDD" w:rsidRPr="00C0596A">
        <w:rPr>
          <w:rFonts w:ascii="ＭＳ 明朝" w:eastAsia="ＭＳ 明朝" w:hAnsi="ＭＳ 明朝" w:hint="eastAsia"/>
          <w:sz w:val="24"/>
          <w:szCs w:val="24"/>
        </w:rPr>
        <w:t>完全</w:t>
      </w:r>
      <w:r w:rsidRPr="00C0596A">
        <w:rPr>
          <w:rFonts w:ascii="ＭＳ 明朝" w:eastAsia="ＭＳ 明朝" w:hAnsi="ＭＳ 明朝" w:hint="eastAsia"/>
          <w:sz w:val="24"/>
          <w:szCs w:val="24"/>
        </w:rPr>
        <w:t>実施」、「労働安全衛生マネジメントシステムの認証取得」など</w:t>
      </w:r>
      <w:r w:rsidR="00797515">
        <w:rPr>
          <w:rFonts w:ascii="ＭＳ 明朝" w:eastAsia="ＭＳ 明朝" w:hAnsi="ＭＳ 明朝" w:hint="eastAsia"/>
          <w:sz w:val="24"/>
          <w:szCs w:val="24"/>
        </w:rPr>
        <w:t>の</w:t>
      </w:r>
      <w:r w:rsidRPr="00C0596A">
        <w:rPr>
          <w:rFonts w:ascii="ＭＳ 明朝" w:eastAsia="ＭＳ 明朝" w:hAnsi="ＭＳ 明朝" w:hint="eastAsia"/>
          <w:sz w:val="24"/>
          <w:szCs w:val="24"/>
        </w:rPr>
        <w:t>到達点を</w:t>
      </w:r>
      <w:r w:rsidR="00173637">
        <w:rPr>
          <w:rFonts w:ascii="ＭＳ 明朝" w:eastAsia="ＭＳ 明朝" w:hAnsi="ＭＳ 明朝" w:hint="eastAsia"/>
          <w:sz w:val="24"/>
          <w:szCs w:val="24"/>
        </w:rPr>
        <w:t>記入</w:t>
      </w:r>
      <w:r w:rsidR="00797515">
        <w:rPr>
          <w:rFonts w:ascii="ＭＳ 明朝" w:eastAsia="ＭＳ 明朝" w:hAnsi="ＭＳ 明朝" w:hint="eastAsia"/>
          <w:sz w:val="24"/>
          <w:szCs w:val="24"/>
        </w:rPr>
        <w:t>します</w:t>
      </w:r>
      <w:r w:rsidRPr="00C0596A">
        <w:rPr>
          <w:rFonts w:ascii="ＭＳ 明朝" w:eastAsia="ＭＳ 明朝" w:hAnsi="ＭＳ 明朝" w:hint="eastAsia"/>
          <w:sz w:val="24"/>
          <w:szCs w:val="24"/>
        </w:rPr>
        <w:t>。</w:t>
      </w:r>
      <w:r w:rsidR="0058113C">
        <w:rPr>
          <w:rFonts w:ascii="ＭＳ 明朝" w:eastAsia="ＭＳ 明朝" w:hAnsi="ＭＳ 明朝"/>
          <w:sz w:val="24"/>
          <w:szCs w:val="24"/>
        </w:rPr>
        <w:br/>
      </w:r>
    </w:p>
    <w:p w:rsidR="0095297A" w:rsidRPr="00C0596A" w:rsidRDefault="002B34A5" w:rsidP="0058113C">
      <w:pPr>
        <w:spacing w:line="320" w:lineRule="exact"/>
        <w:rPr>
          <w:rFonts w:ascii="ＭＳ 明朝" w:eastAsia="ＭＳ 明朝" w:hAnsi="ＭＳ 明朝"/>
          <w:sz w:val="24"/>
          <w:szCs w:val="24"/>
        </w:rPr>
      </w:pPr>
      <w:r w:rsidRPr="00C0596A">
        <w:rPr>
          <w:rFonts w:ascii="ＭＳ 明朝" w:eastAsia="ＭＳ 明朝" w:hAnsi="ＭＳ 明朝" w:hint="eastAsia"/>
          <w:sz w:val="24"/>
          <w:szCs w:val="24"/>
        </w:rPr>
        <w:t>５．スローガン</w:t>
      </w:r>
    </w:p>
    <w:p w:rsidR="00173637" w:rsidRDefault="00BD7EAF" w:rsidP="0058113C">
      <w:pPr>
        <w:spacing w:line="320" w:lineRule="exact"/>
        <w:ind w:leftChars="100" w:left="227" w:firstLineChars="100" w:firstLine="247"/>
        <w:rPr>
          <w:rFonts w:ascii="ＭＳ 明朝" w:eastAsia="ＭＳ 明朝" w:hAnsi="ＭＳ 明朝"/>
          <w:sz w:val="24"/>
          <w:szCs w:val="24"/>
        </w:rPr>
      </w:pPr>
      <w:r>
        <w:rPr>
          <w:rFonts w:ascii="ＭＳ 明朝" w:eastAsia="ＭＳ 明朝" w:hAnsi="ＭＳ 明朝" w:hint="eastAsia"/>
          <w:sz w:val="24"/>
          <w:szCs w:val="24"/>
        </w:rPr>
        <w:t>参考として</w:t>
      </w:r>
      <w:r w:rsidR="0095297A" w:rsidRPr="00C0596A">
        <w:rPr>
          <w:rFonts w:ascii="ＭＳ 明朝" w:eastAsia="ＭＳ 明朝" w:hAnsi="ＭＳ 明朝" w:hint="eastAsia"/>
          <w:sz w:val="24"/>
          <w:szCs w:val="24"/>
        </w:rPr>
        <w:t>過去の全国安全週間、全国労働衛生週間のスローガン</w:t>
      </w:r>
      <w:r w:rsidR="00173637">
        <w:rPr>
          <w:rFonts w:ascii="ＭＳ 明朝" w:eastAsia="ＭＳ 明朝" w:hAnsi="ＭＳ 明朝" w:hint="eastAsia"/>
          <w:sz w:val="24"/>
          <w:szCs w:val="24"/>
        </w:rPr>
        <w:t>を以下に示します</w:t>
      </w:r>
      <w:r w:rsidR="0095297A" w:rsidRPr="00C0596A">
        <w:rPr>
          <w:rFonts w:ascii="ＭＳ 明朝" w:eastAsia="ＭＳ 明朝" w:hAnsi="ＭＳ 明朝" w:hint="eastAsia"/>
          <w:sz w:val="24"/>
          <w:szCs w:val="24"/>
        </w:rPr>
        <w:t>。</w:t>
      </w:r>
    </w:p>
    <w:p w:rsidR="00540E98" w:rsidRDefault="00540E98" w:rsidP="0058113C">
      <w:pPr>
        <w:spacing w:line="320" w:lineRule="exact"/>
        <w:ind w:leftChars="100" w:left="227" w:firstLineChars="100" w:firstLine="247"/>
        <w:rPr>
          <w:rFonts w:ascii="ＭＳ 明朝" w:eastAsia="ＭＳ 明朝" w:hAnsi="ＭＳ 明朝"/>
          <w:sz w:val="24"/>
          <w:szCs w:val="24"/>
        </w:rPr>
      </w:pPr>
      <w:r>
        <w:rPr>
          <w:rFonts w:ascii="ＭＳ 明朝" w:eastAsia="ＭＳ 明朝" w:hAnsi="ＭＳ 明朝" w:hint="eastAsia"/>
          <w:sz w:val="24"/>
          <w:szCs w:val="24"/>
        </w:rPr>
        <w:t>労働者から</w:t>
      </w:r>
      <w:r w:rsidR="00124811">
        <w:rPr>
          <w:rFonts w:ascii="ＭＳ 明朝" w:eastAsia="ＭＳ 明朝" w:hAnsi="ＭＳ 明朝" w:hint="eastAsia"/>
          <w:sz w:val="24"/>
          <w:szCs w:val="24"/>
        </w:rPr>
        <w:t>作品</w:t>
      </w:r>
      <w:r>
        <w:rPr>
          <w:rFonts w:ascii="ＭＳ 明朝" w:eastAsia="ＭＳ 明朝" w:hAnsi="ＭＳ 明朝" w:hint="eastAsia"/>
          <w:sz w:val="24"/>
          <w:szCs w:val="24"/>
        </w:rPr>
        <w:t>を募り採用</w:t>
      </w:r>
      <w:r w:rsidR="00124811">
        <w:rPr>
          <w:rFonts w:ascii="ＭＳ 明朝" w:eastAsia="ＭＳ 明朝" w:hAnsi="ＭＳ 明朝" w:hint="eastAsia"/>
          <w:sz w:val="24"/>
          <w:szCs w:val="24"/>
        </w:rPr>
        <w:t>者</w:t>
      </w:r>
      <w:r>
        <w:rPr>
          <w:rFonts w:ascii="ＭＳ 明朝" w:eastAsia="ＭＳ 明朝" w:hAnsi="ＭＳ 明朝" w:hint="eastAsia"/>
          <w:sz w:val="24"/>
          <w:szCs w:val="24"/>
        </w:rPr>
        <w:t>に表彰する方法もあります。</w:t>
      </w:r>
    </w:p>
    <w:p w:rsidR="0095297A" w:rsidRPr="00C0596A" w:rsidRDefault="00540E98" w:rsidP="0058113C">
      <w:pPr>
        <w:spacing w:line="320" w:lineRule="exact"/>
        <w:ind w:leftChars="100" w:left="227" w:firstLineChars="100" w:firstLine="247"/>
        <w:rPr>
          <w:rFonts w:ascii="ＭＳ 明朝" w:eastAsia="ＭＳ 明朝" w:hAnsi="ＭＳ 明朝"/>
          <w:sz w:val="24"/>
          <w:szCs w:val="24"/>
        </w:rPr>
      </w:pPr>
      <w:r>
        <w:rPr>
          <w:rFonts w:ascii="ＭＳ 明朝" w:eastAsia="ＭＳ 明朝" w:hAnsi="ＭＳ 明朝" w:hint="eastAsia"/>
          <w:sz w:val="24"/>
          <w:szCs w:val="24"/>
        </w:rPr>
        <w:t>安全面と健康面を</w:t>
      </w:r>
      <w:r w:rsidR="00797515">
        <w:rPr>
          <w:rFonts w:ascii="ＭＳ 明朝" w:eastAsia="ＭＳ 明朝" w:hAnsi="ＭＳ 明朝" w:hint="eastAsia"/>
          <w:sz w:val="24"/>
          <w:szCs w:val="24"/>
        </w:rPr>
        <w:t>取り込む</w:t>
      </w:r>
      <w:r w:rsidR="0095297A" w:rsidRPr="00C0596A">
        <w:rPr>
          <w:rFonts w:ascii="ＭＳ 明朝" w:eastAsia="ＭＳ 明朝" w:hAnsi="ＭＳ 明朝" w:hint="eastAsia"/>
          <w:sz w:val="24"/>
          <w:szCs w:val="24"/>
        </w:rPr>
        <w:t>ことがベターです。</w:t>
      </w:r>
    </w:p>
    <w:p w:rsidR="0095297A" w:rsidRPr="004804D9" w:rsidRDefault="0095297A" w:rsidP="0058113C">
      <w:pPr>
        <w:spacing w:line="320" w:lineRule="exact"/>
        <w:jc w:val="center"/>
        <w:rPr>
          <w:rFonts w:ascii="ＭＳ ゴシック" w:hAnsi="ＭＳ ゴシック"/>
          <w:sz w:val="21"/>
          <w:szCs w:val="21"/>
        </w:rPr>
      </w:pPr>
      <w:r w:rsidRPr="004804D9">
        <w:rPr>
          <w:rFonts w:ascii="ＭＳ ゴシック" w:hAnsi="ＭＳ ゴシック"/>
          <w:sz w:val="21"/>
          <w:szCs w:val="21"/>
        </w:rPr>
        <w:t>危険をみつけて進める改善　高めよう職場の安全管理</w:t>
      </w:r>
    </w:p>
    <w:p w:rsidR="0095297A" w:rsidRPr="004804D9" w:rsidRDefault="0095297A" w:rsidP="0058113C">
      <w:pPr>
        <w:spacing w:line="320" w:lineRule="exact"/>
        <w:jc w:val="center"/>
        <w:rPr>
          <w:rFonts w:ascii="ＭＳ ゴシック" w:hAnsi="ＭＳ ゴシック"/>
          <w:sz w:val="21"/>
          <w:szCs w:val="21"/>
        </w:rPr>
      </w:pPr>
      <w:r w:rsidRPr="004804D9">
        <w:rPr>
          <w:rFonts w:ascii="ＭＳ ゴシック" w:hAnsi="ＭＳ ゴシック"/>
          <w:sz w:val="21"/>
          <w:szCs w:val="21"/>
        </w:rPr>
        <w:t>全員参加でリスクの低減　確立しよう「安全文化」</w:t>
      </w:r>
    </w:p>
    <w:p w:rsidR="0095297A" w:rsidRPr="004804D9" w:rsidRDefault="0095297A" w:rsidP="0058113C">
      <w:pPr>
        <w:spacing w:line="320" w:lineRule="exact"/>
        <w:jc w:val="center"/>
        <w:rPr>
          <w:rFonts w:ascii="ＭＳ ゴシック" w:hAnsi="ＭＳ ゴシック"/>
          <w:sz w:val="21"/>
          <w:szCs w:val="21"/>
        </w:rPr>
      </w:pPr>
      <w:r w:rsidRPr="004804D9">
        <w:rPr>
          <w:rFonts w:ascii="ＭＳ ゴシック" w:hAnsi="ＭＳ ゴシック"/>
          <w:sz w:val="21"/>
          <w:szCs w:val="21"/>
        </w:rPr>
        <w:t>みんなで進めようリスクアセスメント　めざそう職場の安全・安心</w:t>
      </w:r>
    </w:p>
    <w:p w:rsidR="0095297A" w:rsidRPr="004804D9" w:rsidRDefault="0095297A" w:rsidP="0058113C">
      <w:pPr>
        <w:spacing w:line="320" w:lineRule="exact"/>
        <w:jc w:val="center"/>
        <w:rPr>
          <w:rFonts w:ascii="ＭＳ ゴシック" w:hAnsi="ＭＳ ゴシック"/>
          <w:sz w:val="21"/>
          <w:szCs w:val="21"/>
        </w:rPr>
      </w:pPr>
      <w:r w:rsidRPr="004804D9">
        <w:rPr>
          <w:rFonts w:ascii="ＭＳ ゴシック" w:hAnsi="ＭＳ ゴシック"/>
          <w:sz w:val="21"/>
          <w:szCs w:val="21"/>
        </w:rPr>
        <w:t>高めよう　一人ひとりの安全意識　みんなの力でゼロ災害</w:t>
      </w:r>
    </w:p>
    <w:p w:rsidR="0095297A" w:rsidRPr="004804D9" w:rsidRDefault="0095297A" w:rsidP="0058113C">
      <w:pPr>
        <w:spacing w:line="320" w:lineRule="exact"/>
        <w:jc w:val="center"/>
        <w:rPr>
          <w:rFonts w:ascii="ＭＳ ゴシック" w:hAnsi="ＭＳ ゴシック"/>
          <w:sz w:val="21"/>
          <w:szCs w:val="21"/>
        </w:rPr>
      </w:pPr>
      <w:r w:rsidRPr="004804D9">
        <w:rPr>
          <w:rFonts w:ascii="ＭＳ ゴシック" w:hAnsi="ＭＳ ゴシック"/>
          <w:sz w:val="21"/>
          <w:szCs w:val="21"/>
        </w:rPr>
        <w:t>みんなでつなぎ　高まる意識　達成しようゼロ災害</w:t>
      </w:r>
    </w:p>
    <w:p w:rsidR="0095297A" w:rsidRPr="004804D9" w:rsidRDefault="0095297A" w:rsidP="0058113C">
      <w:pPr>
        <w:spacing w:line="320" w:lineRule="exact"/>
        <w:jc w:val="center"/>
        <w:rPr>
          <w:rFonts w:ascii="ＭＳ ゴシック" w:hAnsi="ＭＳ ゴシック"/>
          <w:sz w:val="21"/>
          <w:szCs w:val="21"/>
        </w:rPr>
      </w:pPr>
      <w:r w:rsidRPr="004804D9">
        <w:rPr>
          <w:rFonts w:ascii="ＭＳ ゴシック" w:hAnsi="ＭＳ ゴシック"/>
          <w:sz w:val="21"/>
          <w:szCs w:val="21"/>
        </w:rPr>
        <w:t>いきいき健康　仕事にゆとり　笑いいっぱい元気な職場！</w:t>
      </w:r>
    </w:p>
    <w:p w:rsidR="0095297A" w:rsidRPr="004804D9" w:rsidRDefault="0095297A" w:rsidP="0058113C">
      <w:pPr>
        <w:spacing w:line="320" w:lineRule="exact"/>
        <w:jc w:val="center"/>
        <w:rPr>
          <w:rFonts w:ascii="ＭＳ ゴシック" w:hAnsi="ＭＳ ゴシック"/>
          <w:sz w:val="21"/>
          <w:szCs w:val="21"/>
        </w:rPr>
      </w:pPr>
      <w:r w:rsidRPr="004804D9">
        <w:rPr>
          <w:rFonts w:ascii="ＭＳ ゴシック" w:hAnsi="ＭＳ ゴシック"/>
          <w:sz w:val="21"/>
          <w:szCs w:val="21"/>
        </w:rPr>
        <w:t>レッドカードが出る前に　心とからだの健康づくり</w:t>
      </w:r>
    </w:p>
    <w:p w:rsidR="0095297A" w:rsidRPr="004804D9" w:rsidRDefault="0095297A" w:rsidP="0058113C">
      <w:pPr>
        <w:spacing w:line="320" w:lineRule="exact"/>
        <w:jc w:val="center"/>
        <w:rPr>
          <w:rFonts w:ascii="ＭＳ ゴシック" w:hAnsi="ＭＳ ゴシック"/>
          <w:sz w:val="21"/>
          <w:szCs w:val="21"/>
        </w:rPr>
      </w:pPr>
      <w:r w:rsidRPr="004804D9">
        <w:rPr>
          <w:rFonts w:ascii="ＭＳ ゴシック" w:hAnsi="ＭＳ ゴシック"/>
          <w:sz w:val="21"/>
          <w:szCs w:val="21"/>
        </w:rPr>
        <w:t>あなたが主役　明るい職場と健康づくり</w:t>
      </w:r>
    </w:p>
    <w:p w:rsidR="0095297A" w:rsidRPr="004804D9" w:rsidRDefault="0095297A" w:rsidP="00C61946">
      <w:pPr>
        <w:spacing w:line="320" w:lineRule="exact"/>
        <w:jc w:val="center"/>
        <w:rPr>
          <w:rFonts w:ascii="ＭＳ ゴシック" w:hAnsi="ＭＳ ゴシック"/>
          <w:sz w:val="21"/>
          <w:szCs w:val="21"/>
        </w:rPr>
      </w:pPr>
      <w:r w:rsidRPr="004804D9">
        <w:rPr>
          <w:rFonts w:ascii="ＭＳ ゴシック" w:hAnsi="ＭＳ ゴシック"/>
          <w:sz w:val="21"/>
          <w:szCs w:val="21"/>
        </w:rPr>
        <w:t>心の健康維持・増進　全員参加でメンタルヘルス</w:t>
      </w:r>
    </w:p>
    <w:p w:rsidR="00DC604F" w:rsidRDefault="003B2863" w:rsidP="00DC604F">
      <w:pPr>
        <w:spacing w:beforeLines="30" w:before="127"/>
        <w:rPr>
          <w:rFonts w:ascii="ＭＳ 明朝" w:eastAsia="ＭＳ 明朝" w:hAnsi="ＭＳ 明朝"/>
          <w:sz w:val="24"/>
          <w:szCs w:val="24"/>
        </w:rPr>
      </w:pPr>
      <w:r>
        <w:rPr>
          <w:rFonts w:ascii="ＭＳ 明朝" w:eastAsia="ＭＳ 明朝" w:hAnsi="ＭＳ 明朝" w:hint="eastAsia"/>
          <w:sz w:val="24"/>
          <w:szCs w:val="24"/>
        </w:rPr>
        <w:lastRenderedPageBreak/>
        <w:t>「</w:t>
      </w:r>
      <w:r w:rsidR="00B14DDD" w:rsidRPr="004804D9">
        <w:rPr>
          <w:rFonts w:ascii="ＭＳ 明朝" w:eastAsia="ＭＳ 明朝" w:hAnsi="ＭＳ 明朝" w:hint="eastAsia"/>
          <w:sz w:val="24"/>
          <w:szCs w:val="24"/>
        </w:rPr>
        <w:t>本年度の重点施策</w:t>
      </w:r>
      <w:r>
        <w:rPr>
          <w:rFonts w:ascii="ＭＳ 明朝" w:eastAsia="ＭＳ 明朝" w:hAnsi="ＭＳ 明朝" w:hint="eastAsia"/>
          <w:sz w:val="24"/>
          <w:szCs w:val="24"/>
        </w:rPr>
        <w:t>」</w:t>
      </w:r>
      <w:r w:rsidR="00DC604F">
        <w:rPr>
          <w:rFonts w:ascii="ＭＳ 明朝" w:eastAsia="ＭＳ 明朝" w:hAnsi="ＭＳ 明朝" w:hint="eastAsia"/>
          <w:sz w:val="24"/>
          <w:szCs w:val="24"/>
        </w:rPr>
        <w:t>の記載例</w:t>
      </w:r>
    </w:p>
    <w:tbl>
      <w:tblPr>
        <w:tblW w:w="11057"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9214"/>
      </w:tblGrid>
      <w:tr w:rsidR="00B14DDD" w:rsidRPr="00C0596A" w:rsidTr="00C929B9">
        <w:trPr>
          <w:trHeight w:val="510"/>
        </w:trPr>
        <w:tc>
          <w:tcPr>
            <w:tcW w:w="1843" w:type="dxa"/>
            <w:tcBorders>
              <w:top w:val="single" w:sz="12" w:space="0" w:color="auto"/>
              <w:bottom w:val="single" w:sz="12" w:space="0" w:color="auto"/>
            </w:tcBorders>
            <w:vAlign w:val="center"/>
          </w:tcPr>
          <w:p w:rsidR="008A44E1" w:rsidRPr="00C0596A" w:rsidRDefault="008A44E1" w:rsidP="00C0596A">
            <w:pPr>
              <w:rPr>
                <w:rFonts w:ascii="ＭＳ 明朝" w:eastAsia="ＭＳ 明朝" w:hAnsi="ＭＳ 明朝"/>
              </w:rPr>
            </w:pPr>
            <w:r w:rsidRPr="008A44E1">
              <w:rPr>
                <w:rFonts w:ascii="ＭＳ 明朝" w:eastAsia="ＭＳ 明朝" w:hAnsi="ＭＳ 明朝" w:hint="eastAsia"/>
              </w:rPr>
              <w:t>重</w:t>
            </w:r>
            <w:r w:rsidR="00D97B5B">
              <w:rPr>
                <w:rFonts w:ascii="ＭＳ 明朝" w:eastAsia="ＭＳ 明朝" w:hAnsi="ＭＳ 明朝" w:hint="eastAsia"/>
              </w:rPr>
              <w:t>点施策</w:t>
            </w:r>
            <w:r w:rsidRPr="008A44E1">
              <w:rPr>
                <w:rFonts w:ascii="ＭＳ 明朝" w:eastAsia="ＭＳ 明朝" w:hAnsi="ＭＳ 明朝" w:hint="eastAsia"/>
              </w:rPr>
              <w:t xml:space="preserve">項目　　　　　　　　　　　　</w:t>
            </w:r>
          </w:p>
        </w:tc>
        <w:tc>
          <w:tcPr>
            <w:tcW w:w="9214" w:type="dxa"/>
            <w:tcBorders>
              <w:top w:val="single" w:sz="12" w:space="0" w:color="auto"/>
              <w:bottom w:val="single" w:sz="12" w:space="0" w:color="auto"/>
            </w:tcBorders>
            <w:vAlign w:val="center"/>
          </w:tcPr>
          <w:p w:rsidR="00B14DDD" w:rsidRPr="00C0596A" w:rsidRDefault="00B14DDD" w:rsidP="00C0596A">
            <w:pPr>
              <w:jc w:val="center"/>
              <w:rPr>
                <w:rFonts w:ascii="ＭＳ 明朝" w:eastAsia="ＭＳ 明朝" w:hAnsi="ＭＳ 明朝"/>
              </w:rPr>
            </w:pPr>
            <w:r w:rsidRPr="00C0596A">
              <w:rPr>
                <w:rFonts w:ascii="ＭＳ 明朝" w:eastAsia="ＭＳ 明朝" w:hAnsi="ＭＳ 明朝"/>
              </w:rPr>
              <w:fldChar w:fldCharType="begin"/>
            </w:r>
            <w:r w:rsidRPr="00C0596A">
              <w:rPr>
                <w:rFonts w:ascii="ＭＳ 明朝" w:eastAsia="ＭＳ 明朝" w:hAnsi="ＭＳ 明朝"/>
              </w:rPr>
              <w:instrText xml:space="preserve"> eq \o\ad(</w:instrText>
            </w:r>
            <w:r w:rsidRPr="00C0596A">
              <w:rPr>
                <w:rFonts w:ascii="ＭＳ 明朝" w:eastAsia="ＭＳ 明朝" w:hAnsi="ＭＳ 明朝" w:hint="eastAsia"/>
              </w:rPr>
              <w:instrText>具体的実施事項</w:instrText>
            </w:r>
            <w:r w:rsidRPr="00C0596A">
              <w:rPr>
                <w:rFonts w:ascii="ＭＳ 明朝" w:eastAsia="ＭＳ 明朝" w:hAnsi="ＭＳ 明朝"/>
              </w:rPr>
              <w:instrText>,</w:instrText>
            </w:r>
            <w:r w:rsidRPr="00C0596A">
              <w:rPr>
                <w:rFonts w:ascii="ＭＳ 明朝" w:eastAsia="ＭＳ 明朝" w:hAnsi="ＭＳ 明朝" w:hint="eastAsia"/>
              </w:rPr>
              <w:instrText xml:space="preserve">　　　　　　　　　　　　</w:instrText>
            </w:r>
            <w:r w:rsidRPr="00C0596A">
              <w:rPr>
                <w:rFonts w:ascii="ＭＳ 明朝" w:eastAsia="ＭＳ 明朝" w:hAnsi="ＭＳ 明朝"/>
              </w:rPr>
              <w:instrText>)</w:instrText>
            </w:r>
            <w:r w:rsidRPr="00C0596A">
              <w:rPr>
                <w:rFonts w:ascii="ＭＳ 明朝" w:eastAsia="ＭＳ 明朝" w:hAnsi="ＭＳ 明朝"/>
              </w:rPr>
              <w:fldChar w:fldCharType="end"/>
            </w:r>
          </w:p>
        </w:tc>
      </w:tr>
      <w:tr w:rsidR="00B14DDD" w:rsidRPr="00C0596A" w:rsidTr="00C929B9">
        <w:trPr>
          <w:trHeight w:hRule="exact" w:val="1675"/>
        </w:trPr>
        <w:tc>
          <w:tcPr>
            <w:tcW w:w="1843" w:type="dxa"/>
            <w:tcBorders>
              <w:top w:val="nil"/>
            </w:tcBorders>
          </w:tcPr>
          <w:p w:rsidR="008A44E1" w:rsidRPr="00C0596A" w:rsidRDefault="008A44E1" w:rsidP="00C0596A">
            <w:pPr>
              <w:spacing w:before="160"/>
              <w:rPr>
                <w:rFonts w:ascii="ＭＳ 明朝" w:eastAsia="ＭＳ 明朝" w:hAnsi="ＭＳ 明朝"/>
              </w:rPr>
            </w:pPr>
            <w:r w:rsidRPr="008A44E1">
              <w:rPr>
                <w:rFonts w:ascii="ＭＳ 明朝" w:eastAsia="ＭＳ 明朝" w:hAnsi="ＭＳ 明朝" w:hint="eastAsia"/>
              </w:rPr>
              <w:t xml:space="preserve">安全衛生管理体制関係　　　　　　　　　　　　</w:t>
            </w:r>
          </w:p>
        </w:tc>
        <w:tc>
          <w:tcPr>
            <w:tcW w:w="9214" w:type="dxa"/>
            <w:tcBorders>
              <w:top w:val="nil"/>
            </w:tcBorders>
          </w:tcPr>
          <w:p w:rsidR="00B14DDD"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・安全管理者の能力向上のため、外部機関の能力向上教育を受講する。</w:t>
            </w:r>
          </w:p>
          <w:p w:rsidR="003B2863" w:rsidRPr="00A317D1" w:rsidRDefault="003B2863" w:rsidP="00C0596A">
            <w:pPr>
              <w:rPr>
                <w:rFonts w:ascii="ＭＳ ゴシック" w:hAnsi="ＭＳ ゴシック"/>
                <w:color w:val="000000"/>
                <w:sz w:val="21"/>
                <w:szCs w:val="21"/>
              </w:rPr>
            </w:pPr>
            <w:r w:rsidRPr="003B2863">
              <w:rPr>
                <w:rFonts w:ascii="ＭＳ ゴシック" w:hAnsi="ＭＳ ゴシック" w:hint="eastAsia"/>
                <w:color w:val="000000"/>
                <w:sz w:val="21"/>
                <w:szCs w:val="21"/>
              </w:rPr>
              <w:t>・不足している衛生管理者について免許を取得する。</w:t>
            </w:r>
          </w:p>
          <w:p w:rsidR="00B14DDD"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・安全衛生委員会を毎月開催する。</w:t>
            </w:r>
          </w:p>
          <w:p w:rsidR="00BD2DCC" w:rsidRDefault="00B14DDD" w:rsidP="00540E98">
            <w:pPr>
              <w:rPr>
                <w:rFonts w:ascii="ＭＳ ゴシック" w:hAnsi="ＭＳ ゴシック"/>
                <w:color w:val="000000"/>
                <w:sz w:val="21"/>
                <w:szCs w:val="21"/>
              </w:rPr>
            </w:pPr>
            <w:r w:rsidRPr="00A317D1">
              <w:rPr>
                <w:rFonts w:ascii="ＭＳ ゴシック" w:hAnsi="ＭＳ ゴシック" w:hint="eastAsia"/>
                <w:color w:val="000000"/>
                <w:sz w:val="21"/>
                <w:szCs w:val="21"/>
              </w:rPr>
              <w:t>・</w:t>
            </w:r>
            <w:r w:rsidR="00BD2DCC">
              <w:rPr>
                <w:rFonts w:ascii="ＭＳ ゴシック" w:hAnsi="ＭＳ ゴシック" w:hint="eastAsia"/>
                <w:color w:val="000000"/>
                <w:sz w:val="21"/>
                <w:szCs w:val="21"/>
              </w:rPr>
              <w:t>化学物質管理者、保護具着用管理責任者を選任する。</w:t>
            </w:r>
          </w:p>
          <w:p w:rsidR="007A6587" w:rsidRDefault="00BD2DCC">
            <w:pPr>
              <w:rPr>
                <w:rFonts w:ascii="ＭＳ ゴシック" w:hAnsi="ＭＳ ゴシック"/>
                <w:color w:val="000000"/>
                <w:sz w:val="21"/>
                <w:szCs w:val="21"/>
              </w:rPr>
            </w:pPr>
            <w:r>
              <w:rPr>
                <w:rFonts w:ascii="ＭＳ ゴシック" w:hAnsi="ＭＳ ゴシック" w:hint="eastAsia"/>
                <w:color w:val="000000"/>
                <w:sz w:val="21"/>
                <w:szCs w:val="21"/>
              </w:rPr>
              <w:t>・メンタルヘルス対策推進担当者を選任する。</w:t>
            </w:r>
          </w:p>
          <w:p w:rsidR="007A6587" w:rsidRPr="00A317D1" w:rsidRDefault="007A6587" w:rsidP="007A6587">
            <w:pPr>
              <w:rPr>
                <w:rFonts w:ascii="ＭＳ ゴシック" w:hAnsi="ＭＳ ゴシック"/>
                <w:color w:val="000000"/>
                <w:sz w:val="21"/>
                <w:szCs w:val="21"/>
              </w:rPr>
            </w:pPr>
            <w:r>
              <w:rPr>
                <w:rFonts w:ascii="ＭＳ ゴシック" w:hAnsi="ＭＳ ゴシック" w:hint="eastAsia"/>
                <w:color w:val="000000"/>
                <w:sz w:val="21"/>
                <w:szCs w:val="21"/>
              </w:rPr>
              <w:t>・エイジフレンドリーガイドラインに基づく安全衛生管理体制を構築する。</w:t>
            </w:r>
          </w:p>
          <w:p w:rsidR="00BD2DCC" w:rsidRPr="00A317D1" w:rsidRDefault="00BD2DCC">
            <w:pPr>
              <w:rPr>
                <w:rFonts w:ascii="ＭＳ ゴシック" w:hAnsi="ＭＳ ゴシック"/>
                <w:color w:val="000000"/>
                <w:sz w:val="21"/>
                <w:szCs w:val="21"/>
              </w:rPr>
            </w:pPr>
          </w:p>
        </w:tc>
      </w:tr>
      <w:tr w:rsidR="00B14DDD" w:rsidRPr="00D17E6E" w:rsidTr="00C929B9">
        <w:trPr>
          <w:trHeight w:hRule="exact" w:val="3535"/>
        </w:trPr>
        <w:tc>
          <w:tcPr>
            <w:tcW w:w="1843" w:type="dxa"/>
          </w:tcPr>
          <w:p w:rsidR="00B14DDD" w:rsidRPr="00C0596A" w:rsidRDefault="00D17E6E" w:rsidP="00C0596A">
            <w:pPr>
              <w:spacing w:before="160"/>
              <w:rPr>
                <w:rFonts w:ascii="ＭＳ 明朝" w:eastAsia="ＭＳ 明朝" w:hAnsi="ＭＳ 明朝"/>
              </w:rPr>
            </w:pPr>
            <w:r>
              <w:rPr>
                <w:rFonts w:ascii="ＭＳ 明朝" w:eastAsia="ＭＳ 明朝" w:hAnsi="ＭＳ 明朝" w:hint="eastAsia"/>
              </w:rPr>
              <w:t>施設・</w:t>
            </w:r>
            <w:r w:rsidR="00B14DDD" w:rsidRPr="00C0596A">
              <w:rPr>
                <w:rFonts w:ascii="ＭＳ 明朝" w:eastAsia="ＭＳ 明朝" w:hAnsi="ＭＳ 明朝" w:hint="eastAsia"/>
              </w:rPr>
              <w:t>設備の改善（快適化）関係</w:t>
            </w:r>
          </w:p>
        </w:tc>
        <w:tc>
          <w:tcPr>
            <w:tcW w:w="9214" w:type="dxa"/>
          </w:tcPr>
          <w:p w:rsidR="00BD2DCC" w:rsidRPr="00BD2DCC" w:rsidRDefault="00BD2DCC" w:rsidP="00C0596A">
            <w:pPr>
              <w:rPr>
                <w:rFonts w:ascii="ＭＳ ゴシック" w:hAnsi="ＭＳ ゴシック"/>
                <w:color w:val="000000"/>
                <w:sz w:val="21"/>
                <w:szCs w:val="21"/>
              </w:rPr>
            </w:pPr>
            <w:r>
              <w:rPr>
                <w:rFonts w:ascii="ＭＳ ゴシック" w:hAnsi="ＭＳ ゴシック" w:hint="eastAsia"/>
                <w:color w:val="000000"/>
                <w:sz w:val="21"/>
                <w:szCs w:val="21"/>
              </w:rPr>
              <w:t>・全ての機械設備についてリスクアセスメント</w:t>
            </w:r>
            <w:r w:rsidRPr="00A317D1">
              <w:rPr>
                <w:rFonts w:ascii="ＭＳ ゴシック" w:hAnsi="ＭＳ ゴシック" w:hint="eastAsia"/>
                <w:color w:val="000000"/>
                <w:sz w:val="21"/>
                <w:szCs w:val="21"/>
              </w:rPr>
              <w:t>を実施する。</w:t>
            </w:r>
          </w:p>
          <w:p w:rsidR="00B14DDD"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・はさまれ危険個所を調べ防護カバーを設置する。</w:t>
            </w:r>
          </w:p>
          <w:p w:rsidR="00B14DDD"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・墜落危険個所を調べ、手すり</w:t>
            </w:r>
            <w:r w:rsidR="00BD2DCC">
              <w:rPr>
                <w:rFonts w:ascii="ＭＳ ゴシック" w:hAnsi="ＭＳ ゴシック" w:hint="eastAsia"/>
                <w:color w:val="000000"/>
                <w:sz w:val="21"/>
                <w:szCs w:val="21"/>
              </w:rPr>
              <w:t>等の墜落防止設備を設ける。設置困難な場合は、フルハーネス型又は胴ベルト型墜落制止用器具を用意する。</w:t>
            </w:r>
          </w:p>
          <w:p w:rsidR="007A6587" w:rsidRPr="00A317D1" w:rsidRDefault="00EF5A01" w:rsidP="00C0596A">
            <w:pPr>
              <w:rPr>
                <w:rFonts w:ascii="ＭＳ ゴシック" w:hAnsi="ＭＳ ゴシック"/>
                <w:color w:val="000000"/>
                <w:sz w:val="21"/>
                <w:szCs w:val="21"/>
              </w:rPr>
            </w:pPr>
            <w:r>
              <w:rPr>
                <w:rFonts w:ascii="ＭＳ ゴシック" w:hAnsi="ＭＳ ゴシック" w:hint="eastAsia"/>
                <w:color w:val="000000"/>
                <w:sz w:val="21"/>
                <w:szCs w:val="21"/>
              </w:rPr>
              <w:t>・転倒危険個所に滑り止めマットの設置やスロープ化等の</w:t>
            </w:r>
            <w:r w:rsidR="007A6587">
              <w:rPr>
                <w:rFonts w:ascii="ＭＳ ゴシック" w:hAnsi="ＭＳ ゴシック" w:hint="eastAsia"/>
                <w:color w:val="000000"/>
                <w:sz w:val="21"/>
                <w:szCs w:val="21"/>
              </w:rPr>
              <w:t>設備改善</w:t>
            </w:r>
            <w:r>
              <w:rPr>
                <w:rFonts w:ascii="ＭＳ ゴシック" w:hAnsi="ＭＳ ゴシック" w:hint="eastAsia"/>
                <w:color w:val="000000"/>
                <w:sz w:val="21"/>
                <w:szCs w:val="21"/>
              </w:rPr>
              <w:t>を行う、また、注意喚起の掲示</w:t>
            </w:r>
            <w:r w:rsidR="007A6587">
              <w:rPr>
                <w:rFonts w:ascii="ＭＳ ゴシック" w:hAnsi="ＭＳ ゴシック" w:hint="eastAsia"/>
                <w:color w:val="000000"/>
                <w:sz w:val="21"/>
                <w:szCs w:val="21"/>
              </w:rPr>
              <w:t>を行う。</w:t>
            </w:r>
          </w:p>
          <w:p w:rsidR="00BD2DCC"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・フォークリフト、除雪用の建設機械の特定自主検査を実施する</w:t>
            </w:r>
          </w:p>
          <w:p w:rsidR="00B14DDD"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・冷凍室の警報設備の作動状況を点検する。</w:t>
            </w:r>
          </w:p>
          <w:p w:rsidR="007A6587" w:rsidRPr="00A317D1" w:rsidRDefault="007A6587" w:rsidP="007A6587">
            <w:pPr>
              <w:rPr>
                <w:rFonts w:ascii="ＭＳ ゴシック" w:hAnsi="ＭＳ ゴシック"/>
                <w:color w:val="000000"/>
                <w:sz w:val="21"/>
                <w:szCs w:val="21"/>
              </w:rPr>
            </w:pPr>
            <w:r>
              <w:rPr>
                <w:rFonts w:ascii="ＭＳ ゴシック" w:hAnsi="ＭＳ ゴシック" w:hint="eastAsia"/>
                <w:color w:val="000000"/>
                <w:sz w:val="21"/>
                <w:szCs w:val="21"/>
              </w:rPr>
              <w:t>・</w:t>
            </w:r>
            <w:r w:rsidRPr="007A6587">
              <w:rPr>
                <w:rFonts w:ascii="ＭＳ ゴシック" w:hAnsi="ＭＳ ゴシック" w:hint="eastAsia"/>
                <w:color w:val="000000"/>
                <w:sz w:val="21"/>
                <w:szCs w:val="21"/>
              </w:rPr>
              <w:t>「陸上貨物運送事業における荷役作業の安全対策ガイドライン」</w:t>
            </w:r>
            <w:r>
              <w:rPr>
                <w:rFonts w:ascii="ＭＳ ゴシック" w:hAnsi="ＭＳ ゴシック" w:hint="eastAsia"/>
                <w:color w:val="000000"/>
                <w:sz w:val="21"/>
                <w:szCs w:val="21"/>
              </w:rPr>
              <w:t>に基づく措置を実施する</w:t>
            </w:r>
          </w:p>
          <w:p w:rsidR="007A5312" w:rsidRDefault="00B14DDD" w:rsidP="00D17E6E">
            <w:pPr>
              <w:rPr>
                <w:rFonts w:ascii="ＭＳ ゴシック" w:hAnsi="ＭＳ ゴシック"/>
                <w:color w:val="000000"/>
                <w:sz w:val="21"/>
                <w:szCs w:val="21"/>
              </w:rPr>
            </w:pPr>
            <w:r w:rsidRPr="00A317D1">
              <w:rPr>
                <w:rFonts w:ascii="ＭＳ ゴシック" w:hAnsi="ＭＳ ゴシック" w:hint="eastAsia"/>
                <w:color w:val="000000"/>
                <w:sz w:val="21"/>
                <w:szCs w:val="21"/>
              </w:rPr>
              <w:t>・トラック</w:t>
            </w:r>
            <w:r w:rsidR="00797515" w:rsidRPr="00A317D1">
              <w:rPr>
                <w:rFonts w:ascii="ＭＳ ゴシック" w:hAnsi="ＭＳ ゴシック" w:hint="eastAsia"/>
                <w:color w:val="000000"/>
                <w:sz w:val="21"/>
                <w:szCs w:val="21"/>
              </w:rPr>
              <w:t>用の</w:t>
            </w:r>
            <w:r w:rsidRPr="00A317D1">
              <w:rPr>
                <w:rFonts w:ascii="ＭＳ ゴシック" w:hAnsi="ＭＳ ゴシック" w:hint="eastAsia"/>
                <w:color w:val="000000"/>
                <w:sz w:val="21"/>
                <w:szCs w:val="21"/>
              </w:rPr>
              <w:t>昇降台を設置する。</w:t>
            </w:r>
          </w:p>
          <w:p w:rsidR="007A6587" w:rsidRDefault="007A5312">
            <w:pPr>
              <w:rPr>
                <w:rFonts w:ascii="ＭＳ ゴシック" w:hAnsi="ＭＳ ゴシック"/>
                <w:color w:val="000000"/>
                <w:sz w:val="21"/>
                <w:szCs w:val="21"/>
              </w:rPr>
            </w:pPr>
            <w:r w:rsidRPr="00A317D1">
              <w:rPr>
                <w:rFonts w:ascii="ＭＳ ゴシック" w:hAnsi="ＭＳ ゴシック" w:hint="eastAsia"/>
                <w:color w:val="000000"/>
                <w:sz w:val="21"/>
                <w:szCs w:val="21"/>
              </w:rPr>
              <w:t>・化学物質の安全データシート（ＳＤＳ）</w:t>
            </w:r>
            <w:r>
              <w:rPr>
                <w:rFonts w:ascii="ＭＳ ゴシック" w:hAnsi="ＭＳ ゴシック" w:hint="eastAsia"/>
                <w:color w:val="000000"/>
                <w:sz w:val="21"/>
                <w:szCs w:val="21"/>
              </w:rPr>
              <w:t>を用いて</w:t>
            </w:r>
            <w:r w:rsidRPr="00A317D1">
              <w:rPr>
                <w:rFonts w:ascii="ＭＳ ゴシック" w:hAnsi="ＭＳ ゴシック" w:hint="eastAsia"/>
                <w:color w:val="000000"/>
                <w:sz w:val="21"/>
                <w:szCs w:val="21"/>
              </w:rPr>
              <w:t>有害性を</w:t>
            </w:r>
            <w:r>
              <w:rPr>
                <w:rFonts w:ascii="ＭＳ ゴシック" w:hAnsi="ＭＳ ゴシック" w:hint="eastAsia"/>
                <w:color w:val="000000"/>
                <w:sz w:val="21"/>
                <w:szCs w:val="21"/>
              </w:rPr>
              <w:t>把握し、リスクアセスメントを実施する。</w:t>
            </w:r>
          </w:p>
          <w:p w:rsidR="003274C7" w:rsidRPr="007A5312" w:rsidRDefault="003274C7">
            <w:pPr>
              <w:rPr>
                <w:rFonts w:ascii="ＭＳ ゴシック" w:hAnsi="ＭＳ ゴシック"/>
                <w:color w:val="000000"/>
                <w:sz w:val="21"/>
                <w:szCs w:val="21"/>
              </w:rPr>
            </w:pPr>
            <w:r>
              <w:rPr>
                <w:rFonts w:ascii="ＭＳ ゴシック" w:hAnsi="ＭＳ ゴシック" w:hint="eastAsia"/>
                <w:color w:val="000000"/>
                <w:sz w:val="21"/>
                <w:szCs w:val="21"/>
              </w:rPr>
              <w:t>・</w:t>
            </w:r>
            <w:r w:rsidRPr="003274C7">
              <w:rPr>
                <w:rFonts w:ascii="ＭＳ ゴシック" w:hAnsi="ＭＳ ゴシック" w:hint="eastAsia"/>
                <w:color w:val="000000"/>
                <w:sz w:val="21"/>
                <w:szCs w:val="21"/>
              </w:rPr>
              <w:t>「チェーンソーによる伐木等作業の安全に関するガイドライン」に基づく措置を実施する</w:t>
            </w:r>
          </w:p>
        </w:tc>
      </w:tr>
      <w:tr w:rsidR="00D97B5B" w:rsidRPr="00C0596A" w:rsidTr="00C929B9">
        <w:trPr>
          <w:trHeight w:hRule="exact" w:val="2535"/>
        </w:trPr>
        <w:tc>
          <w:tcPr>
            <w:tcW w:w="1843" w:type="dxa"/>
          </w:tcPr>
          <w:p w:rsidR="008A44E1" w:rsidRPr="00C0596A" w:rsidRDefault="008A44E1" w:rsidP="00C0596A">
            <w:pPr>
              <w:spacing w:before="160"/>
              <w:rPr>
                <w:rFonts w:ascii="ＭＳ 明朝" w:eastAsia="ＭＳ 明朝" w:hAnsi="ＭＳ 明朝"/>
              </w:rPr>
            </w:pPr>
            <w:r w:rsidRPr="008A44E1">
              <w:rPr>
                <w:rFonts w:ascii="ＭＳ 明朝" w:eastAsia="ＭＳ 明朝" w:hAnsi="ＭＳ 明朝" w:hint="eastAsia"/>
              </w:rPr>
              <w:t xml:space="preserve">安全衛生教育関係　　　　　　　　　　　　</w:t>
            </w:r>
          </w:p>
        </w:tc>
        <w:tc>
          <w:tcPr>
            <w:tcW w:w="9214" w:type="dxa"/>
          </w:tcPr>
          <w:p w:rsidR="007A6587"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・雇入れ時</w:t>
            </w:r>
            <w:r w:rsidR="003B2863">
              <w:rPr>
                <w:rFonts w:ascii="ＭＳ ゴシック" w:hAnsi="ＭＳ ゴシック" w:hint="eastAsia"/>
                <w:color w:val="000000"/>
                <w:sz w:val="21"/>
                <w:szCs w:val="21"/>
              </w:rPr>
              <w:t>の</w:t>
            </w:r>
            <w:r w:rsidRPr="00A317D1">
              <w:rPr>
                <w:rFonts w:ascii="ＭＳ ゴシック" w:hAnsi="ＭＳ ゴシック" w:hint="eastAsia"/>
                <w:color w:val="000000"/>
                <w:sz w:val="21"/>
                <w:szCs w:val="21"/>
              </w:rPr>
              <w:t>安全衛生教育を実施する</w:t>
            </w:r>
            <w:r w:rsidR="007A6587">
              <w:rPr>
                <w:rFonts w:ascii="ＭＳ ゴシック" w:hAnsi="ＭＳ ゴシック" w:hint="eastAsia"/>
                <w:color w:val="000000"/>
                <w:sz w:val="21"/>
                <w:szCs w:val="21"/>
              </w:rPr>
              <w:t>。</w:t>
            </w:r>
            <w:r w:rsidR="007A5312">
              <w:rPr>
                <w:rFonts w:ascii="ＭＳ ゴシック" w:hAnsi="ＭＳ ゴシック" w:hint="eastAsia"/>
                <w:color w:val="000000"/>
                <w:sz w:val="21"/>
                <w:szCs w:val="21"/>
              </w:rPr>
              <w:t>職長への安全</w:t>
            </w:r>
            <w:r w:rsidR="00BD2DCC">
              <w:rPr>
                <w:rFonts w:ascii="ＭＳ ゴシック" w:hAnsi="ＭＳ ゴシック" w:hint="eastAsia"/>
                <w:color w:val="000000"/>
                <w:sz w:val="21"/>
                <w:szCs w:val="21"/>
              </w:rPr>
              <w:t>衛生</w:t>
            </w:r>
            <w:r w:rsidR="007A5312">
              <w:rPr>
                <w:rFonts w:ascii="ＭＳ ゴシック" w:hAnsi="ＭＳ ゴシック" w:hint="eastAsia"/>
                <w:color w:val="000000"/>
                <w:sz w:val="21"/>
                <w:szCs w:val="21"/>
              </w:rPr>
              <w:t>教育</w:t>
            </w:r>
            <w:r w:rsidR="00BD2DCC">
              <w:rPr>
                <w:rFonts w:ascii="ＭＳ ゴシック" w:hAnsi="ＭＳ ゴシック" w:hint="eastAsia"/>
                <w:color w:val="000000"/>
                <w:sz w:val="21"/>
                <w:szCs w:val="21"/>
              </w:rPr>
              <w:t>（職長教育）</w:t>
            </w:r>
            <w:r w:rsidR="007A5312">
              <w:rPr>
                <w:rFonts w:ascii="ＭＳ ゴシック" w:hAnsi="ＭＳ ゴシック" w:hint="eastAsia"/>
                <w:color w:val="000000"/>
                <w:sz w:val="21"/>
                <w:szCs w:val="21"/>
              </w:rPr>
              <w:t>を実施する。</w:t>
            </w:r>
          </w:p>
          <w:p w:rsidR="007A6587" w:rsidRDefault="007A6587"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・安全衛生教育用の資料を作成する。</w:t>
            </w:r>
          </w:p>
          <w:p w:rsidR="00B14DDD"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・危険予知訓練を実施する。</w:t>
            </w:r>
          </w:p>
          <w:p w:rsidR="00B14DDD"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・休憩室へ</w:t>
            </w:r>
            <w:r w:rsidR="00501922">
              <w:rPr>
                <w:rFonts w:ascii="ＭＳ ゴシック" w:hAnsi="ＭＳ ゴシック" w:hint="eastAsia"/>
                <w:color w:val="000000"/>
                <w:sz w:val="21"/>
                <w:szCs w:val="21"/>
              </w:rPr>
              <w:t>安全・健康に係る</w:t>
            </w:r>
            <w:r w:rsidRPr="00A317D1">
              <w:rPr>
                <w:rFonts w:ascii="ＭＳ ゴシック" w:hAnsi="ＭＳ ゴシック" w:hint="eastAsia"/>
                <w:color w:val="000000"/>
                <w:sz w:val="21"/>
                <w:szCs w:val="21"/>
              </w:rPr>
              <w:t>ポスター、スローガンを掲示する。</w:t>
            </w:r>
          </w:p>
          <w:p w:rsidR="00501922" w:rsidRPr="00A317D1" w:rsidRDefault="00501922" w:rsidP="00C0596A">
            <w:pPr>
              <w:rPr>
                <w:rFonts w:ascii="ＭＳ ゴシック" w:hAnsi="ＭＳ ゴシック"/>
                <w:color w:val="000000"/>
                <w:sz w:val="21"/>
                <w:szCs w:val="21"/>
              </w:rPr>
            </w:pPr>
            <w:r>
              <w:rPr>
                <w:rFonts w:ascii="ＭＳ ゴシック" w:hAnsi="ＭＳ ゴシック" w:hint="eastAsia"/>
                <w:color w:val="000000"/>
                <w:sz w:val="21"/>
                <w:szCs w:val="21"/>
              </w:rPr>
              <w:t>・</w:t>
            </w:r>
            <w:r w:rsidR="00124811">
              <w:rPr>
                <w:rFonts w:ascii="ＭＳ ゴシック" w:hAnsi="ＭＳ ゴシック" w:hint="eastAsia"/>
                <w:color w:val="000000"/>
                <w:sz w:val="21"/>
                <w:szCs w:val="21"/>
              </w:rPr>
              <w:t>玉掛</w:t>
            </w:r>
            <w:r>
              <w:rPr>
                <w:rFonts w:ascii="ＭＳ ゴシック" w:hAnsi="ＭＳ ゴシック" w:hint="eastAsia"/>
                <w:color w:val="000000"/>
                <w:sz w:val="21"/>
                <w:szCs w:val="21"/>
              </w:rPr>
              <w:t>技能講習</w:t>
            </w:r>
            <w:r w:rsidR="00124811">
              <w:rPr>
                <w:rFonts w:ascii="ＭＳ ゴシック" w:hAnsi="ＭＳ ゴシック" w:hint="eastAsia"/>
                <w:color w:val="000000"/>
                <w:sz w:val="21"/>
                <w:szCs w:val="21"/>
              </w:rPr>
              <w:t>、乾燥設備作業主任者</w:t>
            </w:r>
            <w:r w:rsidR="00BD2DCC">
              <w:rPr>
                <w:rFonts w:ascii="ＭＳ ゴシック" w:hAnsi="ＭＳ ゴシック" w:hint="eastAsia"/>
                <w:color w:val="000000"/>
                <w:sz w:val="21"/>
                <w:szCs w:val="21"/>
              </w:rPr>
              <w:t>、特定化学物質作業主任者</w:t>
            </w:r>
            <w:r w:rsidR="00124811">
              <w:rPr>
                <w:rFonts w:ascii="ＭＳ ゴシック" w:hAnsi="ＭＳ ゴシック" w:hint="eastAsia"/>
                <w:color w:val="000000"/>
                <w:sz w:val="21"/>
                <w:szCs w:val="21"/>
              </w:rPr>
              <w:t>技能講習を受講させる。</w:t>
            </w:r>
          </w:p>
          <w:p w:rsidR="00B14DDD"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・クレーン運転業務、研削砥石の取替え</w:t>
            </w:r>
            <w:r w:rsidR="00BD2DCC">
              <w:rPr>
                <w:rFonts w:ascii="ＭＳ ゴシック" w:hAnsi="ＭＳ ゴシック" w:hint="eastAsia"/>
                <w:color w:val="000000"/>
                <w:sz w:val="21"/>
                <w:szCs w:val="21"/>
              </w:rPr>
              <w:t>、アーク溶接作業</w:t>
            </w:r>
            <w:r w:rsidRPr="00A317D1">
              <w:rPr>
                <w:rFonts w:ascii="ＭＳ ゴシック" w:hAnsi="ＭＳ ゴシック" w:hint="eastAsia"/>
                <w:color w:val="000000"/>
                <w:sz w:val="21"/>
                <w:szCs w:val="21"/>
              </w:rPr>
              <w:t>に係る特別教育を実施する。</w:t>
            </w:r>
          </w:p>
          <w:p w:rsidR="00B14DDD"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・従業員にメンタルヘルスに係るＤＶＤ</w:t>
            </w:r>
            <w:r w:rsidR="003B2863">
              <w:rPr>
                <w:rFonts w:ascii="ＭＳ ゴシック" w:hAnsi="ＭＳ ゴシック" w:hint="eastAsia"/>
                <w:color w:val="000000"/>
                <w:sz w:val="21"/>
                <w:szCs w:val="21"/>
              </w:rPr>
              <w:t>を</w:t>
            </w:r>
            <w:r w:rsidRPr="00A317D1">
              <w:rPr>
                <w:rFonts w:ascii="ＭＳ ゴシック" w:hAnsi="ＭＳ ゴシック" w:hint="eastAsia"/>
                <w:color w:val="000000"/>
                <w:sz w:val="21"/>
                <w:szCs w:val="21"/>
              </w:rPr>
              <w:t>視聴</w:t>
            </w:r>
            <w:r w:rsidR="003B2863">
              <w:rPr>
                <w:rFonts w:ascii="ＭＳ ゴシック" w:hAnsi="ＭＳ ゴシック" w:hint="eastAsia"/>
                <w:color w:val="000000"/>
                <w:sz w:val="21"/>
                <w:szCs w:val="21"/>
              </w:rPr>
              <w:t>させ</w:t>
            </w:r>
            <w:r w:rsidRPr="00A317D1">
              <w:rPr>
                <w:rFonts w:ascii="ＭＳ ゴシック" w:hAnsi="ＭＳ ゴシック" w:hint="eastAsia"/>
                <w:color w:val="000000"/>
                <w:sz w:val="21"/>
                <w:szCs w:val="21"/>
              </w:rPr>
              <w:t>研修を実施する。</w:t>
            </w:r>
          </w:p>
          <w:p w:rsidR="003274C7"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・リスクアセスメントの結果に基づく残留リスク</w:t>
            </w:r>
            <w:r w:rsidR="00501922">
              <w:rPr>
                <w:rFonts w:ascii="ＭＳ ゴシック" w:hAnsi="ＭＳ ゴシック" w:hint="eastAsia"/>
                <w:color w:val="000000"/>
                <w:sz w:val="21"/>
                <w:szCs w:val="21"/>
              </w:rPr>
              <w:t>を周知する</w:t>
            </w:r>
            <w:r w:rsidRPr="00A317D1">
              <w:rPr>
                <w:rFonts w:ascii="ＭＳ ゴシック" w:hAnsi="ＭＳ ゴシック" w:hint="eastAsia"/>
                <w:color w:val="000000"/>
                <w:sz w:val="21"/>
                <w:szCs w:val="21"/>
              </w:rPr>
              <w:t>。</w:t>
            </w:r>
          </w:p>
          <w:p w:rsidR="00797515" w:rsidRPr="00A317D1" w:rsidRDefault="003274C7">
            <w:pPr>
              <w:rPr>
                <w:rFonts w:ascii="ＭＳ ゴシック" w:hAnsi="ＭＳ ゴシック"/>
                <w:color w:val="000000"/>
                <w:sz w:val="21"/>
                <w:szCs w:val="21"/>
              </w:rPr>
            </w:pPr>
            <w:r>
              <w:rPr>
                <w:rFonts w:ascii="ＭＳ ゴシック" w:hAnsi="ＭＳ ゴシック" w:hint="eastAsia"/>
                <w:color w:val="000000"/>
                <w:sz w:val="21"/>
                <w:szCs w:val="21"/>
              </w:rPr>
              <w:t>・熱中症予防教育を実施する。</w:t>
            </w:r>
          </w:p>
        </w:tc>
      </w:tr>
      <w:tr w:rsidR="00B14DDD" w:rsidRPr="00C0596A" w:rsidTr="00C929B9">
        <w:trPr>
          <w:trHeight w:hRule="exact" w:val="3271"/>
        </w:trPr>
        <w:tc>
          <w:tcPr>
            <w:tcW w:w="1843" w:type="dxa"/>
          </w:tcPr>
          <w:p w:rsidR="00B14DDD" w:rsidRPr="00C0596A" w:rsidRDefault="008A44E1" w:rsidP="00C0596A">
            <w:pPr>
              <w:spacing w:before="160"/>
              <w:rPr>
                <w:rFonts w:ascii="ＭＳ 明朝" w:eastAsia="ＭＳ 明朝" w:hAnsi="ＭＳ 明朝"/>
              </w:rPr>
            </w:pPr>
            <w:r w:rsidRPr="008A44E1">
              <w:rPr>
                <w:rFonts w:ascii="ＭＳ 明朝" w:eastAsia="ＭＳ 明朝" w:hAnsi="ＭＳ 明朝" w:hint="eastAsia"/>
              </w:rPr>
              <w:t xml:space="preserve">健康管理関係　　　　　　　　　　　　</w:t>
            </w:r>
          </w:p>
        </w:tc>
        <w:tc>
          <w:tcPr>
            <w:tcW w:w="9214" w:type="dxa"/>
          </w:tcPr>
          <w:p w:rsidR="00B14DDD"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・雇い入れ時</w:t>
            </w:r>
            <w:r w:rsidR="003B2863">
              <w:rPr>
                <w:rFonts w:ascii="ＭＳ ゴシック" w:hAnsi="ＭＳ ゴシック" w:hint="eastAsia"/>
                <w:color w:val="000000"/>
                <w:sz w:val="21"/>
                <w:szCs w:val="21"/>
              </w:rPr>
              <w:t>の</w:t>
            </w:r>
            <w:r w:rsidRPr="00A317D1">
              <w:rPr>
                <w:rFonts w:ascii="ＭＳ ゴシック" w:hAnsi="ＭＳ ゴシック" w:hint="eastAsia"/>
                <w:color w:val="000000"/>
                <w:sz w:val="21"/>
                <w:szCs w:val="21"/>
              </w:rPr>
              <w:t>健康診断を実施する。</w:t>
            </w:r>
          </w:p>
          <w:p w:rsidR="007A5312"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・定期健康診断を実施する。</w:t>
            </w:r>
          </w:p>
          <w:p w:rsidR="00B14DDD"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・有業業務従事者に特殊健康診断を実施する</w:t>
            </w:r>
            <w:r w:rsidR="00BD2DCC">
              <w:rPr>
                <w:rFonts w:ascii="ＭＳ ゴシック" w:hAnsi="ＭＳ ゴシック" w:hint="eastAsia"/>
                <w:color w:val="000000"/>
                <w:sz w:val="21"/>
                <w:szCs w:val="21"/>
              </w:rPr>
              <w:t>（年２回）</w:t>
            </w:r>
            <w:r w:rsidRPr="00A317D1">
              <w:rPr>
                <w:rFonts w:ascii="ＭＳ ゴシック" w:hAnsi="ＭＳ ゴシック" w:hint="eastAsia"/>
                <w:color w:val="000000"/>
                <w:sz w:val="21"/>
                <w:szCs w:val="21"/>
              </w:rPr>
              <w:t>。</w:t>
            </w:r>
          </w:p>
          <w:p w:rsidR="007A5312"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・健康診断の結果、有所見に対する就業上の配慮について</w:t>
            </w:r>
            <w:r w:rsidR="007A5312">
              <w:rPr>
                <w:rFonts w:ascii="ＭＳ ゴシック" w:hAnsi="ＭＳ ゴシック" w:hint="eastAsia"/>
                <w:color w:val="000000"/>
                <w:sz w:val="21"/>
                <w:szCs w:val="21"/>
              </w:rPr>
              <w:t>医師</w:t>
            </w:r>
            <w:r w:rsidRPr="00A317D1">
              <w:rPr>
                <w:rFonts w:ascii="ＭＳ ゴシック" w:hAnsi="ＭＳ ゴシック" w:hint="eastAsia"/>
                <w:color w:val="000000"/>
                <w:sz w:val="21"/>
                <w:szCs w:val="21"/>
              </w:rPr>
              <w:t>から意見を聴取する。</w:t>
            </w:r>
            <w:r w:rsidR="007A5312">
              <w:rPr>
                <w:rFonts w:ascii="ＭＳ ゴシック" w:hAnsi="ＭＳ ゴシック" w:hint="eastAsia"/>
                <w:color w:val="000000"/>
                <w:sz w:val="21"/>
                <w:szCs w:val="21"/>
              </w:rPr>
              <w:t>また、二次健康診断の受診を勧奨する。</w:t>
            </w:r>
          </w:p>
          <w:p w:rsidR="0061797B" w:rsidRDefault="007A5312" w:rsidP="00C0596A">
            <w:pPr>
              <w:rPr>
                <w:rFonts w:ascii="ＭＳ ゴシック" w:hAnsi="ＭＳ ゴシック"/>
                <w:color w:val="000000"/>
                <w:sz w:val="21"/>
                <w:szCs w:val="21"/>
              </w:rPr>
            </w:pPr>
            <w:r>
              <w:rPr>
                <w:rFonts w:ascii="ＭＳ ゴシック" w:hAnsi="ＭＳ ゴシック" w:hint="eastAsia"/>
                <w:color w:val="000000"/>
                <w:sz w:val="21"/>
                <w:szCs w:val="21"/>
              </w:rPr>
              <w:t>・</w:t>
            </w:r>
            <w:r w:rsidR="003B2863">
              <w:rPr>
                <w:rFonts w:ascii="ＭＳ ゴシック" w:hAnsi="ＭＳ ゴシック" w:hint="eastAsia"/>
                <w:color w:val="000000"/>
                <w:sz w:val="21"/>
                <w:szCs w:val="21"/>
              </w:rPr>
              <w:t>労働者に</w:t>
            </w:r>
            <w:r w:rsidR="00124811">
              <w:rPr>
                <w:rFonts w:ascii="ＭＳ ゴシック" w:hAnsi="ＭＳ ゴシック" w:hint="eastAsia"/>
                <w:color w:val="000000"/>
                <w:sz w:val="21"/>
                <w:szCs w:val="21"/>
              </w:rPr>
              <w:t>保健指導を実施する。</w:t>
            </w:r>
          </w:p>
          <w:p w:rsidR="007A5312" w:rsidRDefault="0061797B" w:rsidP="00C0596A">
            <w:pPr>
              <w:rPr>
                <w:rFonts w:ascii="ＭＳ ゴシック" w:hAnsi="ＭＳ ゴシック"/>
                <w:color w:val="000000"/>
                <w:sz w:val="21"/>
                <w:szCs w:val="21"/>
              </w:rPr>
            </w:pPr>
            <w:r>
              <w:rPr>
                <w:rFonts w:ascii="ＭＳ ゴシック" w:hAnsi="ＭＳ ゴシック" w:hint="eastAsia"/>
                <w:color w:val="000000"/>
                <w:sz w:val="21"/>
                <w:szCs w:val="21"/>
              </w:rPr>
              <w:t>・安全衛生委員会</w:t>
            </w:r>
            <w:r w:rsidR="007A5312">
              <w:rPr>
                <w:rFonts w:ascii="ＭＳ ゴシック" w:hAnsi="ＭＳ ゴシック" w:hint="eastAsia"/>
                <w:color w:val="000000"/>
                <w:sz w:val="21"/>
                <w:szCs w:val="21"/>
              </w:rPr>
              <w:t>等</w:t>
            </w:r>
            <w:r>
              <w:rPr>
                <w:rFonts w:ascii="ＭＳ ゴシック" w:hAnsi="ＭＳ ゴシック" w:hint="eastAsia"/>
                <w:color w:val="000000"/>
                <w:sz w:val="21"/>
                <w:szCs w:val="21"/>
              </w:rPr>
              <w:t>で</w:t>
            </w:r>
            <w:r w:rsidR="003B2863" w:rsidRPr="003B2863">
              <w:rPr>
                <w:rFonts w:ascii="ＭＳ ゴシック" w:hAnsi="ＭＳ ゴシック" w:hint="eastAsia"/>
                <w:color w:val="000000"/>
                <w:sz w:val="21"/>
                <w:szCs w:val="21"/>
              </w:rPr>
              <w:t>時間外労働の状況を</w:t>
            </w:r>
            <w:r>
              <w:rPr>
                <w:rFonts w:ascii="ＭＳ ゴシック" w:hAnsi="ＭＳ ゴシック" w:hint="eastAsia"/>
                <w:color w:val="000000"/>
                <w:sz w:val="21"/>
                <w:szCs w:val="21"/>
              </w:rPr>
              <w:t>確認し、長時間労働の抑制措置を講じる。</w:t>
            </w:r>
          </w:p>
          <w:p w:rsidR="00B14DDD" w:rsidRPr="00A317D1" w:rsidRDefault="007A5312" w:rsidP="00C0596A">
            <w:pPr>
              <w:rPr>
                <w:rFonts w:ascii="ＭＳ ゴシック" w:hAnsi="ＭＳ ゴシック"/>
                <w:color w:val="000000"/>
                <w:sz w:val="21"/>
                <w:szCs w:val="21"/>
              </w:rPr>
            </w:pPr>
            <w:r>
              <w:rPr>
                <w:rFonts w:ascii="ＭＳ ゴシック" w:hAnsi="ＭＳ ゴシック" w:hint="eastAsia"/>
                <w:color w:val="000000"/>
                <w:sz w:val="21"/>
                <w:szCs w:val="21"/>
              </w:rPr>
              <w:t>・</w:t>
            </w:r>
            <w:r w:rsidR="00B14DDD" w:rsidRPr="00A317D1">
              <w:rPr>
                <w:rFonts w:ascii="ＭＳ ゴシック" w:hAnsi="ＭＳ ゴシック" w:hint="eastAsia"/>
                <w:color w:val="000000"/>
                <w:sz w:val="21"/>
                <w:szCs w:val="21"/>
              </w:rPr>
              <w:t>月８０時間超の時間外労働を行った者に対</w:t>
            </w:r>
            <w:r w:rsidR="00124811">
              <w:rPr>
                <w:rFonts w:ascii="ＭＳ ゴシック" w:hAnsi="ＭＳ ゴシック" w:hint="eastAsia"/>
                <w:color w:val="000000"/>
                <w:sz w:val="21"/>
                <w:szCs w:val="21"/>
              </w:rPr>
              <w:t>し、</w:t>
            </w:r>
            <w:r w:rsidR="00B14DDD" w:rsidRPr="00A317D1">
              <w:rPr>
                <w:rFonts w:ascii="ＭＳ ゴシック" w:hAnsi="ＭＳ ゴシック" w:hint="eastAsia"/>
                <w:color w:val="000000"/>
                <w:sz w:val="21"/>
                <w:szCs w:val="21"/>
              </w:rPr>
              <w:t>医師による面接指導を実施する。</w:t>
            </w:r>
          </w:p>
          <w:p w:rsidR="00B14DDD"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・職場におけるメンタルヘルス対策を推進するため、北海道産業保健</w:t>
            </w:r>
            <w:r w:rsidR="00D17E6E" w:rsidRPr="00A317D1">
              <w:rPr>
                <w:rFonts w:ascii="ＭＳ ゴシック" w:hAnsi="ＭＳ ゴシック" w:hint="eastAsia"/>
                <w:color w:val="000000"/>
                <w:sz w:val="21"/>
                <w:szCs w:val="21"/>
              </w:rPr>
              <w:t>総合支援</w:t>
            </w:r>
            <w:r w:rsidRPr="00A317D1">
              <w:rPr>
                <w:rFonts w:ascii="ＭＳ ゴシック" w:hAnsi="ＭＳ ゴシック" w:hint="eastAsia"/>
                <w:color w:val="000000"/>
                <w:sz w:val="21"/>
                <w:szCs w:val="21"/>
              </w:rPr>
              <w:t>センターの訪問指導を受ける。</w:t>
            </w:r>
          </w:p>
          <w:p w:rsidR="00B14DDD"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・石綿を取り扱ったことのある退職者に健康管理手帳の制度を周知する。</w:t>
            </w:r>
          </w:p>
          <w:p w:rsidR="00B14DDD" w:rsidRPr="00A317D1" w:rsidRDefault="00B14DDD" w:rsidP="00124811">
            <w:pPr>
              <w:rPr>
                <w:rFonts w:ascii="ＭＳ ゴシック" w:hAnsi="ＭＳ ゴシック"/>
                <w:color w:val="000000"/>
                <w:sz w:val="21"/>
                <w:szCs w:val="21"/>
              </w:rPr>
            </w:pPr>
            <w:r w:rsidRPr="00A317D1">
              <w:rPr>
                <w:rFonts w:ascii="ＭＳ ゴシック" w:hAnsi="ＭＳ ゴシック" w:hint="eastAsia"/>
                <w:color w:val="000000"/>
                <w:sz w:val="21"/>
                <w:szCs w:val="21"/>
              </w:rPr>
              <w:t>・ストレスチェック</w:t>
            </w:r>
            <w:r w:rsidR="00124811">
              <w:rPr>
                <w:rFonts w:ascii="ＭＳ ゴシック" w:hAnsi="ＭＳ ゴシック" w:hint="eastAsia"/>
                <w:color w:val="000000"/>
                <w:sz w:val="21"/>
                <w:szCs w:val="21"/>
              </w:rPr>
              <w:t>を実施</w:t>
            </w:r>
            <w:r w:rsidR="003274C7">
              <w:rPr>
                <w:rFonts w:ascii="ＭＳ ゴシック" w:hAnsi="ＭＳ ゴシック" w:hint="eastAsia"/>
                <w:color w:val="000000"/>
                <w:sz w:val="21"/>
                <w:szCs w:val="21"/>
              </w:rPr>
              <w:t>し、集団分析を実施する。</w:t>
            </w:r>
          </w:p>
        </w:tc>
      </w:tr>
      <w:tr w:rsidR="00BD2DCC" w:rsidRPr="00C0596A" w:rsidTr="00C929B9">
        <w:trPr>
          <w:trHeight w:hRule="exact" w:val="1403"/>
        </w:trPr>
        <w:tc>
          <w:tcPr>
            <w:tcW w:w="1843" w:type="dxa"/>
          </w:tcPr>
          <w:p w:rsidR="00BD2DCC" w:rsidRPr="00C0596A" w:rsidRDefault="00BD2DCC" w:rsidP="00C0596A">
            <w:pPr>
              <w:spacing w:before="160"/>
              <w:rPr>
                <w:rFonts w:ascii="ＭＳ 明朝" w:eastAsia="ＭＳ 明朝" w:hAnsi="ＭＳ 明朝"/>
              </w:rPr>
            </w:pPr>
            <w:r>
              <w:rPr>
                <w:rFonts w:ascii="ＭＳ 明朝" w:eastAsia="ＭＳ 明朝" w:hAnsi="ＭＳ 明朝" w:hint="eastAsia"/>
              </w:rPr>
              <w:t>外国人労働災害防止関係</w:t>
            </w:r>
          </w:p>
        </w:tc>
        <w:tc>
          <w:tcPr>
            <w:tcW w:w="9214" w:type="dxa"/>
          </w:tcPr>
          <w:p w:rsidR="00BD2DCC" w:rsidRDefault="00BD2DCC" w:rsidP="00C0596A">
            <w:pPr>
              <w:rPr>
                <w:rFonts w:ascii="ＭＳ ゴシック" w:hAnsi="ＭＳ ゴシック"/>
                <w:color w:val="000000"/>
                <w:sz w:val="21"/>
                <w:szCs w:val="21"/>
              </w:rPr>
            </w:pPr>
            <w:r>
              <w:rPr>
                <w:rFonts w:ascii="ＭＳ ゴシック" w:hAnsi="ＭＳ ゴシック" w:hint="eastAsia"/>
                <w:color w:val="000000"/>
                <w:sz w:val="21"/>
                <w:szCs w:val="21"/>
              </w:rPr>
              <w:t>・母国語による安全教育を実施する。</w:t>
            </w:r>
          </w:p>
          <w:p w:rsidR="00BD2DCC" w:rsidRDefault="00BD2DCC" w:rsidP="00C0596A">
            <w:pPr>
              <w:rPr>
                <w:rFonts w:ascii="ＭＳ ゴシック" w:hAnsi="ＭＳ ゴシック"/>
                <w:color w:val="000000"/>
                <w:sz w:val="21"/>
                <w:szCs w:val="21"/>
              </w:rPr>
            </w:pPr>
            <w:r>
              <w:rPr>
                <w:rFonts w:ascii="ＭＳ ゴシック" w:hAnsi="ＭＳ ゴシック" w:hint="eastAsia"/>
                <w:color w:val="000000"/>
                <w:sz w:val="21"/>
                <w:szCs w:val="21"/>
              </w:rPr>
              <w:t>・管理者、日本人労働者に対して「やさしい日本語」について教育する。</w:t>
            </w:r>
          </w:p>
          <w:p w:rsidR="00BD2DCC" w:rsidRDefault="00BD2DCC" w:rsidP="00C0596A">
            <w:pPr>
              <w:rPr>
                <w:rFonts w:ascii="ＭＳ ゴシック" w:hAnsi="ＭＳ ゴシック"/>
                <w:color w:val="000000"/>
                <w:sz w:val="21"/>
                <w:szCs w:val="21"/>
              </w:rPr>
            </w:pPr>
            <w:r>
              <w:rPr>
                <w:rFonts w:ascii="ＭＳ ゴシック" w:hAnsi="ＭＳ ゴシック" w:hint="eastAsia"/>
                <w:color w:val="000000"/>
                <w:sz w:val="21"/>
                <w:szCs w:val="21"/>
              </w:rPr>
              <w:t>・母国語による作業手順書を作成する。</w:t>
            </w:r>
          </w:p>
          <w:p w:rsidR="00BD2DCC" w:rsidRDefault="00BD2DCC" w:rsidP="00C0596A">
            <w:pPr>
              <w:rPr>
                <w:rFonts w:ascii="ＭＳ ゴシック" w:hAnsi="ＭＳ ゴシック"/>
                <w:color w:val="000000"/>
                <w:sz w:val="21"/>
                <w:szCs w:val="21"/>
              </w:rPr>
            </w:pPr>
            <w:r>
              <w:rPr>
                <w:rFonts w:ascii="ＭＳ ゴシック" w:hAnsi="ＭＳ ゴシック" w:hint="eastAsia"/>
                <w:color w:val="000000"/>
                <w:sz w:val="21"/>
                <w:szCs w:val="21"/>
              </w:rPr>
              <w:t>・</w:t>
            </w:r>
            <w:r w:rsidR="008A44E1">
              <w:rPr>
                <w:rFonts w:ascii="ＭＳ ゴシック" w:hAnsi="ＭＳ ゴシック" w:hint="eastAsia"/>
                <w:color w:val="000000"/>
                <w:sz w:val="21"/>
                <w:szCs w:val="21"/>
              </w:rPr>
              <w:t>母国語、ピクトグラムを使用した注意喚起の標識を作成する。</w:t>
            </w:r>
          </w:p>
          <w:p w:rsidR="007A6587" w:rsidRPr="00BD2DCC" w:rsidRDefault="007A6587"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・寄宿舎における避難器具の使用方法を教育する。</w:t>
            </w:r>
          </w:p>
        </w:tc>
      </w:tr>
      <w:tr w:rsidR="00B14DDD" w:rsidRPr="00C0596A" w:rsidTr="00C929B9">
        <w:trPr>
          <w:trHeight w:hRule="exact" w:val="1558"/>
        </w:trPr>
        <w:tc>
          <w:tcPr>
            <w:tcW w:w="1843" w:type="dxa"/>
          </w:tcPr>
          <w:p w:rsidR="00B14DDD" w:rsidRPr="00C0596A" w:rsidRDefault="00B14DDD" w:rsidP="00C0596A">
            <w:pPr>
              <w:spacing w:before="160"/>
              <w:rPr>
                <w:rFonts w:ascii="ＭＳ 明朝" w:eastAsia="ＭＳ 明朝" w:hAnsi="ＭＳ 明朝"/>
              </w:rPr>
            </w:pPr>
            <w:r w:rsidRPr="00C0596A">
              <w:rPr>
                <w:rFonts w:ascii="ＭＳ 明朝" w:eastAsia="ＭＳ 明朝" w:hAnsi="ＭＳ 明朝" w:hint="eastAsia"/>
              </w:rPr>
              <w:lastRenderedPageBreak/>
              <w:t>交通労働災害防止対策関係</w:t>
            </w:r>
          </w:p>
        </w:tc>
        <w:tc>
          <w:tcPr>
            <w:tcW w:w="9214" w:type="dxa"/>
          </w:tcPr>
          <w:p w:rsidR="00B14DDD"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・交通安全教育を実施する。（交通法規、過労運転、飲酒運転）</w:t>
            </w:r>
          </w:p>
          <w:p w:rsidR="00D17E6E" w:rsidRDefault="00D17E6E"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・安全運転管理者講習（法定）を受講する。</w:t>
            </w:r>
          </w:p>
          <w:p w:rsidR="00BD2DCC" w:rsidRPr="00A317D1" w:rsidRDefault="00BD2DCC" w:rsidP="00C0596A">
            <w:pPr>
              <w:rPr>
                <w:rFonts w:ascii="ＭＳ ゴシック" w:hAnsi="ＭＳ ゴシック"/>
                <w:color w:val="000000"/>
                <w:sz w:val="21"/>
                <w:szCs w:val="21"/>
              </w:rPr>
            </w:pPr>
            <w:r>
              <w:rPr>
                <w:rFonts w:ascii="ＭＳ ゴシック" w:hAnsi="ＭＳ ゴシック" w:hint="eastAsia"/>
                <w:color w:val="000000"/>
                <w:sz w:val="21"/>
                <w:szCs w:val="21"/>
              </w:rPr>
              <w:t>・ヒヤリマップを作成する。</w:t>
            </w:r>
          </w:p>
          <w:p w:rsidR="00B14DDD" w:rsidRPr="00A317D1" w:rsidRDefault="00B14DDD" w:rsidP="00C0596A">
            <w:pPr>
              <w:rPr>
                <w:rFonts w:ascii="ＭＳ ゴシック" w:hAnsi="ＭＳ ゴシック"/>
                <w:color w:val="000000"/>
                <w:sz w:val="21"/>
                <w:szCs w:val="21"/>
              </w:rPr>
            </w:pPr>
            <w:r w:rsidRPr="00A317D1">
              <w:rPr>
                <w:rFonts w:ascii="ＭＳ ゴシック" w:hAnsi="ＭＳ ゴシック" w:hint="eastAsia"/>
                <w:color w:val="000000"/>
                <w:sz w:val="21"/>
                <w:szCs w:val="21"/>
              </w:rPr>
              <w:t>・冬道講習を受講する。</w:t>
            </w:r>
          </w:p>
          <w:p w:rsidR="00B14DDD" w:rsidRPr="00A317D1" w:rsidRDefault="00B14DDD">
            <w:pPr>
              <w:rPr>
                <w:rFonts w:ascii="ＭＳ ゴシック" w:hAnsi="ＭＳ ゴシック"/>
                <w:color w:val="000000"/>
                <w:sz w:val="21"/>
                <w:szCs w:val="21"/>
              </w:rPr>
            </w:pPr>
            <w:r w:rsidRPr="00A317D1">
              <w:rPr>
                <w:rFonts w:ascii="ＭＳ ゴシック" w:hAnsi="ＭＳ ゴシック" w:hint="eastAsia"/>
                <w:color w:val="000000"/>
                <w:sz w:val="21"/>
                <w:szCs w:val="21"/>
              </w:rPr>
              <w:t>・デイライトを実施する。</w:t>
            </w:r>
          </w:p>
        </w:tc>
      </w:tr>
    </w:tbl>
    <w:p w:rsidR="009A5AED" w:rsidRPr="00B14DDD" w:rsidRDefault="009A5AED">
      <w:pPr>
        <w:spacing w:before="120"/>
      </w:pPr>
    </w:p>
    <w:sectPr w:rsidR="009A5AED" w:rsidRPr="00B14DDD" w:rsidSect="00755EF4">
      <w:footerReference w:type="even" r:id="rId7"/>
      <w:footerReference w:type="default" r:id="rId8"/>
      <w:pgSz w:w="11907" w:h="16840" w:code="9"/>
      <w:pgMar w:top="993" w:right="851" w:bottom="851" w:left="1304" w:header="0" w:footer="340" w:gutter="0"/>
      <w:pgNumType w:fmt="numberInDash"/>
      <w:cols w:space="425"/>
      <w:docGrid w:type="linesAndChars" w:linePitch="42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587" w:rsidRDefault="007A6587">
      <w:r>
        <w:separator/>
      </w:r>
    </w:p>
  </w:endnote>
  <w:endnote w:type="continuationSeparator" w:id="0">
    <w:p w:rsidR="007A6587" w:rsidRDefault="007A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87" w:rsidRDefault="007A6587" w:rsidP="001415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- 2 -</w:t>
    </w:r>
    <w:r>
      <w:rPr>
        <w:rStyle w:val="a6"/>
      </w:rPr>
      <w:fldChar w:fldCharType="end"/>
    </w:r>
  </w:p>
  <w:p w:rsidR="007A6587" w:rsidRDefault="007A65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87" w:rsidRPr="0014154A" w:rsidRDefault="007A6587" w:rsidP="0014154A">
    <w:pPr>
      <w:pStyle w:val="a5"/>
      <w:framePr w:wrap="around" w:vAnchor="text" w:hAnchor="margin" w:xAlign="center" w:y="1"/>
      <w:rPr>
        <w:rStyle w:val="a6"/>
        <w:rFonts w:ascii="ＭＳ ゴシック" w:hAnsi="ＭＳ ゴシック"/>
        <w:sz w:val="20"/>
      </w:rPr>
    </w:pPr>
    <w:r w:rsidRPr="0014154A">
      <w:rPr>
        <w:rStyle w:val="a6"/>
        <w:rFonts w:ascii="ＭＳ ゴシック" w:hAnsi="ＭＳ ゴシック"/>
        <w:sz w:val="20"/>
      </w:rPr>
      <w:fldChar w:fldCharType="begin"/>
    </w:r>
    <w:r w:rsidRPr="0014154A">
      <w:rPr>
        <w:rStyle w:val="a6"/>
        <w:rFonts w:ascii="ＭＳ ゴシック" w:hAnsi="ＭＳ ゴシック"/>
        <w:sz w:val="20"/>
      </w:rPr>
      <w:instrText xml:space="preserve">PAGE  </w:instrText>
    </w:r>
    <w:r w:rsidRPr="0014154A">
      <w:rPr>
        <w:rStyle w:val="a6"/>
        <w:rFonts w:ascii="ＭＳ ゴシック" w:hAnsi="ＭＳ ゴシック"/>
        <w:sz w:val="20"/>
      </w:rPr>
      <w:fldChar w:fldCharType="separate"/>
    </w:r>
    <w:r w:rsidR="00C929B9">
      <w:rPr>
        <w:rStyle w:val="a6"/>
        <w:rFonts w:ascii="ＭＳ ゴシック" w:hAnsi="ＭＳ ゴシック"/>
        <w:noProof/>
        <w:sz w:val="20"/>
      </w:rPr>
      <w:t>- 2 -</w:t>
    </w:r>
    <w:r w:rsidRPr="0014154A">
      <w:rPr>
        <w:rStyle w:val="a6"/>
        <w:rFonts w:ascii="ＭＳ ゴシック" w:hAnsi="ＭＳ ゴシック"/>
        <w:sz w:val="20"/>
      </w:rPr>
      <w:fldChar w:fldCharType="end"/>
    </w:r>
  </w:p>
  <w:p w:rsidR="007A6587" w:rsidRDefault="007A65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587" w:rsidRDefault="007A6587">
      <w:r>
        <w:separator/>
      </w:r>
    </w:p>
  </w:footnote>
  <w:footnote w:type="continuationSeparator" w:id="0">
    <w:p w:rsidR="007A6587" w:rsidRDefault="007A6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E4C"/>
    <w:multiLevelType w:val="singleLevel"/>
    <w:tmpl w:val="DCBA518E"/>
    <w:lvl w:ilvl="0">
      <w:start w:val="1"/>
      <w:numFmt w:val="decimal"/>
      <w:lvlText w:val="（%1）"/>
      <w:lvlJc w:val="left"/>
      <w:pPr>
        <w:tabs>
          <w:tab w:val="num" w:pos="720"/>
        </w:tabs>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21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C2"/>
    <w:rsid w:val="00027C5E"/>
    <w:rsid w:val="0006289A"/>
    <w:rsid w:val="000C65D8"/>
    <w:rsid w:val="000E7CC8"/>
    <w:rsid w:val="00103ACD"/>
    <w:rsid w:val="00124811"/>
    <w:rsid w:val="0014154A"/>
    <w:rsid w:val="00173637"/>
    <w:rsid w:val="00173CD3"/>
    <w:rsid w:val="00183F2E"/>
    <w:rsid w:val="001A1B79"/>
    <w:rsid w:val="002049AA"/>
    <w:rsid w:val="0025454A"/>
    <w:rsid w:val="002B34A5"/>
    <w:rsid w:val="002C56FB"/>
    <w:rsid w:val="003274C7"/>
    <w:rsid w:val="00342691"/>
    <w:rsid w:val="003926F2"/>
    <w:rsid w:val="003A5187"/>
    <w:rsid w:val="003B2863"/>
    <w:rsid w:val="003B2A69"/>
    <w:rsid w:val="003C7AD7"/>
    <w:rsid w:val="003E01C9"/>
    <w:rsid w:val="0044012E"/>
    <w:rsid w:val="00466CFE"/>
    <w:rsid w:val="004804D9"/>
    <w:rsid w:val="004A0B95"/>
    <w:rsid w:val="004E0404"/>
    <w:rsid w:val="00501922"/>
    <w:rsid w:val="00515878"/>
    <w:rsid w:val="00540E98"/>
    <w:rsid w:val="00546E35"/>
    <w:rsid w:val="0058113C"/>
    <w:rsid w:val="005C0135"/>
    <w:rsid w:val="0061142B"/>
    <w:rsid w:val="0061797B"/>
    <w:rsid w:val="00627414"/>
    <w:rsid w:val="00641BED"/>
    <w:rsid w:val="006531D1"/>
    <w:rsid w:val="0066200F"/>
    <w:rsid w:val="006F539C"/>
    <w:rsid w:val="00705169"/>
    <w:rsid w:val="00725201"/>
    <w:rsid w:val="00755EF4"/>
    <w:rsid w:val="00797515"/>
    <w:rsid w:val="007A27D4"/>
    <w:rsid w:val="007A5312"/>
    <w:rsid w:val="007A6587"/>
    <w:rsid w:val="007B3C87"/>
    <w:rsid w:val="0083391F"/>
    <w:rsid w:val="008A44E1"/>
    <w:rsid w:val="008F097B"/>
    <w:rsid w:val="008F101B"/>
    <w:rsid w:val="00951BC2"/>
    <w:rsid w:val="0095297A"/>
    <w:rsid w:val="0095768D"/>
    <w:rsid w:val="009A5AED"/>
    <w:rsid w:val="00A317D1"/>
    <w:rsid w:val="00A54E36"/>
    <w:rsid w:val="00A60108"/>
    <w:rsid w:val="00A624CF"/>
    <w:rsid w:val="00AF2AD4"/>
    <w:rsid w:val="00B0078E"/>
    <w:rsid w:val="00B14DDD"/>
    <w:rsid w:val="00BB5D98"/>
    <w:rsid w:val="00BD2DCC"/>
    <w:rsid w:val="00BD7EAF"/>
    <w:rsid w:val="00BF7708"/>
    <w:rsid w:val="00C01A55"/>
    <w:rsid w:val="00C0596A"/>
    <w:rsid w:val="00C44CEE"/>
    <w:rsid w:val="00C61946"/>
    <w:rsid w:val="00C929B9"/>
    <w:rsid w:val="00CB5A9B"/>
    <w:rsid w:val="00CB6D17"/>
    <w:rsid w:val="00CD76EA"/>
    <w:rsid w:val="00CE265F"/>
    <w:rsid w:val="00D17E6E"/>
    <w:rsid w:val="00D3615A"/>
    <w:rsid w:val="00D73AB8"/>
    <w:rsid w:val="00D748B7"/>
    <w:rsid w:val="00D97B5B"/>
    <w:rsid w:val="00DC1BC2"/>
    <w:rsid w:val="00DC604F"/>
    <w:rsid w:val="00E0293F"/>
    <w:rsid w:val="00E154A7"/>
    <w:rsid w:val="00E202DC"/>
    <w:rsid w:val="00E45F5F"/>
    <w:rsid w:val="00E904E9"/>
    <w:rsid w:val="00ED3A93"/>
    <w:rsid w:val="00EF5A01"/>
    <w:rsid w:val="00F36023"/>
    <w:rsid w:val="00F7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CF21F554-0C30-4301-8201-8993A6D7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alloon Text"/>
    <w:basedOn w:val="a"/>
    <w:semiHidden/>
    <w:rsid w:val="004A0B95"/>
    <w:rPr>
      <w:rFonts w:ascii="Arial" w:hAnsi="Arial"/>
      <w:sz w:val="18"/>
      <w:szCs w:val="18"/>
    </w:rPr>
  </w:style>
  <w:style w:type="paragraph" w:styleId="a5">
    <w:name w:val="footer"/>
    <w:basedOn w:val="a"/>
    <w:rsid w:val="0014154A"/>
    <w:pPr>
      <w:tabs>
        <w:tab w:val="center" w:pos="4252"/>
        <w:tab w:val="right" w:pos="8504"/>
      </w:tabs>
      <w:snapToGrid w:val="0"/>
    </w:pPr>
  </w:style>
  <w:style w:type="character" w:styleId="a6">
    <w:name w:val="page number"/>
    <w:basedOn w:val="a0"/>
    <w:rsid w:val="0014154A"/>
  </w:style>
  <w:style w:type="paragraph" w:styleId="a7">
    <w:name w:val="header"/>
    <w:basedOn w:val="a"/>
    <w:rsid w:val="0014154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67420">
      <w:bodyDiv w:val="1"/>
      <w:marLeft w:val="0"/>
      <w:marRight w:val="0"/>
      <w:marTop w:val="0"/>
      <w:marBottom w:val="0"/>
      <w:divBdr>
        <w:top w:val="none" w:sz="0" w:space="0" w:color="auto"/>
        <w:left w:val="none" w:sz="0" w:space="0" w:color="auto"/>
        <w:bottom w:val="none" w:sz="0" w:space="0" w:color="auto"/>
        <w:right w:val="none" w:sz="0" w:space="0" w:color="auto"/>
      </w:divBdr>
      <w:divsChild>
        <w:div w:id="874578862">
          <w:marLeft w:val="0"/>
          <w:marRight w:val="0"/>
          <w:marTop w:val="0"/>
          <w:marBottom w:val="0"/>
          <w:divBdr>
            <w:top w:val="none" w:sz="0" w:space="0" w:color="auto"/>
            <w:left w:val="none" w:sz="0" w:space="0" w:color="auto"/>
            <w:bottom w:val="none" w:sz="0" w:space="0" w:color="auto"/>
            <w:right w:val="none" w:sz="0" w:space="0" w:color="auto"/>
          </w:divBdr>
          <w:divsChild>
            <w:div w:id="408695883">
              <w:marLeft w:val="0"/>
              <w:marRight w:val="0"/>
              <w:marTop w:val="0"/>
              <w:marBottom w:val="0"/>
              <w:divBdr>
                <w:top w:val="none" w:sz="0" w:space="0" w:color="auto"/>
                <w:left w:val="none" w:sz="0" w:space="0" w:color="auto"/>
                <w:bottom w:val="none" w:sz="0" w:space="0" w:color="auto"/>
                <w:right w:val="none" w:sz="0" w:space="0" w:color="auto"/>
              </w:divBdr>
              <w:divsChild>
                <w:div w:id="756949662">
                  <w:marLeft w:val="0"/>
                  <w:marRight w:val="0"/>
                  <w:marTop w:val="0"/>
                  <w:marBottom w:val="0"/>
                  <w:divBdr>
                    <w:top w:val="none" w:sz="0" w:space="0" w:color="auto"/>
                    <w:left w:val="none" w:sz="0" w:space="0" w:color="auto"/>
                    <w:bottom w:val="none" w:sz="0" w:space="0" w:color="auto"/>
                    <w:right w:val="none" w:sz="0" w:space="0" w:color="auto"/>
                  </w:divBdr>
                  <w:divsChild>
                    <w:div w:id="44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2138</Words>
  <Characters>395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（度）</vt:lpstr>
      <vt:lpstr>平成　　　年　（度）</vt:lpstr>
    </vt:vector>
  </TitlesOfParts>
  <Company>厚生労働省</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（度）</dc:title>
  <dc:subject/>
  <dc:creator>函館労働基準監督署</dc:creator>
  <cp:keywords/>
  <cp:lastModifiedBy>石塚直太</cp:lastModifiedBy>
  <cp:revision>5</cp:revision>
  <cp:lastPrinted>2021-03-22T08:09:00Z</cp:lastPrinted>
  <dcterms:created xsi:type="dcterms:W3CDTF">2024-03-18T02:29:00Z</dcterms:created>
  <dcterms:modified xsi:type="dcterms:W3CDTF">2024-03-25T06:49:00Z</dcterms:modified>
</cp:coreProperties>
</file>