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4BE" w:rsidRDefault="002054BE" w:rsidP="002054BE">
      <w:pPr>
        <w:spacing w:line="0" w:lineRule="atLeast"/>
        <w:jc w:val="center"/>
        <w:rPr>
          <w:rFonts w:ascii="HG丸ｺﾞｼｯｸM-PRO" w:eastAsia="HG丸ｺﾞｼｯｸM-PRO"/>
          <w:sz w:val="28"/>
        </w:rPr>
      </w:pPr>
      <w:r>
        <w:rPr>
          <w:rFonts w:ascii="HG丸ｺﾞｼｯｸM-PRO" w:eastAsia="HG丸ｺﾞｼｯｸM-PRO" w:hint="eastAsia"/>
          <w:sz w:val="28"/>
        </w:rPr>
        <w:t>安全衛生管理計画作成の手引き</w:t>
      </w:r>
    </w:p>
    <w:p w:rsidR="002054BE" w:rsidRDefault="002054BE" w:rsidP="009038FC">
      <w:pPr>
        <w:spacing w:beforeLines="100" w:before="330"/>
        <w:rPr>
          <w:rFonts w:ascii="HG丸ｺﾞｼｯｸM-PRO" w:eastAsia="HG丸ｺﾞｼｯｸM-PRO"/>
        </w:rPr>
      </w:pPr>
      <w:r>
        <w:rPr>
          <w:rFonts w:ascii="HG丸ｺﾞｼｯｸM-PRO" w:eastAsia="HG丸ｺﾞｼｯｸM-PRO" w:hint="eastAsia"/>
        </w:rPr>
        <w:t>１．はじめに</w:t>
      </w:r>
    </w:p>
    <w:p w:rsidR="002054BE" w:rsidRDefault="002054BE" w:rsidP="009038FC">
      <w:pPr>
        <w:rPr>
          <w:rFonts w:ascii="HG丸ｺﾞｼｯｸM-PRO" w:eastAsia="HG丸ｺﾞｼｯｸM-PRO"/>
        </w:rPr>
      </w:pPr>
      <w:r>
        <w:rPr>
          <w:rFonts w:ascii="HG丸ｺﾞｼｯｸM-PRO" w:eastAsia="HG丸ｺﾞｼｯｸM-PRO" w:hint="eastAsia"/>
        </w:rPr>
        <w:t xml:space="preserve">  事業の運営に際しての（プランニング）の重要性については他言を要するまでもなく、各企業におかれては営業計画、生産計画等何らかの形で計画を有しているものと思われます。</w:t>
      </w:r>
    </w:p>
    <w:p w:rsidR="002054BE" w:rsidRDefault="002054BE" w:rsidP="009038FC">
      <w:pPr>
        <w:rPr>
          <w:rFonts w:ascii="HG丸ｺﾞｼｯｸM-PRO" w:eastAsia="HG丸ｺﾞｼｯｸM-PRO"/>
        </w:rPr>
      </w:pPr>
      <w:r>
        <w:rPr>
          <w:rFonts w:ascii="HG丸ｺﾞｼｯｸM-PRO" w:eastAsia="HG丸ｺﾞｼｯｸM-PRO" w:hint="eastAsia"/>
        </w:rPr>
        <w:t xml:space="preserve"> 安全衛生管理計画もこれらの経営に関する計画と同様の手法で作成し得るものであり、一般に、（１）現状の把握、分析、（２）問題点の摘出、（３）目標の設定、（４）具体的実施計画の手順で作成することになります。</w:t>
      </w:r>
    </w:p>
    <w:p w:rsidR="002054BE" w:rsidRDefault="002054BE" w:rsidP="009038FC">
      <w:pPr>
        <w:rPr>
          <w:rFonts w:ascii="HG丸ｺﾞｼｯｸM-PRO" w:eastAsia="HG丸ｺﾞｼｯｸM-PRO"/>
        </w:rPr>
      </w:pPr>
      <w:r>
        <w:rPr>
          <w:rFonts w:ascii="HG丸ｺﾞｼｯｸM-PRO" w:eastAsia="HG丸ｺﾞｼｯｸM-PRO" w:hint="eastAsia"/>
        </w:rPr>
        <w:t xml:space="preserve"> 計画書の形式（書式）は企業独自のものを作成することが望ましいと考えられますが、一応参考例として本書式を示したものです。</w:t>
      </w:r>
    </w:p>
    <w:p w:rsidR="002054BE" w:rsidRDefault="002054BE" w:rsidP="009038FC">
      <w:pPr>
        <w:spacing w:beforeLines="50" w:before="165"/>
        <w:rPr>
          <w:rFonts w:ascii="HG丸ｺﾞｼｯｸM-PRO" w:eastAsia="HG丸ｺﾞｼｯｸM-PRO"/>
        </w:rPr>
      </w:pPr>
      <w:r>
        <w:rPr>
          <w:rFonts w:ascii="HG丸ｺﾞｼｯｸM-PRO" w:eastAsia="HG丸ｺﾞｼｯｸM-PRO" w:hint="eastAsia"/>
        </w:rPr>
        <w:t>２．記載要領</w:t>
      </w:r>
    </w:p>
    <w:p w:rsidR="002054BE" w:rsidRDefault="002054BE" w:rsidP="009038FC">
      <w:pPr>
        <w:rPr>
          <w:rFonts w:ascii="HG丸ｺﾞｼｯｸM-PRO" w:eastAsia="HG丸ｺﾞｼｯｸM-PRO"/>
        </w:rPr>
      </w:pPr>
      <w:r>
        <w:rPr>
          <w:rFonts w:ascii="HG丸ｺﾞｼｯｸM-PRO" w:eastAsia="HG丸ｺﾞｼｯｸM-PRO" w:hint="eastAsia"/>
        </w:rPr>
        <w:t>（１）１．について</w:t>
      </w:r>
    </w:p>
    <w:p w:rsidR="002054BE" w:rsidRDefault="002054BE" w:rsidP="009038FC">
      <w:pPr>
        <w:ind w:left="210"/>
        <w:rPr>
          <w:rFonts w:ascii="HG丸ｺﾞｼｯｸM-PRO" w:eastAsia="HG丸ｺﾞｼｯｸM-PRO"/>
        </w:rPr>
      </w:pPr>
      <w:r>
        <w:rPr>
          <w:rFonts w:ascii="HG丸ｺﾞｼｯｸM-PRO" w:eastAsia="HG丸ｺﾞｼｯｸM-PRO" w:hint="eastAsia"/>
        </w:rPr>
        <w:t xml:space="preserve"> イ．死傷件数は、負傷と職業性疾病（中毒）の件数で、概ね過去３ヶ年分について記入します。</w:t>
      </w:r>
    </w:p>
    <w:p w:rsidR="002054BE" w:rsidRDefault="002054BE" w:rsidP="009038FC">
      <w:pPr>
        <w:ind w:left="735" w:hanging="420"/>
        <w:rPr>
          <w:rFonts w:ascii="HG丸ｺﾞｼｯｸM-PRO" w:eastAsia="HG丸ｺﾞｼｯｸM-PRO"/>
        </w:rPr>
      </w:pPr>
      <w:r>
        <w:rPr>
          <w:rFonts w:ascii="HG丸ｺﾞｼｯｸM-PRO" w:eastAsia="HG丸ｺﾞｼｯｸM-PRO" w:hint="eastAsia"/>
        </w:rPr>
        <w:t xml:space="preserve">ロ．労働損失日数は、休業日数×300/365で算定し、死亡、障害等級該当災害については、次のとおりです。        </w:t>
      </w:r>
    </w:p>
    <w:tbl>
      <w:tblPr>
        <w:tblW w:w="941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4"/>
        <w:gridCol w:w="624"/>
        <w:gridCol w:w="624"/>
        <w:gridCol w:w="624"/>
        <w:gridCol w:w="624"/>
        <w:gridCol w:w="624"/>
        <w:gridCol w:w="624"/>
        <w:gridCol w:w="624"/>
        <w:gridCol w:w="624"/>
        <w:gridCol w:w="624"/>
        <w:gridCol w:w="624"/>
        <w:gridCol w:w="624"/>
        <w:gridCol w:w="624"/>
        <w:gridCol w:w="624"/>
      </w:tblGrid>
      <w:tr w:rsidR="002054BE" w:rsidTr="002054BE">
        <w:trPr>
          <w:jc w:val="right"/>
        </w:trPr>
        <w:tc>
          <w:tcPr>
            <w:tcW w:w="1304" w:type="dxa"/>
          </w:tcPr>
          <w:p w:rsidR="002054BE" w:rsidRDefault="002054BE" w:rsidP="00513565">
            <w:pPr>
              <w:spacing w:line="0" w:lineRule="atLeast"/>
              <w:jc w:val="center"/>
              <w:rPr>
                <w:rFonts w:ascii="HG丸ｺﾞｼｯｸM-PRO" w:eastAsia="HG丸ｺﾞｼｯｸM-PRO"/>
                <w:w w:val="80"/>
              </w:rPr>
            </w:pPr>
            <w:r>
              <w:rPr>
                <w:rFonts w:ascii="HG丸ｺﾞｼｯｸM-PRO" w:eastAsia="HG丸ｺﾞｼｯｸM-PRO" w:hint="eastAsia"/>
                <w:w w:val="80"/>
              </w:rPr>
              <w:t>身体障害等級</w:t>
            </w:r>
          </w:p>
        </w:tc>
        <w:tc>
          <w:tcPr>
            <w:tcW w:w="624" w:type="dxa"/>
          </w:tcPr>
          <w:p w:rsidR="002054BE" w:rsidRDefault="002054BE" w:rsidP="002054BE">
            <w:pPr>
              <w:spacing w:line="0" w:lineRule="atLeast"/>
              <w:ind w:leftChars="-50" w:left="-110" w:rightChars="-50" w:right="-110"/>
              <w:jc w:val="center"/>
              <w:rPr>
                <w:rFonts w:ascii="HG丸ｺﾞｼｯｸM-PRO" w:eastAsia="HG丸ｺﾞｼｯｸM-PRO"/>
                <w:w w:val="80"/>
              </w:rPr>
            </w:pPr>
            <w:r>
              <w:rPr>
                <w:rFonts w:ascii="HG丸ｺﾞｼｯｸM-PRO" w:eastAsia="HG丸ｺﾞｼｯｸM-PRO" w:hint="eastAsia"/>
              </w:rPr>
              <w:t>死亡</w:t>
            </w:r>
          </w:p>
        </w:tc>
        <w:tc>
          <w:tcPr>
            <w:tcW w:w="624" w:type="dxa"/>
          </w:tcPr>
          <w:p w:rsidR="002054BE" w:rsidRDefault="002054BE" w:rsidP="002054BE">
            <w:pPr>
              <w:spacing w:line="0" w:lineRule="atLeast"/>
              <w:ind w:leftChars="-50" w:left="-110" w:rightChars="-50" w:right="-110"/>
              <w:jc w:val="center"/>
              <w:rPr>
                <w:rFonts w:ascii="HG丸ｺﾞｼｯｸM-PRO" w:eastAsia="HG丸ｺﾞｼｯｸM-PRO"/>
                <w:w w:val="80"/>
              </w:rPr>
            </w:pPr>
            <w:r>
              <w:rPr>
                <w:rFonts w:ascii="HG丸ｺﾞｼｯｸM-PRO" w:eastAsia="HG丸ｺﾞｼｯｸM-PRO" w:hint="eastAsia"/>
                <w:w w:val="80"/>
              </w:rPr>
              <w:t>１～３</w:t>
            </w:r>
          </w:p>
        </w:tc>
        <w:tc>
          <w:tcPr>
            <w:tcW w:w="624" w:type="dxa"/>
          </w:tcPr>
          <w:p w:rsidR="002054BE" w:rsidRDefault="002054BE" w:rsidP="002054BE">
            <w:pPr>
              <w:spacing w:line="0" w:lineRule="atLeast"/>
              <w:ind w:leftChars="-50" w:left="-110" w:rightChars="-50" w:right="-110"/>
              <w:jc w:val="center"/>
              <w:rPr>
                <w:rFonts w:ascii="HG丸ｺﾞｼｯｸM-PRO" w:eastAsia="HG丸ｺﾞｼｯｸM-PRO"/>
                <w:w w:val="80"/>
              </w:rPr>
            </w:pPr>
            <w:r>
              <w:rPr>
                <w:rFonts w:ascii="HG丸ｺﾞｼｯｸM-PRO" w:eastAsia="HG丸ｺﾞｼｯｸM-PRO" w:hint="eastAsia"/>
                <w:w w:val="80"/>
              </w:rPr>
              <w:t>４</w:t>
            </w:r>
          </w:p>
        </w:tc>
        <w:tc>
          <w:tcPr>
            <w:tcW w:w="624" w:type="dxa"/>
          </w:tcPr>
          <w:p w:rsidR="002054BE" w:rsidRDefault="002054BE" w:rsidP="002054BE">
            <w:pPr>
              <w:spacing w:line="0" w:lineRule="atLeast"/>
              <w:ind w:leftChars="-50" w:left="-110" w:rightChars="-50" w:right="-110"/>
              <w:jc w:val="center"/>
              <w:rPr>
                <w:rFonts w:ascii="HG丸ｺﾞｼｯｸM-PRO" w:eastAsia="HG丸ｺﾞｼｯｸM-PRO"/>
                <w:w w:val="80"/>
              </w:rPr>
            </w:pPr>
            <w:r>
              <w:rPr>
                <w:rFonts w:ascii="HG丸ｺﾞｼｯｸM-PRO" w:eastAsia="HG丸ｺﾞｼｯｸM-PRO" w:hint="eastAsia"/>
                <w:w w:val="80"/>
              </w:rPr>
              <w:t>５</w:t>
            </w:r>
          </w:p>
        </w:tc>
        <w:tc>
          <w:tcPr>
            <w:tcW w:w="624" w:type="dxa"/>
          </w:tcPr>
          <w:p w:rsidR="002054BE" w:rsidRDefault="002054BE" w:rsidP="002054BE">
            <w:pPr>
              <w:spacing w:line="0" w:lineRule="atLeast"/>
              <w:ind w:leftChars="-50" w:left="-110" w:rightChars="-50" w:right="-110"/>
              <w:jc w:val="center"/>
              <w:rPr>
                <w:rFonts w:ascii="HG丸ｺﾞｼｯｸM-PRO" w:eastAsia="HG丸ｺﾞｼｯｸM-PRO"/>
                <w:w w:val="80"/>
              </w:rPr>
            </w:pPr>
            <w:r>
              <w:rPr>
                <w:rFonts w:ascii="HG丸ｺﾞｼｯｸM-PRO" w:eastAsia="HG丸ｺﾞｼｯｸM-PRO" w:hint="eastAsia"/>
                <w:w w:val="80"/>
              </w:rPr>
              <w:t>６</w:t>
            </w:r>
          </w:p>
        </w:tc>
        <w:tc>
          <w:tcPr>
            <w:tcW w:w="624" w:type="dxa"/>
          </w:tcPr>
          <w:p w:rsidR="002054BE" w:rsidRDefault="002054BE" w:rsidP="002054BE">
            <w:pPr>
              <w:spacing w:line="0" w:lineRule="atLeast"/>
              <w:ind w:leftChars="-50" w:left="-110" w:rightChars="-50" w:right="-110"/>
              <w:jc w:val="center"/>
              <w:rPr>
                <w:rFonts w:ascii="HG丸ｺﾞｼｯｸM-PRO" w:eastAsia="HG丸ｺﾞｼｯｸM-PRO"/>
                <w:w w:val="80"/>
              </w:rPr>
            </w:pPr>
            <w:r>
              <w:rPr>
                <w:rFonts w:ascii="HG丸ｺﾞｼｯｸM-PRO" w:eastAsia="HG丸ｺﾞｼｯｸM-PRO" w:hint="eastAsia"/>
                <w:w w:val="80"/>
              </w:rPr>
              <w:t>７</w:t>
            </w:r>
          </w:p>
        </w:tc>
        <w:tc>
          <w:tcPr>
            <w:tcW w:w="624" w:type="dxa"/>
          </w:tcPr>
          <w:p w:rsidR="002054BE" w:rsidRDefault="002054BE" w:rsidP="002054BE">
            <w:pPr>
              <w:spacing w:line="0" w:lineRule="atLeast"/>
              <w:ind w:leftChars="-50" w:left="-110" w:rightChars="-50" w:right="-110"/>
              <w:jc w:val="center"/>
              <w:rPr>
                <w:rFonts w:ascii="HG丸ｺﾞｼｯｸM-PRO" w:eastAsia="HG丸ｺﾞｼｯｸM-PRO"/>
                <w:w w:val="80"/>
              </w:rPr>
            </w:pPr>
            <w:r>
              <w:rPr>
                <w:rFonts w:ascii="HG丸ｺﾞｼｯｸM-PRO" w:eastAsia="HG丸ｺﾞｼｯｸM-PRO" w:hint="eastAsia"/>
                <w:w w:val="80"/>
              </w:rPr>
              <w:t>８</w:t>
            </w:r>
          </w:p>
        </w:tc>
        <w:tc>
          <w:tcPr>
            <w:tcW w:w="624" w:type="dxa"/>
          </w:tcPr>
          <w:p w:rsidR="002054BE" w:rsidRDefault="002054BE" w:rsidP="002054BE">
            <w:pPr>
              <w:spacing w:line="0" w:lineRule="atLeast"/>
              <w:ind w:leftChars="-50" w:left="-110" w:rightChars="-50" w:right="-110"/>
              <w:jc w:val="center"/>
              <w:rPr>
                <w:rFonts w:ascii="HG丸ｺﾞｼｯｸM-PRO" w:eastAsia="HG丸ｺﾞｼｯｸM-PRO"/>
                <w:w w:val="80"/>
              </w:rPr>
            </w:pPr>
            <w:r>
              <w:rPr>
                <w:rFonts w:ascii="HG丸ｺﾞｼｯｸM-PRO" w:eastAsia="HG丸ｺﾞｼｯｸM-PRO" w:hint="eastAsia"/>
                <w:w w:val="80"/>
              </w:rPr>
              <w:t>９</w:t>
            </w:r>
          </w:p>
        </w:tc>
        <w:tc>
          <w:tcPr>
            <w:tcW w:w="624" w:type="dxa"/>
          </w:tcPr>
          <w:p w:rsidR="002054BE" w:rsidRDefault="002054BE" w:rsidP="002054BE">
            <w:pPr>
              <w:spacing w:line="0" w:lineRule="atLeast"/>
              <w:ind w:leftChars="-50" w:left="-110" w:rightChars="-50" w:right="-110"/>
              <w:jc w:val="center"/>
              <w:rPr>
                <w:rFonts w:ascii="HG丸ｺﾞｼｯｸM-PRO" w:eastAsia="HG丸ｺﾞｼｯｸM-PRO"/>
                <w:w w:val="80"/>
              </w:rPr>
            </w:pPr>
            <w:r>
              <w:rPr>
                <w:rFonts w:ascii="HG丸ｺﾞｼｯｸM-PRO" w:eastAsia="HG丸ｺﾞｼｯｸM-PRO" w:hint="eastAsia"/>
                <w:w w:val="80"/>
              </w:rPr>
              <w:t>１０</w:t>
            </w:r>
          </w:p>
        </w:tc>
        <w:tc>
          <w:tcPr>
            <w:tcW w:w="624" w:type="dxa"/>
          </w:tcPr>
          <w:p w:rsidR="002054BE" w:rsidRDefault="002054BE" w:rsidP="002054BE">
            <w:pPr>
              <w:spacing w:line="0" w:lineRule="atLeast"/>
              <w:ind w:leftChars="-50" w:left="-110" w:rightChars="-50" w:right="-110"/>
              <w:jc w:val="center"/>
              <w:rPr>
                <w:rFonts w:ascii="HG丸ｺﾞｼｯｸM-PRO" w:eastAsia="HG丸ｺﾞｼｯｸM-PRO"/>
                <w:w w:val="80"/>
              </w:rPr>
            </w:pPr>
            <w:r>
              <w:rPr>
                <w:rFonts w:ascii="HG丸ｺﾞｼｯｸM-PRO" w:eastAsia="HG丸ｺﾞｼｯｸM-PRO" w:hint="eastAsia"/>
                <w:w w:val="80"/>
              </w:rPr>
              <w:t>１１</w:t>
            </w:r>
          </w:p>
        </w:tc>
        <w:tc>
          <w:tcPr>
            <w:tcW w:w="624" w:type="dxa"/>
          </w:tcPr>
          <w:p w:rsidR="002054BE" w:rsidRDefault="002054BE" w:rsidP="002054BE">
            <w:pPr>
              <w:spacing w:line="0" w:lineRule="atLeast"/>
              <w:ind w:leftChars="-50" w:left="-110" w:rightChars="-50" w:right="-110"/>
              <w:jc w:val="center"/>
              <w:rPr>
                <w:rFonts w:ascii="HG丸ｺﾞｼｯｸM-PRO" w:eastAsia="HG丸ｺﾞｼｯｸM-PRO"/>
                <w:w w:val="80"/>
              </w:rPr>
            </w:pPr>
            <w:r>
              <w:rPr>
                <w:rFonts w:ascii="HG丸ｺﾞｼｯｸM-PRO" w:eastAsia="HG丸ｺﾞｼｯｸM-PRO" w:hint="eastAsia"/>
                <w:w w:val="80"/>
              </w:rPr>
              <w:t>１２</w:t>
            </w:r>
          </w:p>
        </w:tc>
        <w:tc>
          <w:tcPr>
            <w:tcW w:w="624" w:type="dxa"/>
          </w:tcPr>
          <w:p w:rsidR="002054BE" w:rsidRDefault="002054BE" w:rsidP="002054BE">
            <w:pPr>
              <w:spacing w:line="0" w:lineRule="atLeast"/>
              <w:ind w:leftChars="-50" w:left="-110" w:rightChars="-50" w:right="-110"/>
              <w:jc w:val="center"/>
              <w:rPr>
                <w:rFonts w:ascii="HG丸ｺﾞｼｯｸM-PRO" w:eastAsia="HG丸ｺﾞｼｯｸM-PRO"/>
                <w:w w:val="80"/>
              </w:rPr>
            </w:pPr>
            <w:r>
              <w:rPr>
                <w:rFonts w:ascii="HG丸ｺﾞｼｯｸM-PRO" w:eastAsia="HG丸ｺﾞｼｯｸM-PRO" w:hint="eastAsia"/>
                <w:w w:val="80"/>
              </w:rPr>
              <w:t>１３</w:t>
            </w:r>
          </w:p>
        </w:tc>
        <w:tc>
          <w:tcPr>
            <w:tcW w:w="624" w:type="dxa"/>
          </w:tcPr>
          <w:p w:rsidR="002054BE" w:rsidRDefault="002054BE" w:rsidP="002054BE">
            <w:pPr>
              <w:spacing w:line="0" w:lineRule="atLeast"/>
              <w:ind w:leftChars="-50" w:left="-110" w:rightChars="-50" w:right="-110"/>
              <w:jc w:val="center"/>
              <w:rPr>
                <w:rFonts w:ascii="HG丸ｺﾞｼｯｸM-PRO" w:eastAsia="HG丸ｺﾞｼｯｸM-PRO"/>
                <w:w w:val="80"/>
              </w:rPr>
            </w:pPr>
            <w:r>
              <w:rPr>
                <w:rFonts w:ascii="HG丸ｺﾞｼｯｸM-PRO" w:eastAsia="HG丸ｺﾞｼｯｸM-PRO" w:hint="eastAsia"/>
                <w:w w:val="80"/>
              </w:rPr>
              <w:t>１４</w:t>
            </w:r>
          </w:p>
        </w:tc>
      </w:tr>
      <w:tr w:rsidR="002054BE" w:rsidTr="002054BE">
        <w:trPr>
          <w:jc w:val="right"/>
        </w:trPr>
        <w:tc>
          <w:tcPr>
            <w:tcW w:w="1304" w:type="dxa"/>
          </w:tcPr>
          <w:p w:rsidR="002054BE" w:rsidRDefault="002054BE" w:rsidP="00513565">
            <w:pPr>
              <w:spacing w:line="0" w:lineRule="atLeast"/>
              <w:jc w:val="center"/>
              <w:rPr>
                <w:rFonts w:ascii="HG丸ｺﾞｼｯｸM-PRO" w:eastAsia="HG丸ｺﾞｼｯｸM-PRO"/>
              </w:rPr>
            </w:pPr>
            <w:r>
              <w:rPr>
                <w:rFonts w:ascii="HG丸ｺﾞｼｯｸM-PRO" w:eastAsia="HG丸ｺﾞｼｯｸM-PRO" w:hint="eastAsia"/>
                <w:w w:val="80"/>
              </w:rPr>
              <w:t>労働損失日数</w:t>
            </w:r>
          </w:p>
        </w:tc>
        <w:tc>
          <w:tcPr>
            <w:tcW w:w="624" w:type="dxa"/>
          </w:tcPr>
          <w:p w:rsidR="002054BE" w:rsidRDefault="002054BE" w:rsidP="002054BE">
            <w:pPr>
              <w:spacing w:line="0" w:lineRule="atLeast"/>
              <w:ind w:leftChars="-50" w:left="-110" w:rightChars="-50" w:right="-110"/>
              <w:jc w:val="center"/>
              <w:rPr>
                <w:rFonts w:ascii="HG丸ｺﾞｼｯｸM-PRO" w:eastAsia="HG丸ｺﾞｼｯｸM-PRO"/>
                <w:w w:val="66"/>
              </w:rPr>
            </w:pPr>
            <w:r>
              <w:rPr>
                <w:rFonts w:ascii="HG丸ｺﾞｼｯｸM-PRO" w:eastAsia="HG丸ｺﾞｼｯｸM-PRO" w:hint="eastAsia"/>
                <w:w w:val="66"/>
              </w:rPr>
              <w:t>7500</w:t>
            </w:r>
          </w:p>
        </w:tc>
        <w:tc>
          <w:tcPr>
            <w:tcW w:w="624" w:type="dxa"/>
          </w:tcPr>
          <w:p w:rsidR="002054BE" w:rsidRDefault="002054BE" w:rsidP="002054BE">
            <w:pPr>
              <w:spacing w:line="0" w:lineRule="atLeast"/>
              <w:ind w:leftChars="-50" w:left="-110" w:rightChars="-50" w:right="-110"/>
              <w:jc w:val="center"/>
              <w:rPr>
                <w:rFonts w:ascii="HG丸ｺﾞｼｯｸM-PRO" w:eastAsia="HG丸ｺﾞｼｯｸM-PRO"/>
                <w:w w:val="66"/>
              </w:rPr>
            </w:pPr>
            <w:r>
              <w:rPr>
                <w:rFonts w:ascii="HG丸ｺﾞｼｯｸM-PRO" w:eastAsia="HG丸ｺﾞｼｯｸM-PRO" w:hint="eastAsia"/>
                <w:w w:val="66"/>
              </w:rPr>
              <w:t>7500</w:t>
            </w:r>
          </w:p>
        </w:tc>
        <w:tc>
          <w:tcPr>
            <w:tcW w:w="624" w:type="dxa"/>
          </w:tcPr>
          <w:p w:rsidR="002054BE" w:rsidRDefault="002054BE" w:rsidP="002054BE">
            <w:pPr>
              <w:spacing w:line="0" w:lineRule="atLeast"/>
              <w:ind w:leftChars="-50" w:left="-110" w:rightChars="-50" w:right="-110"/>
              <w:jc w:val="center"/>
              <w:rPr>
                <w:rFonts w:ascii="HG丸ｺﾞｼｯｸM-PRO" w:eastAsia="HG丸ｺﾞｼｯｸM-PRO"/>
                <w:w w:val="66"/>
              </w:rPr>
            </w:pPr>
            <w:r>
              <w:rPr>
                <w:rFonts w:ascii="HG丸ｺﾞｼｯｸM-PRO" w:eastAsia="HG丸ｺﾞｼｯｸM-PRO" w:hint="eastAsia"/>
                <w:w w:val="66"/>
              </w:rPr>
              <w:t>5500</w:t>
            </w:r>
          </w:p>
        </w:tc>
        <w:tc>
          <w:tcPr>
            <w:tcW w:w="624" w:type="dxa"/>
          </w:tcPr>
          <w:p w:rsidR="002054BE" w:rsidRDefault="002054BE" w:rsidP="002054BE">
            <w:pPr>
              <w:spacing w:line="0" w:lineRule="atLeast"/>
              <w:ind w:leftChars="-50" w:left="-110" w:rightChars="-50" w:right="-110"/>
              <w:jc w:val="center"/>
              <w:rPr>
                <w:rFonts w:ascii="HG丸ｺﾞｼｯｸM-PRO" w:eastAsia="HG丸ｺﾞｼｯｸM-PRO"/>
                <w:w w:val="66"/>
              </w:rPr>
            </w:pPr>
            <w:r>
              <w:rPr>
                <w:rFonts w:ascii="HG丸ｺﾞｼｯｸM-PRO" w:eastAsia="HG丸ｺﾞｼｯｸM-PRO" w:hint="eastAsia"/>
                <w:w w:val="66"/>
              </w:rPr>
              <w:t>4000</w:t>
            </w:r>
          </w:p>
        </w:tc>
        <w:tc>
          <w:tcPr>
            <w:tcW w:w="624" w:type="dxa"/>
          </w:tcPr>
          <w:p w:rsidR="002054BE" w:rsidRDefault="002054BE" w:rsidP="002054BE">
            <w:pPr>
              <w:spacing w:line="0" w:lineRule="atLeast"/>
              <w:ind w:leftChars="-50" w:left="-110" w:rightChars="-50" w:right="-110"/>
              <w:jc w:val="center"/>
              <w:rPr>
                <w:rFonts w:ascii="HG丸ｺﾞｼｯｸM-PRO" w:eastAsia="HG丸ｺﾞｼｯｸM-PRO"/>
                <w:w w:val="66"/>
              </w:rPr>
            </w:pPr>
            <w:r>
              <w:rPr>
                <w:rFonts w:ascii="HG丸ｺﾞｼｯｸM-PRO" w:eastAsia="HG丸ｺﾞｼｯｸM-PRO" w:hint="eastAsia"/>
                <w:w w:val="66"/>
              </w:rPr>
              <w:t>3000</w:t>
            </w:r>
          </w:p>
        </w:tc>
        <w:tc>
          <w:tcPr>
            <w:tcW w:w="624" w:type="dxa"/>
          </w:tcPr>
          <w:p w:rsidR="002054BE" w:rsidRDefault="002054BE" w:rsidP="002054BE">
            <w:pPr>
              <w:spacing w:line="0" w:lineRule="atLeast"/>
              <w:ind w:leftChars="-50" w:left="-110" w:rightChars="-50" w:right="-110"/>
              <w:jc w:val="center"/>
              <w:rPr>
                <w:rFonts w:ascii="HG丸ｺﾞｼｯｸM-PRO" w:eastAsia="HG丸ｺﾞｼｯｸM-PRO"/>
                <w:w w:val="66"/>
              </w:rPr>
            </w:pPr>
            <w:r>
              <w:rPr>
                <w:rFonts w:ascii="HG丸ｺﾞｼｯｸM-PRO" w:eastAsia="HG丸ｺﾞｼｯｸM-PRO" w:hint="eastAsia"/>
                <w:w w:val="66"/>
              </w:rPr>
              <w:t>2200</w:t>
            </w:r>
          </w:p>
        </w:tc>
        <w:tc>
          <w:tcPr>
            <w:tcW w:w="624" w:type="dxa"/>
          </w:tcPr>
          <w:p w:rsidR="002054BE" w:rsidRDefault="002054BE" w:rsidP="002054BE">
            <w:pPr>
              <w:spacing w:line="0" w:lineRule="atLeast"/>
              <w:ind w:leftChars="-50" w:left="-110" w:rightChars="-50" w:right="-110"/>
              <w:jc w:val="center"/>
              <w:rPr>
                <w:rFonts w:ascii="HG丸ｺﾞｼｯｸM-PRO" w:eastAsia="HG丸ｺﾞｼｯｸM-PRO"/>
                <w:w w:val="66"/>
              </w:rPr>
            </w:pPr>
            <w:r>
              <w:rPr>
                <w:rFonts w:ascii="HG丸ｺﾞｼｯｸM-PRO" w:eastAsia="HG丸ｺﾞｼｯｸM-PRO" w:hint="eastAsia"/>
                <w:w w:val="66"/>
              </w:rPr>
              <w:t>1500</w:t>
            </w:r>
          </w:p>
        </w:tc>
        <w:tc>
          <w:tcPr>
            <w:tcW w:w="624" w:type="dxa"/>
          </w:tcPr>
          <w:p w:rsidR="002054BE" w:rsidRDefault="002054BE" w:rsidP="002054BE">
            <w:pPr>
              <w:spacing w:line="0" w:lineRule="atLeast"/>
              <w:ind w:leftChars="-50" w:left="-110" w:rightChars="-50" w:right="-110"/>
              <w:jc w:val="center"/>
              <w:rPr>
                <w:rFonts w:ascii="HG丸ｺﾞｼｯｸM-PRO" w:eastAsia="HG丸ｺﾞｼｯｸM-PRO"/>
                <w:w w:val="66"/>
              </w:rPr>
            </w:pPr>
            <w:r>
              <w:rPr>
                <w:rFonts w:ascii="HG丸ｺﾞｼｯｸM-PRO" w:eastAsia="HG丸ｺﾞｼｯｸM-PRO" w:hint="eastAsia"/>
                <w:w w:val="66"/>
              </w:rPr>
              <w:t>1000</w:t>
            </w:r>
          </w:p>
        </w:tc>
        <w:tc>
          <w:tcPr>
            <w:tcW w:w="624" w:type="dxa"/>
          </w:tcPr>
          <w:p w:rsidR="002054BE" w:rsidRDefault="002054BE" w:rsidP="002054BE">
            <w:pPr>
              <w:spacing w:line="0" w:lineRule="atLeast"/>
              <w:ind w:leftChars="-50" w:left="-110" w:rightChars="-50" w:right="-110"/>
              <w:jc w:val="center"/>
              <w:rPr>
                <w:rFonts w:ascii="HG丸ｺﾞｼｯｸM-PRO" w:eastAsia="HG丸ｺﾞｼｯｸM-PRO"/>
                <w:w w:val="66"/>
              </w:rPr>
            </w:pPr>
            <w:r>
              <w:rPr>
                <w:rFonts w:ascii="HG丸ｺﾞｼｯｸM-PRO" w:eastAsia="HG丸ｺﾞｼｯｸM-PRO" w:hint="eastAsia"/>
                <w:w w:val="66"/>
              </w:rPr>
              <w:t>600</w:t>
            </w:r>
          </w:p>
        </w:tc>
        <w:tc>
          <w:tcPr>
            <w:tcW w:w="624" w:type="dxa"/>
          </w:tcPr>
          <w:p w:rsidR="002054BE" w:rsidRDefault="002054BE" w:rsidP="002054BE">
            <w:pPr>
              <w:spacing w:line="0" w:lineRule="atLeast"/>
              <w:ind w:leftChars="-50" w:left="-110" w:rightChars="-50" w:right="-110"/>
              <w:jc w:val="center"/>
              <w:rPr>
                <w:rFonts w:ascii="HG丸ｺﾞｼｯｸM-PRO" w:eastAsia="HG丸ｺﾞｼｯｸM-PRO"/>
                <w:w w:val="66"/>
              </w:rPr>
            </w:pPr>
            <w:r>
              <w:rPr>
                <w:rFonts w:ascii="HG丸ｺﾞｼｯｸM-PRO" w:eastAsia="HG丸ｺﾞｼｯｸM-PRO" w:hint="eastAsia"/>
                <w:w w:val="66"/>
              </w:rPr>
              <w:t>400</w:t>
            </w:r>
          </w:p>
        </w:tc>
        <w:tc>
          <w:tcPr>
            <w:tcW w:w="624" w:type="dxa"/>
          </w:tcPr>
          <w:p w:rsidR="002054BE" w:rsidRDefault="002054BE" w:rsidP="002054BE">
            <w:pPr>
              <w:spacing w:line="0" w:lineRule="atLeast"/>
              <w:ind w:leftChars="-50" w:left="-110" w:rightChars="-50" w:right="-110"/>
              <w:jc w:val="center"/>
              <w:rPr>
                <w:rFonts w:ascii="HG丸ｺﾞｼｯｸM-PRO" w:eastAsia="HG丸ｺﾞｼｯｸM-PRO"/>
                <w:w w:val="66"/>
              </w:rPr>
            </w:pPr>
            <w:r>
              <w:rPr>
                <w:rFonts w:ascii="HG丸ｺﾞｼｯｸM-PRO" w:eastAsia="HG丸ｺﾞｼｯｸM-PRO" w:hint="eastAsia"/>
                <w:w w:val="66"/>
              </w:rPr>
              <w:t>200</w:t>
            </w:r>
          </w:p>
        </w:tc>
        <w:tc>
          <w:tcPr>
            <w:tcW w:w="624" w:type="dxa"/>
          </w:tcPr>
          <w:p w:rsidR="002054BE" w:rsidRDefault="002054BE" w:rsidP="002054BE">
            <w:pPr>
              <w:spacing w:line="0" w:lineRule="atLeast"/>
              <w:ind w:leftChars="-50" w:left="-110" w:rightChars="-50" w:right="-110"/>
              <w:jc w:val="center"/>
              <w:rPr>
                <w:rFonts w:ascii="HG丸ｺﾞｼｯｸM-PRO" w:eastAsia="HG丸ｺﾞｼｯｸM-PRO"/>
                <w:w w:val="66"/>
              </w:rPr>
            </w:pPr>
            <w:r>
              <w:rPr>
                <w:rFonts w:ascii="HG丸ｺﾞｼｯｸM-PRO" w:eastAsia="HG丸ｺﾞｼｯｸM-PRO" w:hint="eastAsia"/>
                <w:w w:val="66"/>
              </w:rPr>
              <w:t>100</w:t>
            </w:r>
          </w:p>
        </w:tc>
        <w:tc>
          <w:tcPr>
            <w:tcW w:w="624" w:type="dxa"/>
          </w:tcPr>
          <w:p w:rsidR="002054BE" w:rsidRDefault="002054BE" w:rsidP="002054BE">
            <w:pPr>
              <w:spacing w:line="0" w:lineRule="atLeast"/>
              <w:ind w:leftChars="-50" w:left="-110" w:rightChars="-50" w:right="-110"/>
              <w:jc w:val="center"/>
              <w:rPr>
                <w:rFonts w:ascii="HG丸ｺﾞｼｯｸM-PRO" w:eastAsia="HG丸ｺﾞｼｯｸM-PRO"/>
                <w:w w:val="66"/>
              </w:rPr>
            </w:pPr>
            <w:r>
              <w:rPr>
                <w:rFonts w:ascii="HG丸ｺﾞｼｯｸM-PRO" w:eastAsia="HG丸ｺﾞｼｯｸM-PRO" w:hint="eastAsia"/>
                <w:w w:val="66"/>
              </w:rPr>
              <w:t>50</w:t>
            </w:r>
          </w:p>
        </w:tc>
      </w:tr>
    </w:tbl>
    <w:p w:rsidR="002054BE" w:rsidRDefault="002054BE" w:rsidP="009038FC">
      <w:pPr>
        <w:ind w:left="315"/>
        <w:rPr>
          <w:rFonts w:ascii="HG丸ｺﾞｼｯｸM-PRO" w:eastAsia="HG丸ｺﾞｼｯｸM-PRO"/>
        </w:rPr>
      </w:pPr>
      <w:r>
        <w:rPr>
          <w:rFonts w:ascii="HG丸ｺﾞｼｯｸM-PRO" w:eastAsia="HG丸ｺﾞｼｯｸM-PRO" w:hint="eastAsia"/>
        </w:rPr>
        <w:t>ハ．度数率＝死傷者件数／延労働時間数×1,000,000（死傷件数には不休災害を含まない）</w:t>
      </w:r>
    </w:p>
    <w:p w:rsidR="002054BE" w:rsidRDefault="002054BE" w:rsidP="009038FC">
      <w:pPr>
        <w:ind w:left="630"/>
        <w:rPr>
          <w:rFonts w:ascii="HG丸ｺﾞｼｯｸM-PRO" w:eastAsia="HG丸ｺﾞｼｯｸM-PRO"/>
        </w:rPr>
      </w:pPr>
      <w:r>
        <w:rPr>
          <w:rFonts w:ascii="HG丸ｺﾞｼｯｸM-PRO" w:eastAsia="HG丸ｺﾞｼｯｸM-PRO" w:hint="eastAsia"/>
        </w:rPr>
        <w:t xml:space="preserve"> 強度率＝労働損失日数／延労働時間数×1,000で計算します。</w:t>
      </w:r>
    </w:p>
    <w:p w:rsidR="002054BE" w:rsidRDefault="002054BE" w:rsidP="009038FC">
      <w:pPr>
        <w:ind w:left="735" w:hanging="420"/>
        <w:rPr>
          <w:rFonts w:ascii="HG丸ｺﾞｼｯｸM-PRO" w:eastAsia="HG丸ｺﾞｼｯｸM-PRO"/>
        </w:rPr>
      </w:pPr>
      <w:r>
        <w:rPr>
          <w:rFonts w:ascii="HG丸ｺﾞｼｯｸM-PRO" w:eastAsia="HG丸ｺﾞｼｯｸM-PRO" w:hint="eastAsia"/>
        </w:rPr>
        <w:t>ニ．「職業性疾病の発生状況」は過去3</w:t>
      </w:r>
      <w:r w:rsidR="002C0A85">
        <w:rPr>
          <w:rFonts w:ascii="HG丸ｺﾞｼｯｸM-PRO" w:eastAsia="HG丸ｺﾞｼｯｸM-PRO" w:hint="eastAsia"/>
        </w:rPr>
        <w:t>年の間に発生したものについて、例えば、</w:t>
      </w:r>
      <w:r w:rsidR="0035739B">
        <w:rPr>
          <w:rFonts w:ascii="HG丸ｺﾞｼｯｸM-PRO" w:eastAsia="HG丸ｺﾞｼｯｸM-PRO" w:hint="eastAsia"/>
        </w:rPr>
        <w:t>令和</w:t>
      </w:r>
      <w:r w:rsidR="002C0A85">
        <w:rPr>
          <w:rFonts w:ascii="HG丸ｺﾞｼｯｸM-PRO" w:eastAsia="HG丸ｺﾞｼｯｸM-PRO" w:hint="eastAsia"/>
        </w:rPr>
        <w:t>２</w:t>
      </w:r>
      <w:r>
        <w:rPr>
          <w:rFonts w:ascii="HG丸ｺﾞｼｯｸM-PRO" w:eastAsia="HG丸ｺﾞｼｯｸM-PRO" w:hint="eastAsia"/>
        </w:rPr>
        <w:t>年有機溶剤中毒（休業4日）1件発生と記入します。</w:t>
      </w:r>
    </w:p>
    <w:p w:rsidR="002054BE" w:rsidRDefault="002054BE" w:rsidP="009038FC">
      <w:pPr>
        <w:ind w:left="735" w:hanging="420"/>
        <w:rPr>
          <w:rFonts w:ascii="HG丸ｺﾞｼｯｸM-PRO" w:eastAsia="HG丸ｺﾞｼｯｸM-PRO"/>
        </w:rPr>
      </w:pPr>
      <w:r>
        <w:rPr>
          <w:rFonts w:ascii="HG丸ｺﾞｼｯｸM-PRO" w:eastAsia="HG丸ｺﾞｼｯｸM-PRO" w:hint="eastAsia"/>
        </w:rPr>
        <w:t>ホ．「無災害継続状況」は、本計画作成時点において継続中の無災害（不休災害を除く）の状況を記入します。</w:t>
      </w:r>
    </w:p>
    <w:p w:rsidR="002054BE" w:rsidRDefault="002054BE" w:rsidP="009038FC">
      <w:pPr>
        <w:spacing w:beforeLines="50" w:before="165"/>
        <w:ind w:left="108"/>
        <w:rPr>
          <w:rFonts w:ascii="HG丸ｺﾞｼｯｸM-PRO" w:eastAsia="HG丸ｺﾞｼｯｸM-PRO"/>
        </w:rPr>
      </w:pPr>
      <w:r>
        <w:rPr>
          <w:rFonts w:ascii="HG丸ｺﾞｼｯｸM-PRO" w:eastAsia="HG丸ｺﾞｼｯｸM-PRO" w:hint="eastAsia"/>
        </w:rPr>
        <w:t>（２）２．について</w:t>
      </w:r>
    </w:p>
    <w:p w:rsidR="002054BE" w:rsidRDefault="002054BE" w:rsidP="009038FC">
      <w:pPr>
        <w:numPr>
          <w:ilvl w:val="0"/>
          <w:numId w:val="1"/>
        </w:numPr>
        <w:rPr>
          <w:rFonts w:ascii="HG丸ｺﾞｼｯｸM-PRO" w:eastAsia="HG丸ｺﾞｼｯｸM-PRO"/>
        </w:rPr>
      </w:pPr>
      <w:r>
        <w:rPr>
          <w:rFonts w:ascii="HG丸ｺﾞｼｯｸM-PRO" w:eastAsia="HG丸ｺﾞｼｯｸM-PRO" w:hint="eastAsia"/>
        </w:rPr>
        <w:t>一般健診の受診者数は、年２回実施している場合は両者の合計数</w:t>
      </w:r>
      <w:r w:rsidR="0035739B">
        <w:rPr>
          <w:rFonts w:ascii="HG丸ｺﾞｼｯｸM-PRO" w:eastAsia="HG丸ｺﾞｼｯｸM-PRO" w:hint="eastAsia"/>
        </w:rPr>
        <w:t>を</w:t>
      </w:r>
      <w:r>
        <w:rPr>
          <w:rFonts w:ascii="HG丸ｺﾞｼｯｸM-PRO" w:eastAsia="HG丸ｺﾞｼｯｸM-PRO" w:hint="eastAsia"/>
        </w:rPr>
        <w:t>記入します。</w:t>
      </w:r>
    </w:p>
    <w:p w:rsidR="002054BE" w:rsidRDefault="002054BE" w:rsidP="009038FC">
      <w:pPr>
        <w:ind w:left="315"/>
        <w:rPr>
          <w:rFonts w:ascii="HG丸ｺﾞｼｯｸM-PRO" w:eastAsia="HG丸ｺﾞｼｯｸM-PRO"/>
        </w:rPr>
      </w:pPr>
      <w:r>
        <w:rPr>
          <w:rFonts w:ascii="HG丸ｺﾞｼｯｸM-PRO" w:eastAsia="HG丸ｺﾞｼｯｸM-PRO" w:hint="eastAsia"/>
        </w:rPr>
        <w:t xml:space="preserve">ロ．「特殊健診」には、法定の有害業務に係わるもの（例えば有機溶剤健診等）と行政指導によ </w:t>
      </w:r>
    </w:p>
    <w:p w:rsidR="002054BE" w:rsidRDefault="002054BE" w:rsidP="009038FC">
      <w:pPr>
        <w:ind w:left="315"/>
        <w:rPr>
          <w:rFonts w:ascii="HG丸ｺﾞｼｯｸM-PRO" w:eastAsia="HG丸ｺﾞｼｯｸM-PRO"/>
        </w:rPr>
      </w:pPr>
      <w:r>
        <w:rPr>
          <w:rFonts w:ascii="HG丸ｺﾞｼｯｸM-PRO" w:eastAsia="HG丸ｺﾞｼｯｸM-PRO" w:hint="eastAsia"/>
        </w:rPr>
        <w:t xml:space="preserve">    るもの（例えば振動健診等）があります。 </w:t>
      </w:r>
    </w:p>
    <w:p w:rsidR="002054BE" w:rsidRDefault="002054BE" w:rsidP="009038FC">
      <w:pPr>
        <w:spacing w:beforeLines="50" w:before="165"/>
        <w:ind w:left="108"/>
        <w:rPr>
          <w:rFonts w:ascii="HG丸ｺﾞｼｯｸM-PRO" w:eastAsia="HG丸ｺﾞｼｯｸM-PRO"/>
        </w:rPr>
      </w:pPr>
      <w:r>
        <w:rPr>
          <w:rFonts w:ascii="HG丸ｺﾞｼｯｸM-PRO" w:eastAsia="HG丸ｺﾞｼｯｸM-PRO" w:hint="eastAsia"/>
        </w:rPr>
        <w:t>（３）３．について</w:t>
      </w:r>
    </w:p>
    <w:p w:rsidR="002054BE" w:rsidRDefault="002054BE" w:rsidP="009038FC">
      <w:pPr>
        <w:ind w:leftChars="150" w:left="767" w:hangingChars="200" w:hanging="438"/>
        <w:rPr>
          <w:rFonts w:ascii="HG丸ｺﾞｼｯｸM-PRO" w:eastAsia="HG丸ｺﾞｼｯｸM-PRO"/>
        </w:rPr>
      </w:pPr>
      <w:r>
        <w:rPr>
          <w:rFonts w:ascii="HG丸ｺﾞｼｯｸM-PRO" w:eastAsia="HG丸ｺﾞｼｯｸM-PRO" w:hint="eastAsia"/>
        </w:rPr>
        <w:t>イ．リスクアセスメントは、①事業場のあらゆる危険有害要因を洗い出し、②それらのリスクの大きさを見積もり、評価し、③労働者保護の観点から容認できない</w:t>
      </w:r>
      <w:r w:rsidR="0035739B">
        <w:rPr>
          <w:rFonts w:ascii="HG丸ｺﾞｼｯｸM-PRO" w:eastAsia="HG丸ｺﾞｼｯｸM-PRO" w:hint="eastAsia"/>
        </w:rPr>
        <w:t>もの</w:t>
      </w:r>
      <w:r>
        <w:rPr>
          <w:rFonts w:ascii="HG丸ｺﾞｼｯｸM-PRO" w:eastAsia="HG丸ｺﾞｼｯｸM-PRO" w:hint="eastAsia"/>
        </w:rPr>
        <w:t>を個別</w:t>
      </w:r>
      <w:bookmarkStart w:id="0" w:name="_GoBack"/>
      <w:bookmarkEnd w:id="0"/>
      <w:r>
        <w:rPr>
          <w:rFonts w:ascii="HG丸ｺﾞｼｯｸM-PRO" w:eastAsia="HG丸ｺﾞｼｯｸM-PRO" w:hint="eastAsia"/>
        </w:rPr>
        <w:t>具体的に明らかにすることを体系的に進める手法です。</w:t>
      </w:r>
    </w:p>
    <w:p w:rsidR="002054BE" w:rsidRDefault="002054BE" w:rsidP="009038FC">
      <w:pPr>
        <w:ind w:leftChars="150" w:left="767" w:hangingChars="200" w:hanging="438"/>
        <w:rPr>
          <w:rFonts w:ascii="HG丸ｺﾞｼｯｸM-PRO" w:eastAsia="HG丸ｺﾞｼｯｸM-PRO"/>
        </w:rPr>
      </w:pPr>
      <w:r>
        <w:rPr>
          <w:rFonts w:ascii="HG丸ｺﾞｼｯｸM-PRO" w:eastAsia="HG丸ｺﾞｼｯｸM-PRO" w:hint="eastAsia"/>
        </w:rPr>
        <w:t xml:space="preserve">　　事業場における取組み状況について、</w:t>
      </w:r>
    </w:p>
    <w:p w:rsidR="002054BE" w:rsidRDefault="002054BE" w:rsidP="009038FC">
      <w:pPr>
        <w:ind w:leftChars="350" w:left="767" w:firstLineChars="100" w:firstLine="220"/>
        <w:rPr>
          <w:rFonts w:ascii="HG丸ｺﾞｼｯｸM-PRO" w:eastAsia="HG丸ｺﾞｼｯｸM-PRO"/>
        </w:rPr>
      </w:pPr>
      <w:r w:rsidRPr="00D8426A">
        <w:rPr>
          <w:rFonts w:ascii="HG丸ｺﾞｼｯｸM-PRO" w:eastAsia="HG丸ｺﾞｼｯｸM-PRO" w:hint="eastAsia"/>
          <w:b/>
        </w:rPr>
        <w:t>「</w:t>
      </w:r>
      <w:r>
        <w:rPr>
          <w:rFonts w:ascii="HG丸ｺﾞｼｯｸM-PRO" w:eastAsia="HG丸ｺﾞｼｯｸM-PRO" w:hint="eastAsia"/>
          <w:b/>
        </w:rPr>
        <w:t>実施中</w:t>
      </w:r>
      <w:r w:rsidRPr="00D8426A">
        <w:rPr>
          <w:rFonts w:ascii="HG丸ｺﾞｼｯｸM-PRO" w:eastAsia="HG丸ｺﾞｼｯｸM-PRO" w:hint="eastAsia"/>
          <w:b/>
        </w:rPr>
        <w:t>」</w:t>
      </w:r>
      <w:r>
        <w:rPr>
          <w:rFonts w:ascii="HG丸ｺﾞｼｯｸM-PRO" w:eastAsia="HG丸ｺﾞｼｯｸM-PRO" w:hint="eastAsia"/>
        </w:rPr>
        <w:t>とは、事業場全体で既に実施している場合。</w:t>
      </w:r>
    </w:p>
    <w:p w:rsidR="002054BE" w:rsidRDefault="002054BE" w:rsidP="009038FC">
      <w:pPr>
        <w:ind w:leftChars="450" w:left="1096" w:hangingChars="50" w:hanging="110"/>
        <w:rPr>
          <w:rFonts w:ascii="HG丸ｺﾞｼｯｸM-PRO" w:eastAsia="HG丸ｺﾞｼｯｸM-PRO"/>
        </w:rPr>
      </w:pPr>
      <w:r>
        <w:rPr>
          <w:rFonts w:ascii="HG丸ｺﾞｼｯｸM-PRO" w:eastAsia="HG丸ｺﾞｼｯｸM-PRO" w:hint="eastAsia"/>
          <w:b/>
        </w:rPr>
        <w:t>「実施準備中</w:t>
      </w:r>
      <w:r w:rsidRPr="00D8426A">
        <w:rPr>
          <w:rFonts w:ascii="HG丸ｺﾞｼｯｸM-PRO" w:eastAsia="HG丸ｺﾞｼｯｸM-PRO" w:hint="eastAsia"/>
          <w:b/>
        </w:rPr>
        <w:t>」</w:t>
      </w:r>
      <w:r>
        <w:rPr>
          <w:rFonts w:ascii="HG丸ｺﾞｼｯｸM-PRO" w:eastAsia="HG丸ｺﾞｼｯｸM-PRO" w:hint="eastAsia"/>
        </w:rPr>
        <w:t>とは、実施に向けた具体的な準備を行っている場合など。</w:t>
      </w:r>
    </w:p>
    <w:p w:rsidR="002054BE" w:rsidRDefault="002054BE" w:rsidP="009038FC">
      <w:pPr>
        <w:ind w:leftChars="350" w:left="767" w:firstLineChars="100" w:firstLine="220"/>
        <w:rPr>
          <w:rFonts w:ascii="HG丸ｺﾞｼｯｸM-PRO" w:eastAsia="HG丸ｺﾞｼｯｸM-PRO"/>
        </w:rPr>
      </w:pPr>
      <w:r w:rsidRPr="00D8426A">
        <w:rPr>
          <w:rFonts w:ascii="HG丸ｺﾞｼｯｸM-PRO" w:eastAsia="HG丸ｺﾞｼｯｸM-PRO" w:hint="eastAsia"/>
          <w:b/>
        </w:rPr>
        <w:t>「</w:t>
      </w:r>
      <w:r>
        <w:rPr>
          <w:rFonts w:ascii="HG丸ｺﾞｼｯｸM-PRO" w:eastAsia="HG丸ｺﾞｼｯｸM-PRO" w:hint="eastAsia"/>
          <w:b/>
        </w:rPr>
        <w:t>実施予定</w:t>
      </w:r>
      <w:r w:rsidRPr="00D8426A">
        <w:rPr>
          <w:rFonts w:ascii="HG丸ｺﾞｼｯｸM-PRO" w:eastAsia="HG丸ｺﾞｼｯｸM-PRO" w:hint="eastAsia"/>
          <w:b/>
        </w:rPr>
        <w:t>」</w:t>
      </w:r>
      <w:r>
        <w:rPr>
          <w:rFonts w:ascii="HG丸ｺﾞｼｯｸM-PRO" w:eastAsia="HG丸ｺﾞｼｯｸM-PRO" w:hint="eastAsia"/>
        </w:rPr>
        <w:t>とは、事業場内で実施について検討している場合。</w:t>
      </w:r>
    </w:p>
    <w:p w:rsidR="002054BE" w:rsidRDefault="002054BE" w:rsidP="009038FC">
      <w:pPr>
        <w:ind w:leftChars="450" w:left="1096" w:hangingChars="50" w:hanging="110"/>
        <w:rPr>
          <w:rFonts w:ascii="HG丸ｺﾞｼｯｸM-PRO" w:eastAsia="HG丸ｺﾞｼｯｸM-PRO"/>
        </w:rPr>
      </w:pPr>
      <w:r w:rsidRPr="00D8426A">
        <w:rPr>
          <w:rFonts w:ascii="HG丸ｺﾞｼｯｸM-PRO" w:eastAsia="HG丸ｺﾞｼｯｸM-PRO" w:hint="eastAsia"/>
          <w:b/>
        </w:rPr>
        <w:t>「</w:t>
      </w:r>
      <w:r>
        <w:rPr>
          <w:rFonts w:ascii="HG丸ｺﾞｼｯｸM-PRO" w:eastAsia="HG丸ｺﾞｼｯｸM-PRO" w:hint="eastAsia"/>
          <w:b/>
        </w:rPr>
        <w:t>予定な</w:t>
      </w:r>
      <w:r w:rsidRPr="00D8426A">
        <w:rPr>
          <w:rFonts w:ascii="HG丸ｺﾞｼｯｸM-PRO" w:eastAsia="HG丸ｺﾞｼｯｸM-PRO" w:hint="eastAsia"/>
          <w:b/>
        </w:rPr>
        <w:t>し」</w:t>
      </w:r>
      <w:r>
        <w:rPr>
          <w:rFonts w:ascii="HG丸ｺﾞｼｯｸM-PRO" w:eastAsia="HG丸ｺﾞｼｯｸM-PRO" w:hint="eastAsia"/>
        </w:rPr>
        <w:t>とは、事業場内において検討を行っていない場合、あるいは実施しないことを決定した場合。</w:t>
      </w:r>
    </w:p>
    <w:p w:rsidR="002054BE" w:rsidRDefault="002054BE" w:rsidP="009038FC">
      <w:pPr>
        <w:ind w:leftChars="350" w:left="767"/>
        <w:rPr>
          <w:rFonts w:ascii="HG丸ｺﾞｼｯｸM-PRO" w:eastAsia="HG丸ｺﾞｼｯｸM-PRO"/>
        </w:rPr>
      </w:pPr>
      <w:r>
        <w:rPr>
          <w:rFonts w:ascii="HG丸ｺﾞｼｯｸM-PRO" w:eastAsia="HG丸ｺﾞｼｯｸM-PRO" w:hint="eastAsia"/>
        </w:rPr>
        <w:t>現在の状況について、該当するところに○印を記入してください。</w:t>
      </w:r>
    </w:p>
    <w:p w:rsidR="002054BE" w:rsidRPr="00D8426A" w:rsidRDefault="002054BE" w:rsidP="009038FC">
      <w:pPr>
        <w:ind w:leftChars="135" w:left="736" w:hangingChars="201" w:hanging="440"/>
        <w:rPr>
          <w:rFonts w:ascii="HG丸ｺﾞｼｯｸM-PRO" w:eastAsia="HG丸ｺﾞｼｯｸM-PRO"/>
        </w:rPr>
      </w:pPr>
      <w:r>
        <w:rPr>
          <w:rFonts w:ascii="HG丸ｺﾞｼｯｸM-PRO" w:eastAsia="HG丸ｺﾞｼｯｸM-PRO" w:hint="eastAsia"/>
        </w:rPr>
        <w:t>ロ．化学物質のリスクアセスメントとは化学物質を取り扱う事業場が対象となります。取扱いの有無の該当する方に○印を記入してください。（取扱いが無い場合は下段の取組状況欄の記入は不要です。）事業場における導入状況については、上記リスクアセスメントの取組状況の記載要領を参考にして、該当するところに○印を記入してください。</w:t>
      </w:r>
    </w:p>
    <w:p w:rsidR="002054BE" w:rsidRDefault="002054BE" w:rsidP="009038FC">
      <w:pPr>
        <w:ind w:left="735" w:hanging="420"/>
        <w:rPr>
          <w:rFonts w:ascii="HG丸ｺﾞｼｯｸM-PRO" w:eastAsia="HG丸ｺﾞｼｯｸM-PRO"/>
        </w:rPr>
      </w:pPr>
      <w:r>
        <w:rPr>
          <w:rFonts w:ascii="HG丸ｺﾞｼｯｸM-PRO" w:eastAsia="HG丸ｺﾞｼｯｸM-PRO" w:hint="eastAsia"/>
        </w:rPr>
        <w:t>ハ．労働安全衛生マネジメントシステムは、①計画（Plan）、②実施（Do）、③評価（Check）、</w:t>
      </w:r>
      <w:r>
        <w:rPr>
          <w:rFonts w:ascii="HG丸ｺﾞｼｯｸM-PRO" w:eastAsia="HG丸ｺﾞｼｯｸM-PRO" w:hint="eastAsia"/>
        </w:rPr>
        <w:lastRenderedPageBreak/>
        <w:t>④改善（Act）のサイクルを適切に実施することで、安全衛生水準の段階的向上させる安全衛生管理の仕組みです。</w:t>
      </w:r>
    </w:p>
    <w:p w:rsidR="002054BE" w:rsidRDefault="002054BE" w:rsidP="009038FC">
      <w:pPr>
        <w:ind w:left="735" w:hanging="420"/>
        <w:rPr>
          <w:rFonts w:ascii="HG丸ｺﾞｼｯｸM-PRO" w:eastAsia="HG丸ｺﾞｼｯｸM-PRO"/>
        </w:rPr>
      </w:pPr>
      <w:r>
        <w:rPr>
          <w:rFonts w:ascii="HG丸ｺﾞｼｯｸM-PRO" w:eastAsia="HG丸ｺﾞｼｯｸM-PRO" w:hint="eastAsia"/>
        </w:rPr>
        <w:t xml:space="preserve">　　事業場における導入状況については、上記リスクアセスメントの取組状況の記載要領を参考にして、該当するところに○印を記入してください。</w:t>
      </w:r>
    </w:p>
    <w:p w:rsidR="002054BE" w:rsidRDefault="002054BE" w:rsidP="009038FC">
      <w:pPr>
        <w:ind w:left="735" w:hanging="420"/>
        <w:rPr>
          <w:rFonts w:ascii="HG丸ｺﾞｼｯｸM-PRO" w:eastAsia="HG丸ｺﾞｼｯｸM-PRO"/>
        </w:rPr>
      </w:pPr>
      <w:r>
        <w:rPr>
          <w:rFonts w:ascii="HG丸ｺﾞｼｯｸM-PRO" w:eastAsia="HG丸ｺﾞｼｯｸM-PRO" w:hint="eastAsia"/>
        </w:rPr>
        <w:t>ニ．</w:t>
      </w:r>
      <w:r w:rsidRPr="005F490D">
        <w:rPr>
          <w:rFonts w:ascii="HG丸ｺﾞｼｯｸM-PRO" w:eastAsia="HG丸ｺﾞｼｯｸM-PRO" w:hint="eastAsia"/>
          <w:b/>
        </w:rPr>
        <w:t>「全面禁煙」</w:t>
      </w:r>
      <w:r>
        <w:rPr>
          <w:rFonts w:ascii="HG丸ｺﾞｼｯｸM-PRO" w:eastAsia="HG丸ｺﾞｼｯｸM-PRO" w:hint="eastAsia"/>
        </w:rPr>
        <w:t>とは、建物や車両内全体を常に禁煙とすることをい</w:t>
      </w:r>
      <w:r w:rsidR="00D1435B" w:rsidRPr="005E16D9">
        <w:rPr>
          <w:rFonts w:ascii="HG丸ｺﾞｼｯｸM-PRO" w:eastAsia="HG丸ｺﾞｼｯｸM-PRO" w:hint="eastAsia"/>
        </w:rPr>
        <w:t>います</w:t>
      </w:r>
      <w:r>
        <w:rPr>
          <w:rFonts w:ascii="HG丸ｺﾞｼｯｸM-PRO" w:eastAsia="HG丸ｺﾞｼｯｸM-PRO" w:hint="eastAsia"/>
        </w:rPr>
        <w:t>。</w:t>
      </w:r>
    </w:p>
    <w:p w:rsidR="002054BE" w:rsidRDefault="002054BE" w:rsidP="009038FC">
      <w:pPr>
        <w:ind w:left="567" w:hanging="252"/>
        <w:rPr>
          <w:rFonts w:ascii="HG丸ｺﾞｼｯｸM-PRO" w:eastAsia="HG丸ｺﾞｼｯｸM-PRO"/>
        </w:rPr>
      </w:pPr>
      <w:r>
        <w:rPr>
          <w:rFonts w:ascii="HG丸ｺﾞｼｯｸM-PRO" w:eastAsia="HG丸ｺﾞｼｯｸM-PRO" w:hint="eastAsia"/>
        </w:rPr>
        <w:t xml:space="preserve">　</w:t>
      </w:r>
      <w:r w:rsidR="002E4294">
        <w:rPr>
          <w:rFonts w:ascii="HG丸ｺﾞｼｯｸM-PRO" w:eastAsia="HG丸ｺﾞｼｯｸM-PRO" w:hint="eastAsia"/>
        </w:rPr>
        <w:t xml:space="preserve"> </w:t>
      </w:r>
      <w:r>
        <w:rPr>
          <w:rFonts w:ascii="HG丸ｺﾞｼｯｸM-PRO" w:eastAsia="HG丸ｺﾞｼｯｸM-PRO" w:hint="eastAsia"/>
        </w:rPr>
        <w:t xml:space="preserve"> </w:t>
      </w:r>
      <w:r w:rsidRPr="005F490D">
        <w:rPr>
          <w:rFonts w:ascii="HG丸ｺﾞｼｯｸM-PRO" w:eastAsia="HG丸ｺﾞｼｯｸM-PRO" w:hint="eastAsia"/>
          <w:b/>
        </w:rPr>
        <w:t>「空間分煙」</w:t>
      </w:r>
      <w:r w:rsidRPr="005F490D">
        <w:rPr>
          <w:rFonts w:ascii="HG丸ｺﾞｼｯｸM-PRO" w:eastAsia="HG丸ｺﾞｼｯｸM-PRO" w:hint="eastAsia"/>
        </w:rPr>
        <w:t>とは</w:t>
      </w:r>
      <w:r>
        <w:rPr>
          <w:rFonts w:ascii="HG丸ｺﾞｼｯｸM-PRO" w:eastAsia="HG丸ｺﾞｼｯｸM-PRO" w:hint="eastAsia"/>
        </w:rPr>
        <w:t>、喫煙室でのみ喫煙を認め喫煙室以外の場所を禁煙とすることを</w:t>
      </w:r>
      <w:r w:rsidR="00D1435B">
        <w:rPr>
          <w:rFonts w:ascii="HG丸ｺﾞｼｯｸM-PRO" w:eastAsia="HG丸ｺﾞｼｯｸM-PRO" w:hint="eastAsia"/>
        </w:rPr>
        <w:t>い</w:t>
      </w:r>
      <w:r w:rsidR="00D1435B" w:rsidRPr="005E16D9">
        <w:rPr>
          <w:rFonts w:ascii="HG丸ｺﾞｼｯｸM-PRO" w:eastAsia="HG丸ｺﾞｼｯｸM-PRO" w:hint="eastAsia"/>
        </w:rPr>
        <w:t>います</w:t>
      </w:r>
      <w:r>
        <w:rPr>
          <w:rFonts w:ascii="HG丸ｺﾞｼｯｸM-PRO" w:eastAsia="HG丸ｺﾞｼｯｸM-PRO" w:hint="eastAsia"/>
        </w:rPr>
        <w:t>。</w:t>
      </w:r>
    </w:p>
    <w:p w:rsidR="002054BE" w:rsidRPr="005F490D" w:rsidRDefault="002054BE" w:rsidP="009038FC">
      <w:pPr>
        <w:ind w:left="567" w:hanging="252"/>
        <w:rPr>
          <w:rFonts w:ascii="HG丸ｺﾞｼｯｸM-PRO" w:eastAsia="HG丸ｺﾞｼｯｸM-PRO"/>
        </w:rPr>
      </w:pPr>
      <w:r>
        <w:rPr>
          <w:rFonts w:ascii="HG丸ｺﾞｼｯｸM-PRO" w:eastAsia="HG丸ｺﾞｼｯｸM-PRO" w:hint="eastAsia"/>
        </w:rPr>
        <w:t xml:space="preserve">　 </w:t>
      </w:r>
      <w:r w:rsidRPr="00F47AA6">
        <w:rPr>
          <w:rFonts w:ascii="HG丸ｺﾞｼｯｸM-PRO" w:eastAsia="HG丸ｺﾞｼｯｸM-PRO" w:hint="eastAsia"/>
          <w:b/>
        </w:rPr>
        <w:t>「実施準備中」「実施予定」「</w:t>
      </w:r>
      <w:r>
        <w:rPr>
          <w:rFonts w:ascii="HG丸ｺﾞｼｯｸM-PRO" w:eastAsia="HG丸ｺﾞｼｯｸM-PRO" w:hint="eastAsia"/>
          <w:b/>
        </w:rPr>
        <w:t>予定な</w:t>
      </w:r>
      <w:r w:rsidRPr="00F47AA6">
        <w:rPr>
          <w:rFonts w:ascii="HG丸ｺﾞｼｯｸM-PRO" w:eastAsia="HG丸ｺﾞｼｯｸM-PRO" w:hint="eastAsia"/>
          <w:b/>
        </w:rPr>
        <w:t>し」</w:t>
      </w:r>
      <w:r>
        <w:rPr>
          <w:rFonts w:ascii="HG丸ｺﾞｼｯｸM-PRO" w:eastAsia="HG丸ｺﾞｼｯｸM-PRO" w:hint="eastAsia"/>
        </w:rPr>
        <w:t>については、上記リスクアセスメントの取組状況の記載要領を参考にして、該当するところに○印を記入してください。</w:t>
      </w:r>
    </w:p>
    <w:p w:rsidR="002054BE" w:rsidRDefault="002054BE" w:rsidP="009038FC">
      <w:pPr>
        <w:spacing w:beforeLines="50" w:before="165"/>
        <w:ind w:left="108"/>
        <w:rPr>
          <w:rFonts w:ascii="HG丸ｺﾞｼｯｸM-PRO" w:eastAsia="HG丸ｺﾞｼｯｸM-PRO"/>
        </w:rPr>
      </w:pPr>
      <w:r>
        <w:rPr>
          <w:rFonts w:ascii="HG丸ｺﾞｼｯｸM-PRO" w:eastAsia="HG丸ｺﾞｼｯｸM-PRO" w:hint="eastAsia"/>
        </w:rPr>
        <w:t>（４）４．について</w:t>
      </w:r>
    </w:p>
    <w:p w:rsidR="002054BE" w:rsidRDefault="002054BE" w:rsidP="009038FC">
      <w:pPr>
        <w:ind w:left="735" w:hanging="630"/>
        <w:rPr>
          <w:rFonts w:ascii="HG丸ｺﾞｼｯｸM-PRO" w:eastAsia="HG丸ｺﾞｼｯｸM-PRO"/>
        </w:rPr>
      </w:pPr>
      <w:r>
        <w:rPr>
          <w:rFonts w:ascii="HG丸ｺﾞｼｯｸM-PRO" w:eastAsia="HG丸ｺﾞｼｯｸM-PRO" w:hint="eastAsia"/>
        </w:rPr>
        <w:t xml:space="preserve">  イ．「安全衛生管理に関する基本方針」には、経営者の労働災害防止についての理念や基本姿勢等、訓示的な言葉を記入します。</w:t>
      </w:r>
    </w:p>
    <w:p w:rsidR="002054BE" w:rsidRDefault="002054BE" w:rsidP="009038FC">
      <w:pPr>
        <w:ind w:left="105"/>
        <w:rPr>
          <w:rFonts w:ascii="HG丸ｺﾞｼｯｸM-PRO" w:eastAsia="HG丸ｺﾞｼｯｸM-PRO"/>
        </w:rPr>
      </w:pPr>
      <w:r>
        <w:rPr>
          <w:rFonts w:ascii="HG丸ｺﾞｼｯｸM-PRO" w:eastAsia="HG丸ｺﾞｼｯｸM-PRO" w:hint="eastAsia"/>
        </w:rPr>
        <w:t xml:space="preserve">      また、全社的なスローガンを定める場合はそれも記入します。</w:t>
      </w:r>
    </w:p>
    <w:p w:rsidR="002054BE" w:rsidRDefault="002054BE" w:rsidP="009038FC">
      <w:pPr>
        <w:ind w:left="735" w:hanging="630"/>
        <w:rPr>
          <w:rFonts w:ascii="HG丸ｺﾞｼｯｸM-PRO" w:eastAsia="HG丸ｺﾞｼｯｸM-PRO"/>
        </w:rPr>
      </w:pPr>
      <w:r>
        <w:rPr>
          <w:rFonts w:ascii="HG丸ｺﾞｼｯｸM-PRO" w:eastAsia="HG丸ｺﾞｼｯｸM-PRO" w:hint="eastAsia"/>
        </w:rPr>
        <w:t xml:space="preserve">  ロ．「災害減少目標」は、具体的な件数や災害率の減少目標値を定め、例えば、死亡、重篤災害はゼロ、休業災害の５０％減を目標とする等と記入します。</w:t>
      </w:r>
    </w:p>
    <w:p w:rsidR="002054BE" w:rsidRDefault="002054BE" w:rsidP="009038FC">
      <w:pPr>
        <w:ind w:left="315"/>
        <w:rPr>
          <w:rFonts w:ascii="HG丸ｺﾞｼｯｸM-PRO" w:eastAsia="HG丸ｺﾞｼｯｸM-PRO"/>
        </w:rPr>
      </w:pPr>
      <w:r>
        <w:rPr>
          <w:rFonts w:ascii="HG丸ｺﾞｼｯｸM-PRO" w:eastAsia="HG丸ｺﾞｼｯｸM-PRO" w:hint="eastAsia"/>
        </w:rPr>
        <w:t xml:space="preserve">      なお、前年の発生件数が極めて少ない場合は「無災害を目標とする」等の表現とな</w:t>
      </w:r>
      <w:r w:rsidR="00E267BE" w:rsidRPr="005E16D9">
        <w:rPr>
          <w:rFonts w:ascii="HG丸ｺﾞｼｯｸM-PRO" w:eastAsia="HG丸ｺﾞｼｯｸM-PRO" w:hint="eastAsia"/>
        </w:rPr>
        <w:t>ります</w:t>
      </w:r>
      <w:r>
        <w:rPr>
          <w:rFonts w:ascii="HG丸ｺﾞｼｯｸM-PRO" w:eastAsia="HG丸ｺﾞｼｯｸM-PRO" w:hint="eastAsia"/>
        </w:rPr>
        <w:t>。</w:t>
      </w:r>
    </w:p>
    <w:p w:rsidR="00A50F8E" w:rsidRPr="002054BE" w:rsidRDefault="00A50F8E"/>
    <w:sectPr w:rsidR="00A50F8E" w:rsidRPr="002054BE" w:rsidSect="00B9667F">
      <w:footerReference w:type="default" r:id="rId7"/>
      <w:pgSz w:w="11907" w:h="16840" w:code="9"/>
      <w:pgMar w:top="1134" w:right="1077" w:bottom="851" w:left="1077" w:header="851" w:footer="340" w:gutter="0"/>
      <w:pgNumType w:fmt="numberInDash"/>
      <w:cols w:space="425"/>
      <w:docGrid w:type="linesAndChars" w:linePitch="330" w:charSpace="18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67F" w:rsidRDefault="00B9667F" w:rsidP="00B9667F">
      <w:r>
        <w:separator/>
      </w:r>
    </w:p>
  </w:endnote>
  <w:endnote w:type="continuationSeparator" w:id="0">
    <w:p w:rsidR="00B9667F" w:rsidRDefault="00B9667F" w:rsidP="00B96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67F" w:rsidRPr="00B9667F" w:rsidRDefault="00B9667F" w:rsidP="00B9667F">
    <w:pPr>
      <w:pStyle w:val="a5"/>
      <w:jc w:val="center"/>
      <w:rPr>
        <w:rFonts w:ascii="HG丸ｺﾞｼｯｸM-PRO" w:eastAsia="HG丸ｺﾞｼｯｸM-PRO" w:hAnsi="HG丸ｺﾞｼｯｸM-PRO"/>
        <w:sz w:val="16"/>
        <w:szCs w:val="16"/>
      </w:rPr>
    </w:pPr>
    <w:r w:rsidRPr="00B9667F">
      <w:rPr>
        <w:rFonts w:ascii="HG丸ｺﾞｼｯｸM-PRO" w:eastAsia="HG丸ｺﾞｼｯｸM-PRO" w:hAnsi="HG丸ｺﾞｼｯｸM-PRO"/>
        <w:sz w:val="16"/>
        <w:szCs w:val="16"/>
      </w:rPr>
      <w:fldChar w:fldCharType="begin"/>
    </w:r>
    <w:r w:rsidRPr="00B9667F">
      <w:rPr>
        <w:rFonts w:ascii="HG丸ｺﾞｼｯｸM-PRO" w:eastAsia="HG丸ｺﾞｼｯｸM-PRO" w:hAnsi="HG丸ｺﾞｼｯｸM-PRO"/>
        <w:sz w:val="16"/>
        <w:szCs w:val="16"/>
      </w:rPr>
      <w:instrText>PAGE   \* MERGEFORMAT</w:instrText>
    </w:r>
    <w:r w:rsidRPr="00B9667F">
      <w:rPr>
        <w:rFonts w:ascii="HG丸ｺﾞｼｯｸM-PRO" w:eastAsia="HG丸ｺﾞｼｯｸM-PRO" w:hAnsi="HG丸ｺﾞｼｯｸM-PRO"/>
        <w:sz w:val="16"/>
        <w:szCs w:val="16"/>
      </w:rPr>
      <w:fldChar w:fldCharType="separate"/>
    </w:r>
    <w:r w:rsidR="0035739B" w:rsidRPr="0035739B">
      <w:rPr>
        <w:rFonts w:ascii="HG丸ｺﾞｼｯｸM-PRO" w:eastAsia="HG丸ｺﾞｼｯｸM-PRO" w:hAnsi="HG丸ｺﾞｼｯｸM-PRO"/>
        <w:noProof/>
        <w:sz w:val="16"/>
        <w:szCs w:val="16"/>
        <w:lang w:val="ja-JP"/>
      </w:rPr>
      <w:t>-</w:t>
    </w:r>
    <w:r w:rsidR="0035739B">
      <w:rPr>
        <w:rFonts w:ascii="HG丸ｺﾞｼｯｸM-PRO" w:eastAsia="HG丸ｺﾞｼｯｸM-PRO" w:hAnsi="HG丸ｺﾞｼｯｸM-PRO"/>
        <w:noProof/>
        <w:sz w:val="16"/>
        <w:szCs w:val="16"/>
      </w:rPr>
      <w:t xml:space="preserve"> 2 -</w:t>
    </w:r>
    <w:r w:rsidRPr="00B9667F">
      <w:rPr>
        <w:rFonts w:ascii="HG丸ｺﾞｼｯｸM-PRO" w:eastAsia="HG丸ｺﾞｼｯｸM-PRO" w:hAnsi="HG丸ｺﾞｼｯｸM-PRO"/>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67F" w:rsidRDefault="00B9667F" w:rsidP="00B9667F">
      <w:r>
        <w:separator/>
      </w:r>
    </w:p>
  </w:footnote>
  <w:footnote w:type="continuationSeparator" w:id="0">
    <w:p w:rsidR="00B9667F" w:rsidRDefault="00B9667F" w:rsidP="00B966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66465"/>
    <w:multiLevelType w:val="singleLevel"/>
    <w:tmpl w:val="6D061BC8"/>
    <w:lvl w:ilvl="0">
      <w:start w:val="1"/>
      <w:numFmt w:val="irohaFullWidth"/>
      <w:lvlText w:val="%1．"/>
      <w:lvlJc w:val="left"/>
      <w:pPr>
        <w:tabs>
          <w:tab w:val="num" w:pos="630"/>
        </w:tabs>
        <w:ind w:left="630" w:hanging="31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9"/>
  <w:drawingGridVerticalSpacing w:val="16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4BE"/>
    <w:rsid w:val="002054BE"/>
    <w:rsid w:val="002C0A85"/>
    <w:rsid w:val="002E4294"/>
    <w:rsid w:val="0035739B"/>
    <w:rsid w:val="0058316B"/>
    <w:rsid w:val="005E16D9"/>
    <w:rsid w:val="006D4AFA"/>
    <w:rsid w:val="009038FC"/>
    <w:rsid w:val="00A50F8E"/>
    <w:rsid w:val="00B9667F"/>
    <w:rsid w:val="00CD6FAE"/>
    <w:rsid w:val="00D1435B"/>
    <w:rsid w:val="00E267BE"/>
    <w:rsid w:val="00EB0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52DCE006-4067-44A7-AB48-3131A8255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4BE"/>
    <w:pPr>
      <w:widowControl w:val="0"/>
      <w:jc w:val="both"/>
    </w:pPr>
    <w:rPr>
      <w:rFonts w:ascii="Century" w:eastAsia="ＭＳ Ｐゴシック"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667F"/>
    <w:pPr>
      <w:tabs>
        <w:tab w:val="center" w:pos="4252"/>
        <w:tab w:val="right" w:pos="8504"/>
      </w:tabs>
      <w:snapToGrid w:val="0"/>
    </w:pPr>
  </w:style>
  <w:style w:type="character" w:customStyle="1" w:styleId="a4">
    <w:name w:val="ヘッダー (文字)"/>
    <w:basedOn w:val="a0"/>
    <w:link w:val="a3"/>
    <w:uiPriority w:val="99"/>
    <w:rsid w:val="00B9667F"/>
    <w:rPr>
      <w:rFonts w:ascii="Century" w:eastAsia="ＭＳ Ｐゴシック" w:hAnsi="Century" w:cs="Times New Roman"/>
      <w:szCs w:val="20"/>
    </w:rPr>
  </w:style>
  <w:style w:type="paragraph" w:styleId="a5">
    <w:name w:val="footer"/>
    <w:basedOn w:val="a"/>
    <w:link w:val="a6"/>
    <w:uiPriority w:val="99"/>
    <w:unhideWhenUsed/>
    <w:rsid w:val="00B9667F"/>
    <w:pPr>
      <w:tabs>
        <w:tab w:val="center" w:pos="4252"/>
        <w:tab w:val="right" w:pos="8504"/>
      </w:tabs>
      <w:snapToGrid w:val="0"/>
    </w:pPr>
  </w:style>
  <w:style w:type="character" w:customStyle="1" w:styleId="a6">
    <w:name w:val="フッター (文字)"/>
    <w:basedOn w:val="a0"/>
    <w:link w:val="a5"/>
    <w:uiPriority w:val="99"/>
    <w:rsid w:val="00B9667F"/>
    <w:rPr>
      <w:rFonts w:ascii="Century" w:eastAsia="ＭＳ Ｐゴシック" w:hAnsi="Century" w:cs="Times New Roman"/>
      <w:szCs w:val="20"/>
    </w:rPr>
  </w:style>
  <w:style w:type="paragraph" w:styleId="a7">
    <w:name w:val="Balloon Text"/>
    <w:basedOn w:val="a"/>
    <w:link w:val="a8"/>
    <w:uiPriority w:val="99"/>
    <w:semiHidden/>
    <w:unhideWhenUsed/>
    <w:rsid w:val="00E267B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267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273</Words>
  <Characters>1558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朝井　寛幸</dc:creator>
  <cp:lastModifiedBy>神津太郎 瀬戸</cp:lastModifiedBy>
  <cp:revision>9</cp:revision>
  <cp:lastPrinted>2020-04-15T23:11:00Z</cp:lastPrinted>
  <dcterms:created xsi:type="dcterms:W3CDTF">2017-04-11T23:46:00Z</dcterms:created>
  <dcterms:modified xsi:type="dcterms:W3CDTF">2023-02-15T23:43:00Z</dcterms:modified>
</cp:coreProperties>
</file>