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830E" w14:textId="1CF1F0FB" w:rsidR="00E40F67" w:rsidRPr="004E75C8" w:rsidRDefault="00FA3F53" w:rsidP="00BF3A29">
      <w:pPr>
        <w:jc w:val="center"/>
        <w:rPr>
          <w:rFonts w:asciiTheme="minorEastAsia" w:hAnsiTheme="minorEastAsia"/>
          <w:b/>
          <w:sz w:val="32"/>
          <w:szCs w:val="28"/>
        </w:rPr>
      </w:pPr>
      <w:r w:rsidRPr="00FA3F53">
        <w:rPr>
          <w:rFonts w:asciiTheme="minorEastAsia" w:hAnsiTheme="minorEastAsia"/>
          <w:b/>
          <w:noProof/>
          <w:sz w:val="32"/>
          <w:szCs w:val="28"/>
        </w:rPr>
        <mc:AlternateContent>
          <mc:Choice Requires="wps">
            <w:drawing>
              <wp:anchor distT="45720" distB="45720" distL="114300" distR="114300" simplePos="0" relativeHeight="251659264" behindDoc="0" locked="0" layoutInCell="1" allowOverlap="1" wp14:anchorId="1D058BC5" wp14:editId="78CFB857">
                <wp:simplePos x="0" y="0"/>
                <wp:positionH relativeFrom="column">
                  <wp:posOffset>9045575</wp:posOffset>
                </wp:positionH>
                <wp:positionV relativeFrom="paragraph">
                  <wp:posOffset>-165100</wp:posOffset>
                </wp:positionV>
                <wp:extent cx="695325" cy="4095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solidFill>
                          <a:srgbClr val="FFFFFF"/>
                        </a:solidFill>
                        <a:ln w="9525">
                          <a:noFill/>
                          <a:miter lim="800000"/>
                          <a:headEnd/>
                          <a:tailEnd/>
                        </a:ln>
                      </wps:spPr>
                      <wps:txbx>
                        <w:txbxContent>
                          <w:p w14:paraId="53DFCF26" w14:textId="77777777" w:rsidR="00B84E10" w:rsidRPr="00E07297" w:rsidRDefault="00B84E10">
                            <w:pPr>
                              <w:rPr>
                                <w:sz w:val="32"/>
                                <w:szCs w:val="32"/>
                              </w:rPr>
                            </w:pPr>
                            <w:r w:rsidRPr="00E07297">
                              <w:rPr>
                                <w:rFonts w:hint="eastAsia"/>
                                <w:sz w:val="32"/>
                                <w:szCs w:val="32"/>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58BC5" id="_x0000_t202" coordsize="21600,21600" o:spt="202" path="m,l,21600r21600,l21600,xe">
                <v:stroke joinstyle="miter"/>
                <v:path gradientshapeok="t" o:connecttype="rect"/>
              </v:shapetype>
              <v:shape id="テキスト ボックス 2" o:spid="_x0000_s1026" type="#_x0000_t202" style="position:absolute;left:0;text-align:left;margin-left:712.25pt;margin-top:-13pt;width:54.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PwIAAC0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" stroked="f">
                <v:textbox>
                  <w:txbxContent>
                    <w:p w14:paraId="53DFCF26" w14:textId="77777777" w:rsidR="00B84E10" w:rsidRPr="00E07297" w:rsidRDefault="00B84E10">
                      <w:pPr>
                        <w:rPr>
                          <w:sz w:val="32"/>
                          <w:szCs w:val="32"/>
                        </w:rPr>
                      </w:pPr>
                      <w:r w:rsidRPr="00E07297">
                        <w:rPr>
                          <w:rFonts w:hint="eastAsia"/>
                          <w:sz w:val="32"/>
                          <w:szCs w:val="32"/>
                        </w:rPr>
                        <w:t>別紙</w:t>
                      </w:r>
                    </w:p>
                  </w:txbxContent>
                </v:textbox>
              </v:shape>
            </w:pict>
          </mc:Fallback>
        </mc:AlternateContent>
      </w:r>
      <w:r w:rsidR="00E40F67" w:rsidRPr="00394763">
        <w:rPr>
          <w:rFonts w:asciiTheme="minorEastAsia" w:hAnsiTheme="minorEastAsia" w:hint="eastAsia"/>
          <w:b/>
          <w:sz w:val="32"/>
          <w:szCs w:val="28"/>
        </w:rPr>
        <w:t>【社会福祉施設</w:t>
      </w:r>
      <w:r w:rsidR="001604E1">
        <w:rPr>
          <w:rFonts w:asciiTheme="minorEastAsia" w:hAnsiTheme="minorEastAsia" w:hint="eastAsia"/>
          <w:b/>
          <w:sz w:val="32"/>
          <w:szCs w:val="28"/>
        </w:rPr>
        <w:t>等</w:t>
      </w:r>
      <w:r w:rsidR="00E40F67" w:rsidRPr="00394763">
        <w:rPr>
          <w:rFonts w:asciiTheme="minorEastAsia" w:hAnsiTheme="minorEastAsia" w:hint="eastAsia"/>
          <w:b/>
          <w:sz w:val="32"/>
          <w:szCs w:val="28"/>
        </w:rPr>
        <w:t>における労働条件チェックリスト】</w:t>
      </w:r>
    </w:p>
    <w:tbl>
      <w:tblPr>
        <w:tblStyle w:val="a3"/>
        <w:tblW w:w="15593" w:type="dxa"/>
        <w:tblInd w:w="108" w:type="dxa"/>
        <w:tblLook w:val="04A0" w:firstRow="1" w:lastRow="0" w:firstColumn="1" w:lastColumn="0" w:noHBand="0" w:noVBand="1"/>
      </w:tblPr>
      <w:tblGrid>
        <w:gridCol w:w="15593"/>
      </w:tblGrid>
      <w:tr w:rsidR="00BF3A29" w:rsidRPr="001674FB" w14:paraId="6F2B9949" w14:textId="77777777" w:rsidTr="00394763">
        <w:trPr>
          <w:trHeight w:val="908"/>
        </w:trPr>
        <w:tc>
          <w:tcPr>
            <w:tcW w:w="15593" w:type="dxa"/>
          </w:tcPr>
          <w:p w14:paraId="34886230" w14:textId="564E078C" w:rsidR="00BF3A29" w:rsidRPr="009C02FE" w:rsidRDefault="00BF3A29" w:rsidP="00007DF6">
            <w:pPr>
              <w:rPr>
                <w:rFonts w:asciiTheme="minorEastAsia" w:hAnsiTheme="minorEastAsia"/>
                <w:szCs w:val="28"/>
              </w:rPr>
            </w:pPr>
            <w:r w:rsidRPr="009C02FE">
              <w:rPr>
                <w:rFonts w:asciiTheme="minorEastAsia" w:hAnsiTheme="minorEastAsia" w:hint="eastAsia"/>
                <w:szCs w:val="28"/>
              </w:rPr>
              <w:t>記入いただいた自主点検表は</w:t>
            </w:r>
            <w:r w:rsidR="00DD51AC" w:rsidRPr="009C02FE">
              <w:rPr>
                <w:rFonts w:asciiTheme="minorEastAsia" w:hAnsiTheme="minorEastAsia" w:hint="eastAsia"/>
                <w:szCs w:val="28"/>
              </w:rPr>
              <w:t>、</w:t>
            </w:r>
            <w:r w:rsidR="001604E1" w:rsidRPr="009C02FE">
              <w:rPr>
                <w:rFonts w:asciiTheme="minorEastAsia" w:hAnsiTheme="minorEastAsia" w:hint="eastAsia"/>
                <w:szCs w:val="28"/>
              </w:rPr>
              <w:t>令和</w:t>
            </w:r>
            <w:r w:rsidR="00B84E10">
              <w:rPr>
                <w:rFonts w:asciiTheme="minorEastAsia" w:hAnsiTheme="minorEastAsia" w:hint="eastAsia"/>
                <w:szCs w:val="28"/>
              </w:rPr>
              <w:t>５</w:t>
            </w:r>
            <w:r w:rsidR="001604E1" w:rsidRPr="009C02FE">
              <w:rPr>
                <w:rFonts w:asciiTheme="minorEastAsia" w:hAnsiTheme="minorEastAsia" w:hint="eastAsia"/>
                <w:szCs w:val="28"/>
              </w:rPr>
              <w:t>年</w:t>
            </w:r>
            <w:r w:rsidR="003C6835">
              <w:rPr>
                <w:rFonts w:asciiTheme="minorEastAsia" w:hAnsiTheme="minorEastAsia" w:hint="eastAsia"/>
                <w:szCs w:val="28"/>
              </w:rPr>
              <w:t>６</w:t>
            </w:r>
            <w:r w:rsidRPr="009C02FE">
              <w:rPr>
                <w:rFonts w:asciiTheme="minorEastAsia" w:hAnsiTheme="minorEastAsia" w:hint="eastAsia"/>
                <w:szCs w:val="28"/>
              </w:rPr>
              <w:t>月</w:t>
            </w:r>
            <w:r w:rsidR="00007DF6">
              <w:rPr>
                <w:rFonts w:asciiTheme="minorEastAsia" w:hAnsiTheme="minorEastAsia" w:hint="eastAsia"/>
                <w:szCs w:val="28"/>
              </w:rPr>
              <w:t>９</w:t>
            </w:r>
            <w:r w:rsidRPr="009C02FE">
              <w:rPr>
                <w:rFonts w:asciiTheme="minorEastAsia" w:hAnsiTheme="minorEastAsia" w:hint="eastAsia"/>
                <w:szCs w:val="28"/>
              </w:rPr>
              <w:t>日</w:t>
            </w:r>
            <w:r w:rsidR="00B67F51" w:rsidRPr="009C02FE">
              <w:rPr>
                <w:rFonts w:asciiTheme="minorEastAsia" w:hAnsiTheme="minorEastAsia" w:hint="eastAsia"/>
                <w:szCs w:val="28"/>
              </w:rPr>
              <w:t>（</w:t>
            </w:r>
            <w:r w:rsidR="00F70DC6">
              <w:rPr>
                <w:rFonts w:asciiTheme="minorEastAsia" w:hAnsiTheme="minorEastAsia" w:hint="eastAsia"/>
                <w:szCs w:val="28"/>
              </w:rPr>
              <w:t>金</w:t>
            </w:r>
            <w:r w:rsidR="00846ADB" w:rsidRPr="009C02FE">
              <w:rPr>
                <w:rFonts w:asciiTheme="minorEastAsia" w:hAnsiTheme="minorEastAsia" w:hint="eastAsia"/>
                <w:szCs w:val="28"/>
              </w:rPr>
              <w:t>）</w:t>
            </w:r>
            <w:r w:rsidRPr="009C02FE">
              <w:rPr>
                <w:rFonts w:asciiTheme="minorEastAsia" w:hAnsiTheme="minorEastAsia" w:hint="eastAsia"/>
                <w:szCs w:val="28"/>
              </w:rPr>
              <w:t>までに</w:t>
            </w:r>
            <w:r w:rsidR="00B84E10">
              <w:rPr>
                <w:rFonts w:asciiTheme="minorEastAsia" w:hAnsiTheme="minorEastAsia" w:hint="eastAsia"/>
                <w:szCs w:val="28"/>
              </w:rPr>
              <w:t>提出いただき</w:t>
            </w:r>
            <w:r w:rsidRPr="009C02FE">
              <w:rPr>
                <w:rFonts w:asciiTheme="minorEastAsia" w:hAnsiTheme="minorEastAsia" w:hint="eastAsia"/>
                <w:szCs w:val="28"/>
              </w:rPr>
              <w:t>ますよう</w:t>
            </w:r>
            <w:r w:rsidR="001674FB">
              <w:rPr>
                <w:rFonts w:asciiTheme="minorEastAsia" w:hAnsiTheme="minorEastAsia" w:hint="eastAsia"/>
                <w:szCs w:val="28"/>
              </w:rPr>
              <w:t>、</w:t>
            </w:r>
            <w:r w:rsidRPr="009C02FE">
              <w:rPr>
                <w:rFonts w:asciiTheme="minorEastAsia" w:hAnsiTheme="minorEastAsia" w:hint="eastAsia"/>
                <w:szCs w:val="28"/>
              </w:rPr>
              <w:t>お願いいたします。</w:t>
            </w:r>
          </w:p>
        </w:tc>
      </w:tr>
    </w:tbl>
    <w:p w14:paraId="1F158E44" w14:textId="0612B3B9" w:rsidR="00E40F67" w:rsidRPr="009C02FE" w:rsidRDefault="00E40F67" w:rsidP="00995F60">
      <w:pPr>
        <w:spacing w:beforeLines="50" w:before="261" w:line="320" w:lineRule="exact"/>
        <w:rPr>
          <w:rFonts w:asciiTheme="minorEastAsia" w:hAnsiTheme="minorEastAsia"/>
          <w:szCs w:val="28"/>
        </w:rPr>
      </w:pPr>
      <w:r w:rsidRPr="009C02FE">
        <w:rPr>
          <w:rFonts w:asciiTheme="minorEastAsia" w:hAnsiTheme="minorEastAsia" w:hint="eastAsia"/>
          <w:szCs w:val="28"/>
        </w:rPr>
        <w:t>【チェックリストの</w:t>
      </w:r>
      <w:r w:rsidR="00D22860">
        <w:rPr>
          <w:rFonts w:asciiTheme="minorEastAsia" w:hAnsiTheme="minorEastAsia" w:hint="eastAsia"/>
          <w:szCs w:val="28"/>
        </w:rPr>
        <w:t>提出・</w:t>
      </w:r>
      <w:r w:rsidRPr="009C02FE">
        <w:rPr>
          <w:rFonts w:asciiTheme="minorEastAsia" w:hAnsiTheme="minorEastAsia" w:hint="eastAsia"/>
          <w:szCs w:val="28"/>
        </w:rPr>
        <w:t>問い合わせ先】</w:t>
      </w:r>
    </w:p>
    <w:p w14:paraId="18FF8D5D" w14:textId="24039C42" w:rsidR="00E40F67" w:rsidRPr="009C02FE" w:rsidRDefault="003C6835" w:rsidP="0024340B">
      <w:pPr>
        <w:spacing w:line="320" w:lineRule="exact"/>
        <w:ind w:firstLineChars="200" w:firstLine="645"/>
        <w:rPr>
          <w:rFonts w:asciiTheme="minorEastAsia" w:hAnsiTheme="minorEastAsia"/>
          <w:szCs w:val="28"/>
        </w:rPr>
      </w:pPr>
      <w:r>
        <w:rPr>
          <w:rFonts w:asciiTheme="minorEastAsia" w:hAnsiTheme="minorEastAsia" w:hint="eastAsia"/>
          <w:szCs w:val="28"/>
        </w:rPr>
        <w:t>苫小牧</w:t>
      </w:r>
      <w:r w:rsidR="00B84E10">
        <w:rPr>
          <w:rFonts w:asciiTheme="minorEastAsia" w:hAnsiTheme="minorEastAsia" w:hint="eastAsia"/>
          <w:szCs w:val="28"/>
        </w:rPr>
        <w:t>労働基準監督署</w:t>
      </w:r>
      <w:r w:rsidR="00E40F67" w:rsidRPr="009C02FE">
        <w:rPr>
          <w:rFonts w:asciiTheme="minorEastAsia" w:hAnsiTheme="minorEastAsia" w:hint="eastAsia"/>
          <w:szCs w:val="28"/>
        </w:rPr>
        <w:t xml:space="preserve">　</w:t>
      </w:r>
      <w:r>
        <w:rPr>
          <w:rFonts w:asciiTheme="minorEastAsia" w:hAnsiTheme="minorEastAsia" w:hint="eastAsia"/>
          <w:szCs w:val="28"/>
        </w:rPr>
        <w:t>第一方面</w:t>
      </w:r>
    </w:p>
    <w:p w14:paraId="1EDEE747" w14:textId="0D457CDA" w:rsidR="00E40F67" w:rsidRPr="009C02FE" w:rsidRDefault="00E40F67" w:rsidP="0024340B">
      <w:pPr>
        <w:spacing w:line="320" w:lineRule="exact"/>
        <w:ind w:firstLineChars="200" w:firstLine="645"/>
        <w:rPr>
          <w:rFonts w:asciiTheme="minorEastAsia" w:hAnsiTheme="minorEastAsia"/>
          <w:szCs w:val="28"/>
        </w:rPr>
      </w:pPr>
      <w:r w:rsidRPr="009C02FE">
        <w:rPr>
          <w:rFonts w:asciiTheme="minorEastAsia" w:hAnsiTheme="minorEastAsia" w:hint="eastAsia"/>
          <w:szCs w:val="28"/>
        </w:rPr>
        <w:t>住所：</w:t>
      </w:r>
      <w:r w:rsidR="003C6835">
        <w:rPr>
          <w:rFonts w:asciiTheme="minorEastAsia" w:hAnsiTheme="minorEastAsia" w:hint="eastAsia"/>
          <w:szCs w:val="28"/>
        </w:rPr>
        <w:t>苫小牧市港町１丁目６番１５号　苫小牧港湾合同庁舎２階</w:t>
      </w:r>
    </w:p>
    <w:p w14:paraId="57D5CADD" w14:textId="77777777" w:rsidR="00995F60" w:rsidRDefault="00E40F67" w:rsidP="00995F60">
      <w:pPr>
        <w:spacing w:line="320" w:lineRule="exact"/>
        <w:ind w:firstLineChars="200" w:firstLine="645"/>
        <w:rPr>
          <w:rFonts w:asciiTheme="minorEastAsia" w:hAnsiTheme="minorEastAsia"/>
          <w:szCs w:val="28"/>
        </w:rPr>
      </w:pPr>
      <w:r w:rsidRPr="009C02FE">
        <w:rPr>
          <w:rFonts w:asciiTheme="minorEastAsia" w:hAnsiTheme="minorEastAsia" w:hint="eastAsia"/>
          <w:szCs w:val="28"/>
        </w:rPr>
        <w:t>電話：</w:t>
      </w:r>
      <w:r w:rsidR="00B84E10">
        <w:rPr>
          <w:rFonts w:asciiTheme="minorEastAsia" w:hAnsiTheme="minorEastAsia" w:hint="eastAsia"/>
          <w:szCs w:val="28"/>
        </w:rPr>
        <w:t>０１</w:t>
      </w:r>
      <w:r w:rsidR="003C6835">
        <w:rPr>
          <w:rFonts w:asciiTheme="minorEastAsia" w:hAnsiTheme="minorEastAsia" w:hint="eastAsia"/>
          <w:szCs w:val="28"/>
        </w:rPr>
        <w:t>４</w:t>
      </w:r>
      <w:r w:rsidR="00B84E10">
        <w:rPr>
          <w:rFonts w:asciiTheme="minorEastAsia" w:hAnsiTheme="minorEastAsia" w:hint="eastAsia"/>
          <w:szCs w:val="28"/>
        </w:rPr>
        <w:t>４</w:t>
      </w:r>
      <w:r w:rsidRPr="009C02FE">
        <w:rPr>
          <w:rFonts w:asciiTheme="minorEastAsia" w:hAnsiTheme="minorEastAsia" w:hint="eastAsia"/>
          <w:szCs w:val="28"/>
        </w:rPr>
        <w:t>－</w:t>
      </w:r>
      <w:r w:rsidR="003C6835">
        <w:rPr>
          <w:rFonts w:asciiTheme="minorEastAsia" w:hAnsiTheme="minorEastAsia" w:hint="eastAsia"/>
          <w:szCs w:val="28"/>
        </w:rPr>
        <w:t>８８</w:t>
      </w:r>
      <w:r w:rsidR="00B84E10">
        <w:rPr>
          <w:rFonts w:asciiTheme="minorEastAsia" w:hAnsiTheme="minorEastAsia" w:hint="eastAsia"/>
          <w:szCs w:val="28"/>
        </w:rPr>
        <w:t>－</w:t>
      </w:r>
      <w:r w:rsidR="003C6835">
        <w:rPr>
          <w:rFonts w:asciiTheme="minorEastAsia" w:hAnsiTheme="minorEastAsia" w:hint="eastAsia"/>
          <w:szCs w:val="28"/>
        </w:rPr>
        <w:t>８８９９</w:t>
      </w:r>
      <w:r w:rsidRPr="009C02FE">
        <w:rPr>
          <w:rFonts w:asciiTheme="minorEastAsia" w:hAnsiTheme="minorEastAsia" w:hint="eastAsia"/>
          <w:szCs w:val="28"/>
        </w:rPr>
        <w:t xml:space="preserve">　　</w:t>
      </w:r>
    </w:p>
    <w:p w14:paraId="12D8C269" w14:textId="5404C798" w:rsidR="00E40F67" w:rsidRPr="00995F60" w:rsidRDefault="0047611F" w:rsidP="00995F60">
      <w:pPr>
        <w:spacing w:line="320" w:lineRule="exact"/>
        <w:ind w:firstLineChars="200" w:firstLine="645"/>
        <w:rPr>
          <w:rFonts w:asciiTheme="minorEastAsia" w:hAnsiTheme="minorEastAsia" w:hint="eastAsia"/>
          <w:szCs w:val="28"/>
        </w:rPr>
      </w:pPr>
      <w:r>
        <w:rPr>
          <w:rFonts w:asciiTheme="minorEastAsia" w:hAnsiTheme="minorEastAsia"/>
          <w:szCs w:val="28"/>
        </w:rPr>
        <w:t>M</w:t>
      </w:r>
      <w:r>
        <w:rPr>
          <w:rFonts w:asciiTheme="minorEastAsia" w:hAnsiTheme="minorEastAsia" w:hint="eastAsia"/>
          <w:szCs w:val="28"/>
        </w:rPr>
        <w:t>ail:</w:t>
      </w:r>
      <w:r w:rsidRPr="0047611F">
        <w:rPr>
          <w:rFonts w:ascii="KR楷書体フォント" w:eastAsia="KR楷書体フォント" w:hAnsi="HG創英角ﾎﾟｯﾌﾟ体"/>
          <w:b/>
          <w:sz w:val="24"/>
          <w:szCs w:val="24"/>
        </w:rPr>
        <w:t>tomakomai</w:t>
      </w:r>
      <w:r w:rsidRPr="0047611F">
        <w:rPr>
          <w:rFonts w:ascii="KR楷書体フォント" w:eastAsia="KR楷書体フォント" w:hAnsi="HG創英角ﾎﾟｯﾌﾟ体" w:hint="eastAsia"/>
          <w:b/>
          <w:sz w:val="24"/>
          <w:szCs w:val="24"/>
        </w:rPr>
        <w:t>0117@mhlw.go.jp</w:t>
      </w:r>
    </w:p>
    <w:p w14:paraId="20A6EEB8" w14:textId="43F9D72C" w:rsidR="00E40F67" w:rsidRDefault="00E40F67" w:rsidP="00995F60">
      <w:pPr>
        <w:spacing w:beforeLines="50" w:before="261" w:line="320" w:lineRule="exact"/>
        <w:ind w:firstLineChars="100" w:firstLine="322"/>
        <w:rPr>
          <w:rFonts w:asciiTheme="minorEastAsia" w:hAnsiTheme="minorEastAsia"/>
          <w:szCs w:val="28"/>
        </w:rPr>
      </w:pPr>
      <w:bookmarkStart w:id="0" w:name="_GoBack"/>
      <w:bookmarkEnd w:id="0"/>
      <w:r w:rsidRPr="00A559CB">
        <w:rPr>
          <w:rFonts w:asciiTheme="minorEastAsia" w:hAnsiTheme="minorEastAsia" w:hint="eastAsia"/>
          <w:szCs w:val="28"/>
        </w:rPr>
        <w:t>この労働条件チェックリストは、</w:t>
      </w:r>
      <w:r w:rsidRPr="00B67F51">
        <w:rPr>
          <w:rFonts w:asciiTheme="minorEastAsia" w:hAnsiTheme="minorEastAsia" w:hint="eastAsia"/>
          <w:szCs w:val="28"/>
        </w:rPr>
        <w:t>使用者が事業場における労働基準関係法令等の遵守状況を自ら点検し、自主的な改善を図るためのものです。点検の結果、×印</w:t>
      </w:r>
      <w:r w:rsidR="00B67F51">
        <w:rPr>
          <w:rFonts w:asciiTheme="minorEastAsia" w:hAnsiTheme="minorEastAsia" w:hint="eastAsia"/>
          <w:szCs w:val="28"/>
        </w:rPr>
        <w:t>の項目があった場合には</w:t>
      </w:r>
      <w:r w:rsidRPr="00B67F51">
        <w:rPr>
          <w:rFonts w:asciiTheme="minorEastAsia" w:hAnsiTheme="minorEastAsia" w:hint="eastAsia"/>
          <w:szCs w:val="28"/>
        </w:rPr>
        <w:t>改善が</w:t>
      </w:r>
      <w:r w:rsidR="00B67F51" w:rsidRPr="00B67F51">
        <w:rPr>
          <w:rFonts w:asciiTheme="minorEastAsia" w:hAnsiTheme="minorEastAsia" w:hint="eastAsia"/>
          <w:szCs w:val="28"/>
        </w:rPr>
        <w:t>求められます。</w:t>
      </w:r>
      <w:r w:rsidRPr="00B67F51">
        <w:rPr>
          <w:rFonts w:asciiTheme="minorEastAsia" w:hAnsiTheme="minorEastAsia" w:hint="eastAsia"/>
          <w:szCs w:val="28"/>
        </w:rPr>
        <w:t>ま</w:t>
      </w:r>
      <w:r w:rsidRPr="00A559CB">
        <w:rPr>
          <w:rFonts w:asciiTheme="minorEastAsia" w:hAnsiTheme="minorEastAsia" w:hint="eastAsia"/>
          <w:szCs w:val="28"/>
        </w:rPr>
        <w:t>た、点検項目に該当しない場合は、点検結果欄に、斜線（／）を引いてください。なお、内容についてご不明な点は、</w:t>
      </w:r>
      <w:r w:rsidR="00BB7193">
        <w:rPr>
          <w:rFonts w:asciiTheme="minorEastAsia" w:hAnsiTheme="minorEastAsia" w:hint="eastAsia"/>
          <w:szCs w:val="28"/>
        </w:rPr>
        <w:t>上記問い合わせ先</w:t>
      </w:r>
      <w:r w:rsidRPr="00A559CB">
        <w:rPr>
          <w:rFonts w:asciiTheme="minorEastAsia" w:hAnsiTheme="minorEastAsia" w:hint="eastAsia"/>
          <w:szCs w:val="28"/>
        </w:rPr>
        <w:t>までお問い合わせください。</w:t>
      </w:r>
    </w:p>
    <w:tbl>
      <w:tblPr>
        <w:tblStyle w:val="a3"/>
        <w:tblW w:w="15701" w:type="dxa"/>
        <w:tblLook w:val="04A0" w:firstRow="1" w:lastRow="0" w:firstColumn="1" w:lastColumn="0" w:noHBand="0" w:noVBand="1"/>
      </w:tblPr>
      <w:tblGrid>
        <w:gridCol w:w="3085"/>
        <w:gridCol w:w="3827"/>
        <w:gridCol w:w="2268"/>
        <w:gridCol w:w="6521"/>
      </w:tblGrid>
      <w:tr w:rsidR="00BF3A29" w:rsidRPr="00A559CB" w14:paraId="3F0F1347" w14:textId="77777777" w:rsidTr="0058012B">
        <w:trPr>
          <w:trHeight w:val="842"/>
        </w:trPr>
        <w:tc>
          <w:tcPr>
            <w:tcW w:w="3085" w:type="dxa"/>
            <w:vAlign w:val="center"/>
          </w:tcPr>
          <w:p w14:paraId="66B17E47" w14:textId="77777777" w:rsidR="00BF3A29" w:rsidRPr="00A559CB" w:rsidRDefault="00BF3A29" w:rsidP="00BF3A29">
            <w:pPr>
              <w:spacing w:line="280" w:lineRule="exact"/>
              <w:jc w:val="distribute"/>
              <w:rPr>
                <w:rFonts w:asciiTheme="minorEastAsia" w:hAnsiTheme="minorEastAsia"/>
                <w:szCs w:val="28"/>
              </w:rPr>
            </w:pPr>
            <w:r w:rsidRPr="00A559CB">
              <w:rPr>
                <w:rFonts w:asciiTheme="minorEastAsia" w:hAnsiTheme="minorEastAsia" w:hint="eastAsia"/>
                <w:szCs w:val="28"/>
              </w:rPr>
              <w:t>点検年月日</w:t>
            </w:r>
          </w:p>
        </w:tc>
        <w:tc>
          <w:tcPr>
            <w:tcW w:w="3827" w:type="dxa"/>
            <w:vAlign w:val="center"/>
          </w:tcPr>
          <w:p w14:paraId="4246517E" w14:textId="77777777" w:rsidR="00BF3A29" w:rsidRPr="00A559CB" w:rsidRDefault="0001300B" w:rsidP="001604E1">
            <w:pPr>
              <w:spacing w:line="280" w:lineRule="exact"/>
              <w:jc w:val="center"/>
              <w:rPr>
                <w:rFonts w:asciiTheme="minorEastAsia" w:hAnsiTheme="minorEastAsia"/>
                <w:szCs w:val="28"/>
              </w:rPr>
            </w:pPr>
            <w:r>
              <w:rPr>
                <w:rFonts w:asciiTheme="minorEastAsia" w:hAnsiTheme="minorEastAsia" w:hint="eastAsia"/>
                <w:szCs w:val="28"/>
              </w:rPr>
              <w:t xml:space="preserve">令和　　</w:t>
            </w:r>
            <w:r w:rsidR="001604E1">
              <w:rPr>
                <w:rFonts w:asciiTheme="minorEastAsia" w:hAnsiTheme="minorEastAsia" w:hint="eastAsia"/>
                <w:szCs w:val="28"/>
              </w:rPr>
              <w:t>年</w:t>
            </w:r>
            <w:r w:rsidR="00BF3A29" w:rsidRPr="00A559CB">
              <w:rPr>
                <w:rFonts w:asciiTheme="minorEastAsia" w:hAnsiTheme="minorEastAsia" w:hint="eastAsia"/>
                <w:szCs w:val="28"/>
              </w:rPr>
              <w:t xml:space="preserve">　　月　　日</w:t>
            </w:r>
          </w:p>
        </w:tc>
        <w:tc>
          <w:tcPr>
            <w:tcW w:w="2268" w:type="dxa"/>
            <w:vAlign w:val="center"/>
          </w:tcPr>
          <w:p w14:paraId="1EB1379A" w14:textId="77777777" w:rsidR="00BF3A29" w:rsidRPr="00A559CB" w:rsidRDefault="00BF3A29" w:rsidP="00BF3A29">
            <w:pPr>
              <w:spacing w:line="280" w:lineRule="exact"/>
              <w:jc w:val="distribute"/>
              <w:rPr>
                <w:rFonts w:asciiTheme="minorEastAsia" w:hAnsiTheme="minorEastAsia"/>
                <w:szCs w:val="28"/>
              </w:rPr>
            </w:pPr>
            <w:r w:rsidRPr="00A559CB">
              <w:rPr>
                <w:rFonts w:asciiTheme="minorEastAsia" w:hAnsiTheme="minorEastAsia" w:hint="eastAsia"/>
                <w:szCs w:val="28"/>
              </w:rPr>
              <w:t>事業場名</w:t>
            </w:r>
          </w:p>
        </w:tc>
        <w:tc>
          <w:tcPr>
            <w:tcW w:w="6521" w:type="dxa"/>
            <w:vAlign w:val="center"/>
          </w:tcPr>
          <w:p w14:paraId="0FAEC6D8" w14:textId="77777777" w:rsidR="00BF3A29" w:rsidRPr="00A559CB" w:rsidRDefault="00BF3A29" w:rsidP="00BF3A29">
            <w:pPr>
              <w:spacing w:line="280" w:lineRule="exact"/>
              <w:jc w:val="center"/>
              <w:rPr>
                <w:rFonts w:asciiTheme="minorEastAsia" w:hAnsiTheme="minorEastAsia"/>
                <w:szCs w:val="28"/>
              </w:rPr>
            </w:pPr>
          </w:p>
        </w:tc>
      </w:tr>
      <w:tr w:rsidR="00BF3A29" w:rsidRPr="00A559CB" w14:paraId="21C00DE8" w14:textId="77777777" w:rsidTr="0058012B">
        <w:trPr>
          <w:trHeight w:val="842"/>
        </w:trPr>
        <w:tc>
          <w:tcPr>
            <w:tcW w:w="3085" w:type="dxa"/>
            <w:vAlign w:val="center"/>
          </w:tcPr>
          <w:p w14:paraId="40635738" w14:textId="77777777" w:rsidR="00BF3A29" w:rsidRPr="00A559CB" w:rsidRDefault="00BF3A29" w:rsidP="00BF3A29">
            <w:pPr>
              <w:spacing w:line="280" w:lineRule="exact"/>
              <w:jc w:val="center"/>
              <w:rPr>
                <w:rFonts w:asciiTheme="minorEastAsia" w:hAnsiTheme="minorEastAsia"/>
                <w:szCs w:val="28"/>
              </w:rPr>
            </w:pPr>
            <w:r w:rsidRPr="00A559CB">
              <w:rPr>
                <w:rFonts w:asciiTheme="minorEastAsia" w:hAnsiTheme="minorEastAsia" w:hint="eastAsia"/>
                <w:szCs w:val="28"/>
              </w:rPr>
              <w:t>労働者数(パート、アルバイトを含む)</w:t>
            </w:r>
          </w:p>
        </w:tc>
        <w:tc>
          <w:tcPr>
            <w:tcW w:w="3827" w:type="dxa"/>
            <w:vAlign w:val="center"/>
          </w:tcPr>
          <w:p w14:paraId="3E15E3AC" w14:textId="77777777" w:rsidR="00BF3A29" w:rsidRPr="00A559CB" w:rsidRDefault="00BF3A29" w:rsidP="00BF3A29">
            <w:pPr>
              <w:spacing w:line="280" w:lineRule="exact"/>
              <w:jc w:val="right"/>
              <w:rPr>
                <w:rFonts w:asciiTheme="minorEastAsia" w:hAnsiTheme="minorEastAsia"/>
                <w:szCs w:val="28"/>
              </w:rPr>
            </w:pPr>
            <w:r w:rsidRPr="00A559CB">
              <w:rPr>
                <w:rFonts w:asciiTheme="minorEastAsia" w:hAnsiTheme="minorEastAsia" w:hint="eastAsia"/>
                <w:szCs w:val="28"/>
              </w:rPr>
              <w:t>名</w:t>
            </w:r>
          </w:p>
        </w:tc>
        <w:tc>
          <w:tcPr>
            <w:tcW w:w="2268" w:type="dxa"/>
            <w:vAlign w:val="center"/>
          </w:tcPr>
          <w:p w14:paraId="68CC1FA3" w14:textId="77777777" w:rsidR="00BF3A29" w:rsidRPr="00A559CB" w:rsidRDefault="00BF3A29" w:rsidP="00BF3A29">
            <w:pPr>
              <w:spacing w:line="280" w:lineRule="exact"/>
              <w:jc w:val="distribute"/>
              <w:rPr>
                <w:rFonts w:asciiTheme="minorEastAsia" w:hAnsiTheme="minorEastAsia"/>
                <w:szCs w:val="28"/>
              </w:rPr>
            </w:pPr>
            <w:r w:rsidRPr="00A559CB">
              <w:rPr>
                <w:rFonts w:asciiTheme="minorEastAsia" w:hAnsiTheme="minorEastAsia" w:hint="eastAsia"/>
                <w:szCs w:val="28"/>
              </w:rPr>
              <w:t>所在地</w:t>
            </w:r>
          </w:p>
        </w:tc>
        <w:tc>
          <w:tcPr>
            <w:tcW w:w="6521" w:type="dxa"/>
            <w:vAlign w:val="center"/>
          </w:tcPr>
          <w:p w14:paraId="79E6AE77" w14:textId="77777777" w:rsidR="00BF3A29" w:rsidRPr="00A559CB" w:rsidRDefault="00BF3A29" w:rsidP="00BF3A29">
            <w:pPr>
              <w:spacing w:line="280" w:lineRule="exact"/>
              <w:jc w:val="center"/>
              <w:rPr>
                <w:rFonts w:asciiTheme="minorEastAsia" w:hAnsiTheme="minorEastAsia"/>
                <w:szCs w:val="28"/>
              </w:rPr>
            </w:pPr>
          </w:p>
        </w:tc>
      </w:tr>
    </w:tbl>
    <w:p w14:paraId="5FE24EBA" w14:textId="77777777" w:rsidR="00E40F67" w:rsidRPr="00A559CB" w:rsidRDefault="00E40F67" w:rsidP="00BF3A29">
      <w:pPr>
        <w:spacing w:line="280" w:lineRule="exact"/>
        <w:rPr>
          <w:rFonts w:asciiTheme="minorEastAsia" w:hAnsiTheme="minorEastAsia"/>
          <w:szCs w:val="28"/>
        </w:rPr>
      </w:pPr>
    </w:p>
    <w:tbl>
      <w:tblPr>
        <w:tblStyle w:val="a3"/>
        <w:tblW w:w="15843" w:type="dxa"/>
        <w:tblLayout w:type="fixed"/>
        <w:tblLook w:val="04A0" w:firstRow="1" w:lastRow="0" w:firstColumn="1" w:lastColumn="0" w:noHBand="0" w:noVBand="1"/>
      </w:tblPr>
      <w:tblGrid>
        <w:gridCol w:w="817"/>
        <w:gridCol w:w="5812"/>
        <w:gridCol w:w="1417"/>
        <w:gridCol w:w="236"/>
        <w:gridCol w:w="757"/>
        <w:gridCol w:w="5415"/>
        <w:gridCol w:w="1389"/>
      </w:tblGrid>
      <w:tr w:rsidR="000314A5" w:rsidRPr="000314A5" w14:paraId="535E319A" w14:textId="77777777" w:rsidTr="00185B14">
        <w:tc>
          <w:tcPr>
            <w:tcW w:w="817" w:type="dxa"/>
            <w:vAlign w:val="center"/>
          </w:tcPr>
          <w:p w14:paraId="07F3206C"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No.</w:t>
            </w:r>
          </w:p>
        </w:tc>
        <w:tc>
          <w:tcPr>
            <w:tcW w:w="5812" w:type="dxa"/>
            <w:vAlign w:val="center"/>
          </w:tcPr>
          <w:p w14:paraId="152F8376"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点検項目</w:t>
            </w:r>
          </w:p>
        </w:tc>
        <w:tc>
          <w:tcPr>
            <w:tcW w:w="1417" w:type="dxa"/>
            <w:vAlign w:val="center"/>
          </w:tcPr>
          <w:p w14:paraId="5AD3107F"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点検結果</w:t>
            </w:r>
          </w:p>
          <w:p w14:paraId="6E2CAEAD"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w:t>
            </w:r>
          </w:p>
        </w:tc>
        <w:tc>
          <w:tcPr>
            <w:tcW w:w="236" w:type="dxa"/>
            <w:vMerge w:val="restart"/>
            <w:tcBorders>
              <w:top w:val="nil"/>
              <w:bottom w:val="single" w:sz="4" w:space="0" w:color="FFFFFF" w:themeColor="background1"/>
            </w:tcBorders>
            <w:vAlign w:val="center"/>
          </w:tcPr>
          <w:p w14:paraId="43361B2F" w14:textId="77777777" w:rsidR="000314A5" w:rsidRPr="000314A5" w:rsidRDefault="000314A5" w:rsidP="00000BE1">
            <w:pPr>
              <w:spacing w:line="280" w:lineRule="exact"/>
              <w:jc w:val="center"/>
              <w:rPr>
                <w:rFonts w:asciiTheme="minorEastAsia" w:hAnsiTheme="minorEastAsia"/>
                <w:sz w:val="22"/>
              </w:rPr>
            </w:pPr>
          </w:p>
        </w:tc>
        <w:tc>
          <w:tcPr>
            <w:tcW w:w="757" w:type="dxa"/>
            <w:vAlign w:val="center"/>
          </w:tcPr>
          <w:p w14:paraId="0DBDA921"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No.</w:t>
            </w:r>
          </w:p>
        </w:tc>
        <w:tc>
          <w:tcPr>
            <w:tcW w:w="5415" w:type="dxa"/>
            <w:vAlign w:val="center"/>
          </w:tcPr>
          <w:p w14:paraId="400DFC4E"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点検項目</w:t>
            </w:r>
          </w:p>
        </w:tc>
        <w:tc>
          <w:tcPr>
            <w:tcW w:w="1389" w:type="dxa"/>
            <w:vAlign w:val="center"/>
          </w:tcPr>
          <w:p w14:paraId="73950158"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点検結果</w:t>
            </w:r>
          </w:p>
          <w:p w14:paraId="366171F9" w14:textId="77777777" w:rsidR="000314A5" w:rsidRPr="000314A5" w:rsidRDefault="000314A5" w:rsidP="00000BE1">
            <w:pPr>
              <w:spacing w:line="280" w:lineRule="exact"/>
              <w:jc w:val="center"/>
              <w:rPr>
                <w:rFonts w:asciiTheme="minorEastAsia" w:hAnsiTheme="minorEastAsia"/>
                <w:sz w:val="22"/>
              </w:rPr>
            </w:pPr>
            <w:r w:rsidRPr="000314A5">
              <w:rPr>
                <w:rFonts w:asciiTheme="minorEastAsia" w:hAnsiTheme="minorEastAsia" w:hint="eastAsia"/>
                <w:sz w:val="22"/>
              </w:rPr>
              <w:t>(○×／)</w:t>
            </w:r>
          </w:p>
        </w:tc>
      </w:tr>
      <w:tr w:rsidR="00D175B3" w:rsidRPr="000314A5" w14:paraId="0CCB7297" w14:textId="77777777" w:rsidTr="00185B14">
        <w:trPr>
          <w:trHeight w:val="1130"/>
        </w:trPr>
        <w:tc>
          <w:tcPr>
            <w:tcW w:w="817" w:type="dxa"/>
            <w:vAlign w:val="center"/>
          </w:tcPr>
          <w:p w14:paraId="5FA1BA1C" w14:textId="77777777" w:rsidR="00D175B3" w:rsidRPr="000314A5" w:rsidRDefault="00D175B3" w:rsidP="00D175B3">
            <w:pPr>
              <w:spacing w:line="280" w:lineRule="exact"/>
              <w:jc w:val="center"/>
              <w:rPr>
                <w:rFonts w:asciiTheme="minorEastAsia" w:hAnsiTheme="minorEastAsia"/>
                <w:sz w:val="22"/>
              </w:rPr>
            </w:pPr>
            <w:r w:rsidRPr="000314A5">
              <w:rPr>
                <w:rFonts w:asciiTheme="minorEastAsia" w:hAnsiTheme="minorEastAsia" w:hint="eastAsia"/>
                <w:sz w:val="22"/>
              </w:rPr>
              <w:t>１</w:t>
            </w:r>
          </w:p>
        </w:tc>
        <w:tc>
          <w:tcPr>
            <w:tcW w:w="5812" w:type="dxa"/>
            <w:vAlign w:val="center"/>
          </w:tcPr>
          <w:p w14:paraId="5A6DA3DB" w14:textId="4CB21771" w:rsidR="00D175B3" w:rsidRPr="000314A5" w:rsidRDefault="00D175B3" w:rsidP="00D175B3">
            <w:pPr>
              <w:spacing w:line="280" w:lineRule="exact"/>
              <w:rPr>
                <w:rFonts w:asciiTheme="minorEastAsia" w:hAnsiTheme="minorEastAsia"/>
                <w:sz w:val="22"/>
              </w:rPr>
            </w:pPr>
            <w:r w:rsidRPr="000314A5">
              <w:rPr>
                <w:rFonts w:asciiTheme="minorEastAsia" w:hAnsiTheme="minorEastAsia" w:hint="eastAsia"/>
                <w:sz w:val="22"/>
              </w:rPr>
              <w:t>常時１０人以上の労働者(パート、アルバイトを含む。以下同じ。)を使用している場合、就業規則を作成し、労働基準監督署長に届け出ている。</w:t>
            </w:r>
          </w:p>
        </w:tc>
        <w:tc>
          <w:tcPr>
            <w:tcW w:w="1417" w:type="dxa"/>
            <w:vAlign w:val="center"/>
          </w:tcPr>
          <w:p w14:paraId="3B33E0AD" w14:textId="77777777" w:rsidR="00D175B3" w:rsidRPr="000314A5" w:rsidRDefault="00D175B3" w:rsidP="00D175B3">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503F17B3" w14:textId="77777777" w:rsidR="00D175B3" w:rsidRPr="000314A5" w:rsidRDefault="00D175B3" w:rsidP="00D175B3">
            <w:pPr>
              <w:spacing w:line="280" w:lineRule="exact"/>
              <w:jc w:val="center"/>
              <w:rPr>
                <w:rFonts w:asciiTheme="minorEastAsia" w:hAnsiTheme="minorEastAsia"/>
                <w:sz w:val="22"/>
              </w:rPr>
            </w:pPr>
          </w:p>
        </w:tc>
        <w:tc>
          <w:tcPr>
            <w:tcW w:w="757" w:type="dxa"/>
            <w:tcBorders>
              <w:top w:val="nil"/>
            </w:tcBorders>
            <w:vAlign w:val="center"/>
          </w:tcPr>
          <w:p w14:paraId="1F7D197A" w14:textId="1C5CA04D" w:rsidR="00D175B3" w:rsidRPr="000314A5" w:rsidRDefault="00B84E10" w:rsidP="00D175B3">
            <w:pPr>
              <w:spacing w:line="280" w:lineRule="exact"/>
              <w:jc w:val="center"/>
              <w:rPr>
                <w:rFonts w:asciiTheme="minorEastAsia" w:hAnsiTheme="minorEastAsia"/>
                <w:sz w:val="22"/>
              </w:rPr>
            </w:pPr>
            <w:r>
              <w:rPr>
                <w:rFonts w:asciiTheme="minorEastAsia" w:hAnsiTheme="minorEastAsia" w:hint="eastAsia"/>
                <w:sz w:val="22"/>
              </w:rPr>
              <w:t>12</w:t>
            </w:r>
          </w:p>
        </w:tc>
        <w:tc>
          <w:tcPr>
            <w:tcW w:w="5415" w:type="dxa"/>
            <w:tcBorders>
              <w:top w:val="nil"/>
            </w:tcBorders>
            <w:vAlign w:val="center"/>
          </w:tcPr>
          <w:p w14:paraId="1D4722EE" w14:textId="491A49D3" w:rsidR="00D175B3" w:rsidRPr="000314A5" w:rsidRDefault="00B84E10" w:rsidP="00D175B3">
            <w:pPr>
              <w:spacing w:line="280" w:lineRule="exact"/>
              <w:rPr>
                <w:rFonts w:asciiTheme="minorEastAsia" w:hAnsiTheme="minorEastAsia"/>
                <w:sz w:val="22"/>
              </w:rPr>
            </w:pPr>
            <w:r w:rsidRPr="000314A5">
              <w:rPr>
                <w:rFonts w:asciiTheme="minorEastAsia" w:hAnsiTheme="minorEastAsia" w:hint="eastAsia"/>
                <w:sz w:val="22"/>
              </w:rPr>
              <w:t>労働者を会社の都合により休業（自宅待機等）させた場合、平均賃金の６０％以上の休業手当を支払っている。</w:t>
            </w:r>
          </w:p>
        </w:tc>
        <w:tc>
          <w:tcPr>
            <w:tcW w:w="1389" w:type="dxa"/>
            <w:vAlign w:val="center"/>
          </w:tcPr>
          <w:p w14:paraId="4D13D47C" w14:textId="77777777" w:rsidR="00D175B3" w:rsidRPr="000314A5" w:rsidRDefault="00D175B3" w:rsidP="00D175B3">
            <w:pPr>
              <w:spacing w:line="280" w:lineRule="exact"/>
              <w:jc w:val="center"/>
              <w:rPr>
                <w:rFonts w:asciiTheme="minorEastAsia" w:hAnsiTheme="minorEastAsia"/>
                <w:sz w:val="22"/>
              </w:rPr>
            </w:pPr>
          </w:p>
        </w:tc>
      </w:tr>
      <w:tr w:rsidR="00261E00" w:rsidRPr="000314A5" w14:paraId="75727861" w14:textId="77777777" w:rsidTr="00185B14">
        <w:trPr>
          <w:trHeight w:val="1099"/>
        </w:trPr>
        <w:tc>
          <w:tcPr>
            <w:tcW w:w="817" w:type="dxa"/>
            <w:vAlign w:val="center"/>
          </w:tcPr>
          <w:p w14:paraId="1CBA9584" w14:textId="78858C2F" w:rsidR="00261E00" w:rsidRPr="000314A5" w:rsidRDefault="00261E00" w:rsidP="00D175B3">
            <w:pPr>
              <w:spacing w:line="280" w:lineRule="exact"/>
              <w:jc w:val="center"/>
              <w:rPr>
                <w:rFonts w:asciiTheme="minorEastAsia" w:hAnsiTheme="minorEastAsia"/>
                <w:sz w:val="22"/>
              </w:rPr>
            </w:pPr>
            <w:r w:rsidRPr="000314A5">
              <w:rPr>
                <w:rFonts w:asciiTheme="minorEastAsia" w:hAnsiTheme="minorEastAsia" w:hint="eastAsia"/>
                <w:sz w:val="22"/>
              </w:rPr>
              <w:t>２</w:t>
            </w:r>
          </w:p>
        </w:tc>
        <w:tc>
          <w:tcPr>
            <w:tcW w:w="5812" w:type="dxa"/>
            <w:vAlign w:val="center"/>
          </w:tcPr>
          <w:p w14:paraId="3D06ABA4" w14:textId="4D7D305A" w:rsidR="00261E00" w:rsidRPr="000314A5" w:rsidRDefault="00261E00" w:rsidP="00D175B3">
            <w:pPr>
              <w:spacing w:line="280" w:lineRule="exact"/>
              <w:rPr>
                <w:rFonts w:asciiTheme="minorEastAsia" w:hAnsiTheme="minorEastAsia"/>
                <w:sz w:val="22"/>
              </w:rPr>
            </w:pPr>
            <w:r w:rsidRPr="000314A5">
              <w:rPr>
                <w:rFonts w:asciiTheme="minorEastAsia" w:hAnsiTheme="minorEastAsia" w:hint="eastAsia"/>
                <w:sz w:val="22"/>
              </w:rPr>
              <w:t>労働者を雇い入れる際、具体的な業務内容や</w:t>
            </w:r>
            <w:r>
              <w:rPr>
                <w:rFonts w:asciiTheme="minorEastAsia" w:hAnsiTheme="minorEastAsia" w:hint="eastAsia"/>
                <w:sz w:val="22"/>
              </w:rPr>
              <w:t xml:space="preserve">　</w:t>
            </w:r>
            <w:r w:rsidRPr="000314A5">
              <w:rPr>
                <w:rFonts w:asciiTheme="minorEastAsia" w:hAnsiTheme="minorEastAsia" w:hint="eastAsia"/>
                <w:sz w:val="22"/>
              </w:rPr>
              <w:t>賃金額などの労働条件を記載した書面(労働条件通知書等)を交付している。</w:t>
            </w:r>
          </w:p>
        </w:tc>
        <w:tc>
          <w:tcPr>
            <w:tcW w:w="1417" w:type="dxa"/>
            <w:vAlign w:val="center"/>
          </w:tcPr>
          <w:p w14:paraId="43F37F61" w14:textId="77777777" w:rsidR="00261E00" w:rsidRPr="000314A5" w:rsidRDefault="00261E00" w:rsidP="00D175B3">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6F6A8D0B" w14:textId="77777777" w:rsidR="00261E00" w:rsidRPr="000314A5" w:rsidRDefault="00261E00" w:rsidP="00D175B3">
            <w:pPr>
              <w:spacing w:line="280" w:lineRule="exact"/>
              <w:jc w:val="center"/>
              <w:rPr>
                <w:rFonts w:asciiTheme="minorEastAsia" w:hAnsiTheme="minorEastAsia"/>
                <w:sz w:val="22"/>
              </w:rPr>
            </w:pPr>
          </w:p>
        </w:tc>
        <w:tc>
          <w:tcPr>
            <w:tcW w:w="757" w:type="dxa"/>
            <w:vAlign w:val="center"/>
          </w:tcPr>
          <w:p w14:paraId="65B1D2E8" w14:textId="05C853B2" w:rsidR="00261E00" w:rsidRPr="000314A5" w:rsidRDefault="00B84E10" w:rsidP="00261E00">
            <w:pPr>
              <w:spacing w:line="280" w:lineRule="exact"/>
              <w:jc w:val="center"/>
              <w:rPr>
                <w:rFonts w:asciiTheme="minorEastAsia" w:hAnsiTheme="minorEastAsia"/>
                <w:sz w:val="22"/>
              </w:rPr>
            </w:pPr>
            <w:r>
              <w:rPr>
                <w:rFonts w:asciiTheme="minorEastAsia" w:hAnsiTheme="minorEastAsia" w:hint="eastAsia"/>
                <w:sz w:val="22"/>
              </w:rPr>
              <w:t>13</w:t>
            </w:r>
          </w:p>
        </w:tc>
        <w:tc>
          <w:tcPr>
            <w:tcW w:w="5415" w:type="dxa"/>
            <w:vAlign w:val="center"/>
          </w:tcPr>
          <w:p w14:paraId="71F50E7B" w14:textId="51B82A7D" w:rsidR="00261E00" w:rsidRPr="000314A5" w:rsidRDefault="00B84E10" w:rsidP="00261E00">
            <w:pPr>
              <w:spacing w:line="280" w:lineRule="exact"/>
              <w:rPr>
                <w:rFonts w:asciiTheme="minorEastAsia" w:hAnsiTheme="minorEastAsia"/>
                <w:sz w:val="22"/>
              </w:rPr>
            </w:pPr>
            <w:r w:rsidRPr="000314A5">
              <w:rPr>
                <w:rFonts w:asciiTheme="minorEastAsia" w:hAnsiTheme="minorEastAsia" w:hint="eastAsia"/>
                <w:sz w:val="22"/>
              </w:rPr>
              <w:t>勤務日数に応じた年次有給休暇を付与している。</w:t>
            </w:r>
          </w:p>
        </w:tc>
        <w:tc>
          <w:tcPr>
            <w:tcW w:w="1389" w:type="dxa"/>
            <w:vAlign w:val="center"/>
          </w:tcPr>
          <w:p w14:paraId="61397CB8" w14:textId="77777777" w:rsidR="00261E00" w:rsidRPr="000314A5" w:rsidRDefault="00261E00" w:rsidP="00D175B3">
            <w:pPr>
              <w:spacing w:line="280" w:lineRule="exact"/>
              <w:jc w:val="center"/>
              <w:rPr>
                <w:rFonts w:asciiTheme="minorEastAsia" w:hAnsiTheme="minorEastAsia"/>
                <w:sz w:val="22"/>
              </w:rPr>
            </w:pPr>
          </w:p>
        </w:tc>
      </w:tr>
      <w:tr w:rsidR="00B84E10" w:rsidRPr="000314A5" w14:paraId="04A87AC0" w14:textId="77777777" w:rsidTr="00185B14">
        <w:trPr>
          <w:trHeight w:val="684"/>
        </w:trPr>
        <w:tc>
          <w:tcPr>
            <w:tcW w:w="817" w:type="dxa"/>
            <w:vMerge w:val="restart"/>
            <w:tcBorders>
              <w:bottom w:val="single" w:sz="4" w:space="0" w:color="auto"/>
            </w:tcBorders>
            <w:vAlign w:val="center"/>
          </w:tcPr>
          <w:p w14:paraId="76614E83" w14:textId="3B0202F3"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３</w:t>
            </w:r>
          </w:p>
        </w:tc>
        <w:tc>
          <w:tcPr>
            <w:tcW w:w="5812" w:type="dxa"/>
            <w:vMerge w:val="restart"/>
            <w:tcBorders>
              <w:bottom w:val="single" w:sz="4" w:space="0" w:color="auto"/>
            </w:tcBorders>
            <w:vAlign w:val="center"/>
          </w:tcPr>
          <w:p w14:paraId="4F3BA709"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所定労働時間は、週４０時間、１日８時間以内（以下「法定労働時間」という。）としている。</w:t>
            </w:r>
          </w:p>
          <w:p w14:paraId="0E0DDF12" w14:textId="3E83D232"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（保健衛生業で常時１０人未満の労働者を使用する場合は週４４時間）</w:t>
            </w:r>
          </w:p>
        </w:tc>
        <w:tc>
          <w:tcPr>
            <w:tcW w:w="1417" w:type="dxa"/>
            <w:vMerge w:val="restart"/>
            <w:tcBorders>
              <w:bottom w:val="single" w:sz="4" w:space="0" w:color="auto"/>
            </w:tcBorders>
            <w:vAlign w:val="center"/>
          </w:tcPr>
          <w:p w14:paraId="4533632C"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5F705A36"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7441B18A" w14:textId="0FB146FC"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14</w:t>
            </w:r>
          </w:p>
        </w:tc>
        <w:tc>
          <w:tcPr>
            <w:tcW w:w="5415" w:type="dxa"/>
            <w:vAlign w:val="center"/>
          </w:tcPr>
          <w:p w14:paraId="1744F8DE" w14:textId="5736D51B"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労働者名簿・賃金台帳を作成し、保存している。</w:t>
            </w:r>
          </w:p>
        </w:tc>
        <w:tc>
          <w:tcPr>
            <w:tcW w:w="1389" w:type="dxa"/>
            <w:vAlign w:val="center"/>
          </w:tcPr>
          <w:p w14:paraId="4C0C0855"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62E50A58" w14:textId="77777777" w:rsidTr="00185B14">
        <w:trPr>
          <w:trHeight w:val="572"/>
        </w:trPr>
        <w:tc>
          <w:tcPr>
            <w:tcW w:w="817" w:type="dxa"/>
            <w:vMerge/>
            <w:vAlign w:val="center"/>
          </w:tcPr>
          <w:p w14:paraId="51A0C090" w14:textId="77777777" w:rsidR="00B84E10" w:rsidRPr="000314A5" w:rsidRDefault="00B84E10" w:rsidP="00B84E10">
            <w:pPr>
              <w:spacing w:line="280" w:lineRule="exact"/>
              <w:jc w:val="center"/>
              <w:rPr>
                <w:rFonts w:asciiTheme="minorEastAsia" w:hAnsiTheme="minorEastAsia"/>
                <w:sz w:val="22"/>
              </w:rPr>
            </w:pPr>
          </w:p>
        </w:tc>
        <w:tc>
          <w:tcPr>
            <w:tcW w:w="5812" w:type="dxa"/>
            <w:vMerge/>
            <w:vAlign w:val="center"/>
          </w:tcPr>
          <w:p w14:paraId="1F083605" w14:textId="77777777" w:rsidR="00B84E10" w:rsidRPr="000314A5" w:rsidRDefault="00B84E10" w:rsidP="00B84E10">
            <w:pPr>
              <w:spacing w:line="280" w:lineRule="exact"/>
              <w:rPr>
                <w:rFonts w:asciiTheme="minorEastAsia" w:hAnsiTheme="minorEastAsia"/>
                <w:sz w:val="22"/>
              </w:rPr>
            </w:pPr>
          </w:p>
        </w:tc>
        <w:tc>
          <w:tcPr>
            <w:tcW w:w="1417" w:type="dxa"/>
            <w:vMerge/>
            <w:vAlign w:val="center"/>
          </w:tcPr>
          <w:p w14:paraId="190D3243"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2A4E0304"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0DD67FA8" w14:textId="42CAEEED"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15</w:t>
            </w:r>
          </w:p>
        </w:tc>
        <w:tc>
          <w:tcPr>
            <w:tcW w:w="5415" w:type="dxa"/>
            <w:vAlign w:val="center"/>
          </w:tcPr>
          <w:p w14:paraId="78EC0347" w14:textId="6334AFD3"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就業規則、労使協定等については、職場に</w:t>
            </w:r>
            <w:r>
              <w:rPr>
                <w:rFonts w:asciiTheme="minorEastAsia" w:hAnsiTheme="minorEastAsia" w:hint="eastAsia"/>
                <w:sz w:val="22"/>
              </w:rPr>
              <w:t xml:space="preserve">　</w:t>
            </w:r>
            <w:r w:rsidRPr="000314A5">
              <w:rPr>
                <w:rFonts w:asciiTheme="minorEastAsia" w:hAnsiTheme="minorEastAsia" w:hint="eastAsia"/>
                <w:sz w:val="22"/>
              </w:rPr>
              <w:t>備え付けるなどの方法により労働者に周知している。</w:t>
            </w:r>
          </w:p>
        </w:tc>
        <w:tc>
          <w:tcPr>
            <w:tcW w:w="1389" w:type="dxa"/>
            <w:vAlign w:val="center"/>
          </w:tcPr>
          <w:p w14:paraId="1146C44A"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5F462CE5" w14:textId="77777777" w:rsidTr="00185B14">
        <w:trPr>
          <w:trHeight w:val="897"/>
        </w:trPr>
        <w:tc>
          <w:tcPr>
            <w:tcW w:w="817" w:type="dxa"/>
            <w:vMerge w:val="restart"/>
            <w:vAlign w:val="center"/>
          </w:tcPr>
          <w:p w14:paraId="07CACC68" w14:textId="77777777"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４</w:t>
            </w:r>
          </w:p>
        </w:tc>
        <w:tc>
          <w:tcPr>
            <w:tcW w:w="5812" w:type="dxa"/>
            <w:vMerge w:val="restart"/>
            <w:vAlign w:val="center"/>
          </w:tcPr>
          <w:p w14:paraId="0A105D9E"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次のような時間は労働時間として算定している。</w:t>
            </w:r>
          </w:p>
          <w:p w14:paraId="30E433D7"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a 交替制勤務における引継ぎ時間</w:t>
            </w:r>
          </w:p>
          <w:p w14:paraId="3DA596D9"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b 業務報告書等の作成時間</w:t>
            </w:r>
          </w:p>
          <w:p w14:paraId="1498D136"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c 仕事の打合せ、会議等の時間</w:t>
            </w:r>
          </w:p>
          <w:p w14:paraId="459EB7F1"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d 参加が義務付けられている行事や研修等</w:t>
            </w:r>
          </w:p>
          <w:p w14:paraId="750382A5" w14:textId="1BE845B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e 出張先から次の出張先までの移動に必要な</w:t>
            </w:r>
            <w:r>
              <w:rPr>
                <w:rFonts w:asciiTheme="minorEastAsia" w:hAnsiTheme="minorEastAsia" w:hint="eastAsia"/>
                <w:sz w:val="22"/>
              </w:rPr>
              <w:t xml:space="preserve">　</w:t>
            </w:r>
            <w:r w:rsidRPr="000314A5">
              <w:rPr>
                <w:rFonts w:asciiTheme="minorEastAsia" w:hAnsiTheme="minorEastAsia" w:hint="eastAsia"/>
                <w:sz w:val="22"/>
              </w:rPr>
              <w:t>時間</w:t>
            </w:r>
          </w:p>
        </w:tc>
        <w:tc>
          <w:tcPr>
            <w:tcW w:w="1417" w:type="dxa"/>
            <w:vMerge w:val="restart"/>
            <w:vAlign w:val="center"/>
          </w:tcPr>
          <w:p w14:paraId="22B7FBF0"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0748F3BE"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14BB736D" w14:textId="00636CAC"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16</w:t>
            </w:r>
          </w:p>
        </w:tc>
        <w:tc>
          <w:tcPr>
            <w:tcW w:w="5415" w:type="dxa"/>
            <w:vAlign w:val="center"/>
          </w:tcPr>
          <w:p w14:paraId="7647E74C" w14:textId="2F48BEC3"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雇い入れの際、及び１年以内ごとに１回（深夜業従事者には６ヵ月ごとに１回）、労働者に対し、定期に健康診断を実施している。</w:t>
            </w:r>
          </w:p>
        </w:tc>
        <w:tc>
          <w:tcPr>
            <w:tcW w:w="1389" w:type="dxa"/>
            <w:vAlign w:val="center"/>
          </w:tcPr>
          <w:p w14:paraId="3F81527C"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7312CA97" w14:textId="77777777" w:rsidTr="00185B14">
        <w:trPr>
          <w:trHeight w:val="1487"/>
        </w:trPr>
        <w:tc>
          <w:tcPr>
            <w:tcW w:w="817" w:type="dxa"/>
            <w:vMerge/>
            <w:tcBorders>
              <w:bottom w:val="single" w:sz="4" w:space="0" w:color="auto"/>
            </w:tcBorders>
            <w:vAlign w:val="center"/>
          </w:tcPr>
          <w:p w14:paraId="22D01774" w14:textId="77777777" w:rsidR="00B84E10" w:rsidRPr="000314A5" w:rsidRDefault="00B84E10" w:rsidP="00B84E10">
            <w:pPr>
              <w:spacing w:line="280" w:lineRule="exact"/>
              <w:jc w:val="center"/>
              <w:rPr>
                <w:rFonts w:asciiTheme="minorEastAsia" w:hAnsiTheme="minorEastAsia"/>
                <w:sz w:val="22"/>
              </w:rPr>
            </w:pPr>
          </w:p>
        </w:tc>
        <w:tc>
          <w:tcPr>
            <w:tcW w:w="5812" w:type="dxa"/>
            <w:vMerge/>
            <w:tcBorders>
              <w:bottom w:val="single" w:sz="4" w:space="0" w:color="auto"/>
            </w:tcBorders>
            <w:vAlign w:val="center"/>
          </w:tcPr>
          <w:p w14:paraId="242077F6" w14:textId="77777777" w:rsidR="00B84E10" w:rsidRPr="000314A5" w:rsidRDefault="00B84E10" w:rsidP="00B84E10">
            <w:pPr>
              <w:spacing w:line="280" w:lineRule="exact"/>
              <w:rPr>
                <w:rFonts w:asciiTheme="minorEastAsia" w:hAnsiTheme="minorEastAsia"/>
                <w:sz w:val="22"/>
              </w:rPr>
            </w:pPr>
          </w:p>
        </w:tc>
        <w:tc>
          <w:tcPr>
            <w:tcW w:w="1417" w:type="dxa"/>
            <w:vMerge/>
            <w:tcBorders>
              <w:bottom w:val="single" w:sz="4" w:space="0" w:color="auto"/>
            </w:tcBorders>
            <w:vAlign w:val="center"/>
          </w:tcPr>
          <w:p w14:paraId="0CA6E266"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79482836" w14:textId="77777777" w:rsidR="00B84E10" w:rsidRPr="000314A5" w:rsidRDefault="00B84E10" w:rsidP="00B84E10">
            <w:pPr>
              <w:spacing w:line="280" w:lineRule="exact"/>
              <w:jc w:val="center"/>
              <w:rPr>
                <w:rFonts w:asciiTheme="minorEastAsia" w:hAnsiTheme="minorEastAsia"/>
                <w:sz w:val="22"/>
              </w:rPr>
            </w:pPr>
          </w:p>
        </w:tc>
        <w:tc>
          <w:tcPr>
            <w:tcW w:w="757" w:type="dxa"/>
            <w:vMerge w:val="restart"/>
            <w:tcBorders>
              <w:bottom w:val="single" w:sz="4" w:space="0" w:color="auto"/>
            </w:tcBorders>
            <w:vAlign w:val="center"/>
          </w:tcPr>
          <w:p w14:paraId="603B928E" w14:textId="6F36898D"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17</w:t>
            </w:r>
          </w:p>
        </w:tc>
        <w:tc>
          <w:tcPr>
            <w:tcW w:w="5415" w:type="dxa"/>
            <w:vMerge w:val="restart"/>
            <w:tcBorders>
              <w:bottom w:val="single" w:sz="4" w:space="0" w:color="auto"/>
            </w:tcBorders>
            <w:vAlign w:val="center"/>
          </w:tcPr>
          <w:p w14:paraId="68724400" w14:textId="72C68DDE"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常時５０人以上の労働者を使用している</w:t>
            </w:r>
            <w:r>
              <w:rPr>
                <w:rFonts w:asciiTheme="minorEastAsia" w:hAnsiTheme="minorEastAsia" w:hint="eastAsia"/>
                <w:sz w:val="22"/>
              </w:rPr>
              <w:t xml:space="preserve">　</w:t>
            </w:r>
            <w:r w:rsidRPr="000314A5">
              <w:rPr>
                <w:rFonts w:asciiTheme="minorEastAsia" w:hAnsiTheme="minorEastAsia" w:hint="eastAsia"/>
                <w:sz w:val="22"/>
              </w:rPr>
              <w:t>場合、産業医・衛生管理者を選任し、労働基準監督署に届け出た上で、必要な職務を行わせている。</w:t>
            </w:r>
          </w:p>
        </w:tc>
        <w:tc>
          <w:tcPr>
            <w:tcW w:w="1389" w:type="dxa"/>
            <w:vMerge w:val="restart"/>
            <w:tcBorders>
              <w:bottom w:val="single" w:sz="4" w:space="0" w:color="auto"/>
            </w:tcBorders>
            <w:vAlign w:val="center"/>
          </w:tcPr>
          <w:p w14:paraId="02A79BDB"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152BAB14" w14:textId="77777777" w:rsidTr="00185B14">
        <w:trPr>
          <w:trHeight w:val="280"/>
        </w:trPr>
        <w:tc>
          <w:tcPr>
            <w:tcW w:w="817" w:type="dxa"/>
            <w:vMerge w:val="restart"/>
            <w:vAlign w:val="center"/>
          </w:tcPr>
          <w:p w14:paraId="32F2FF3D" w14:textId="77777777"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５</w:t>
            </w:r>
          </w:p>
        </w:tc>
        <w:tc>
          <w:tcPr>
            <w:tcW w:w="5812" w:type="dxa"/>
            <w:vMerge w:val="restart"/>
            <w:vAlign w:val="center"/>
          </w:tcPr>
          <w:p w14:paraId="2F36A5CC"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タイムカード等の客観的な記録から確認するなどにより、実際に働いた時間を適正に把握している。</w:t>
            </w:r>
          </w:p>
        </w:tc>
        <w:tc>
          <w:tcPr>
            <w:tcW w:w="1417" w:type="dxa"/>
            <w:vMerge w:val="restart"/>
            <w:vAlign w:val="center"/>
          </w:tcPr>
          <w:p w14:paraId="5E834665"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6D306EE0" w14:textId="77777777" w:rsidR="00B84E10" w:rsidRPr="000314A5" w:rsidRDefault="00B84E10" w:rsidP="00B84E10">
            <w:pPr>
              <w:spacing w:line="280" w:lineRule="exact"/>
              <w:jc w:val="center"/>
              <w:rPr>
                <w:rFonts w:asciiTheme="minorEastAsia" w:hAnsiTheme="minorEastAsia"/>
                <w:sz w:val="22"/>
              </w:rPr>
            </w:pPr>
          </w:p>
        </w:tc>
        <w:tc>
          <w:tcPr>
            <w:tcW w:w="757" w:type="dxa"/>
            <w:vMerge/>
            <w:vAlign w:val="center"/>
          </w:tcPr>
          <w:p w14:paraId="761A6D93" w14:textId="77777777" w:rsidR="00B84E10" w:rsidRPr="000314A5" w:rsidRDefault="00B84E10" w:rsidP="00B84E10">
            <w:pPr>
              <w:spacing w:line="280" w:lineRule="exact"/>
              <w:jc w:val="center"/>
              <w:rPr>
                <w:rFonts w:asciiTheme="minorEastAsia" w:hAnsiTheme="minorEastAsia"/>
                <w:sz w:val="22"/>
              </w:rPr>
            </w:pPr>
          </w:p>
        </w:tc>
        <w:tc>
          <w:tcPr>
            <w:tcW w:w="5415" w:type="dxa"/>
            <w:vMerge/>
            <w:vAlign w:val="center"/>
          </w:tcPr>
          <w:p w14:paraId="6EEA9750" w14:textId="77777777" w:rsidR="00B84E10" w:rsidRPr="000314A5" w:rsidRDefault="00B84E10" w:rsidP="00B84E10">
            <w:pPr>
              <w:spacing w:line="280" w:lineRule="exact"/>
              <w:rPr>
                <w:rFonts w:asciiTheme="minorEastAsia" w:hAnsiTheme="minorEastAsia"/>
                <w:sz w:val="22"/>
              </w:rPr>
            </w:pPr>
          </w:p>
        </w:tc>
        <w:tc>
          <w:tcPr>
            <w:tcW w:w="1389" w:type="dxa"/>
            <w:vMerge/>
            <w:vAlign w:val="center"/>
          </w:tcPr>
          <w:p w14:paraId="38BBBC18"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79B3E0EB" w14:textId="77777777" w:rsidTr="00185B14">
        <w:trPr>
          <w:trHeight w:val="754"/>
        </w:trPr>
        <w:tc>
          <w:tcPr>
            <w:tcW w:w="817" w:type="dxa"/>
            <w:vMerge/>
            <w:vAlign w:val="center"/>
          </w:tcPr>
          <w:p w14:paraId="474EE73F" w14:textId="77777777" w:rsidR="00B84E10" w:rsidRPr="000314A5" w:rsidRDefault="00B84E10" w:rsidP="00B84E10">
            <w:pPr>
              <w:spacing w:line="280" w:lineRule="exact"/>
              <w:jc w:val="center"/>
              <w:rPr>
                <w:rFonts w:asciiTheme="minorEastAsia" w:hAnsiTheme="minorEastAsia"/>
                <w:sz w:val="22"/>
              </w:rPr>
            </w:pPr>
          </w:p>
        </w:tc>
        <w:tc>
          <w:tcPr>
            <w:tcW w:w="5812" w:type="dxa"/>
            <w:vMerge/>
            <w:vAlign w:val="center"/>
          </w:tcPr>
          <w:p w14:paraId="390A3294" w14:textId="77777777" w:rsidR="00B84E10" w:rsidRPr="000314A5" w:rsidRDefault="00B84E10" w:rsidP="00B84E10">
            <w:pPr>
              <w:spacing w:line="280" w:lineRule="exact"/>
              <w:rPr>
                <w:rFonts w:asciiTheme="minorEastAsia" w:hAnsiTheme="minorEastAsia"/>
                <w:sz w:val="22"/>
              </w:rPr>
            </w:pPr>
          </w:p>
        </w:tc>
        <w:tc>
          <w:tcPr>
            <w:tcW w:w="1417" w:type="dxa"/>
            <w:vMerge/>
            <w:vAlign w:val="center"/>
          </w:tcPr>
          <w:p w14:paraId="574337AC"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48BBAE81" w14:textId="77777777" w:rsidR="00B84E10" w:rsidRPr="000314A5" w:rsidRDefault="00B84E10" w:rsidP="00B84E10">
            <w:pPr>
              <w:spacing w:line="280" w:lineRule="exact"/>
              <w:jc w:val="center"/>
              <w:rPr>
                <w:rFonts w:asciiTheme="minorEastAsia" w:hAnsiTheme="minorEastAsia"/>
                <w:sz w:val="22"/>
              </w:rPr>
            </w:pPr>
          </w:p>
        </w:tc>
        <w:tc>
          <w:tcPr>
            <w:tcW w:w="757" w:type="dxa"/>
            <w:vMerge w:val="restart"/>
            <w:vAlign w:val="center"/>
          </w:tcPr>
          <w:p w14:paraId="63226FB7" w14:textId="6BDAB412"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18</w:t>
            </w:r>
          </w:p>
        </w:tc>
        <w:tc>
          <w:tcPr>
            <w:tcW w:w="5415" w:type="dxa"/>
            <w:vMerge w:val="restart"/>
            <w:vAlign w:val="center"/>
          </w:tcPr>
          <w:p w14:paraId="3B24AC0D" w14:textId="5F5C57D0"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常時５０人以上の労働者を使用している</w:t>
            </w:r>
            <w:r>
              <w:rPr>
                <w:rFonts w:asciiTheme="minorEastAsia" w:hAnsiTheme="minorEastAsia" w:hint="eastAsia"/>
                <w:sz w:val="22"/>
              </w:rPr>
              <w:t xml:space="preserve">　</w:t>
            </w:r>
            <w:r w:rsidRPr="000314A5">
              <w:rPr>
                <w:rFonts w:asciiTheme="minorEastAsia" w:hAnsiTheme="minorEastAsia" w:hint="eastAsia"/>
                <w:sz w:val="22"/>
              </w:rPr>
              <w:t>場合、衛生委員会を毎月１回以上開催している。</w:t>
            </w:r>
          </w:p>
        </w:tc>
        <w:tc>
          <w:tcPr>
            <w:tcW w:w="1389" w:type="dxa"/>
            <w:vMerge w:val="restart"/>
            <w:vAlign w:val="center"/>
          </w:tcPr>
          <w:p w14:paraId="01F2F1FA" w14:textId="77777777" w:rsidR="00B84E10" w:rsidRPr="000314A5" w:rsidRDefault="00B84E10" w:rsidP="00B84E10">
            <w:pPr>
              <w:spacing w:line="280" w:lineRule="exact"/>
              <w:jc w:val="center"/>
              <w:rPr>
                <w:rFonts w:asciiTheme="minorEastAsia" w:hAnsiTheme="minorEastAsia"/>
                <w:sz w:val="22"/>
              </w:rPr>
            </w:pPr>
          </w:p>
          <w:p w14:paraId="08E95022" w14:textId="55F0622B" w:rsidR="00B84E10" w:rsidRPr="000314A5" w:rsidRDefault="00B84E10" w:rsidP="00B84E10">
            <w:pPr>
              <w:spacing w:line="280" w:lineRule="exact"/>
              <w:jc w:val="center"/>
              <w:rPr>
                <w:rFonts w:asciiTheme="minorEastAsia" w:hAnsiTheme="minorEastAsia"/>
                <w:sz w:val="22"/>
              </w:rPr>
            </w:pPr>
          </w:p>
        </w:tc>
      </w:tr>
      <w:tr w:rsidR="00B84E10" w:rsidRPr="000314A5" w14:paraId="412D6F50" w14:textId="77777777" w:rsidTr="00185B14">
        <w:trPr>
          <w:trHeight w:val="300"/>
        </w:trPr>
        <w:tc>
          <w:tcPr>
            <w:tcW w:w="817" w:type="dxa"/>
            <w:vMerge w:val="restart"/>
            <w:vAlign w:val="center"/>
          </w:tcPr>
          <w:p w14:paraId="04C89CE6" w14:textId="77777777"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６</w:t>
            </w:r>
          </w:p>
        </w:tc>
        <w:tc>
          <w:tcPr>
            <w:tcW w:w="5812" w:type="dxa"/>
            <w:vMerge w:val="restart"/>
            <w:vAlign w:val="center"/>
          </w:tcPr>
          <w:p w14:paraId="1F37CB0B"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法定労働時間を超えて労働させる場合、時間外労働・休日労働に関する協定(３６協定)を締結し、労働基準監督署長に届け出ている。</w:t>
            </w:r>
          </w:p>
        </w:tc>
        <w:tc>
          <w:tcPr>
            <w:tcW w:w="1417" w:type="dxa"/>
            <w:vMerge w:val="restart"/>
            <w:vAlign w:val="center"/>
          </w:tcPr>
          <w:p w14:paraId="3A753445"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3D631BA6" w14:textId="77777777" w:rsidR="00B84E10" w:rsidRPr="000314A5" w:rsidRDefault="00B84E10" w:rsidP="00B84E10">
            <w:pPr>
              <w:spacing w:line="280" w:lineRule="exact"/>
              <w:jc w:val="center"/>
              <w:rPr>
                <w:rFonts w:asciiTheme="minorEastAsia" w:hAnsiTheme="minorEastAsia"/>
                <w:sz w:val="22"/>
              </w:rPr>
            </w:pPr>
          </w:p>
        </w:tc>
        <w:tc>
          <w:tcPr>
            <w:tcW w:w="757" w:type="dxa"/>
            <w:vMerge/>
            <w:vAlign w:val="center"/>
          </w:tcPr>
          <w:p w14:paraId="1E288E51" w14:textId="77777777" w:rsidR="00B84E10" w:rsidRPr="000314A5" w:rsidRDefault="00B84E10" w:rsidP="00B84E10">
            <w:pPr>
              <w:spacing w:line="280" w:lineRule="exact"/>
              <w:jc w:val="center"/>
              <w:rPr>
                <w:rFonts w:asciiTheme="minorEastAsia" w:hAnsiTheme="minorEastAsia"/>
                <w:sz w:val="22"/>
              </w:rPr>
            </w:pPr>
          </w:p>
        </w:tc>
        <w:tc>
          <w:tcPr>
            <w:tcW w:w="5415" w:type="dxa"/>
            <w:vMerge/>
            <w:vAlign w:val="center"/>
          </w:tcPr>
          <w:p w14:paraId="14E87931" w14:textId="77777777" w:rsidR="00B84E10" w:rsidRPr="000314A5" w:rsidRDefault="00B84E10" w:rsidP="00B84E10">
            <w:pPr>
              <w:spacing w:line="280" w:lineRule="exact"/>
              <w:rPr>
                <w:rFonts w:asciiTheme="minorEastAsia" w:hAnsiTheme="minorEastAsia"/>
                <w:sz w:val="22"/>
              </w:rPr>
            </w:pPr>
          </w:p>
        </w:tc>
        <w:tc>
          <w:tcPr>
            <w:tcW w:w="1389" w:type="dxa"/>
            <w:vMerge/>
            <w:vAlign w:val="center"/>
          </w:tcPr>
          <w:p w14:paraId="357E1662"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79B08FCA" w14:textId="77777777" w:rsidTr="00185B14">
        <w:trPr>
          <w:trHeight w:val="940"/>
        </w:trPr>
        <w:tc>
          <w:tcPr>
            <w:tcW w:w="817" w:type="dxa"/>
            <w:vMerge/>
            <w:vAlign w:val="center"/>
          </w:tcPr>
          <w:p w14:paraId="0714355F" w14:textId="77777777" w:rsidR="00B84E10" w:rsidRPr="000314A5" w:rsidRDefault="00B84E10" w:rsidP="00B84E10">
            <w:pPr>
              <w:spacing w:line="280" w:lineRule="exact"/>
              <w:jc w:val="center"/>
              <w:rPr>
                <w:rFonts w:asciiTheme="minorEastAsia" w:hAnsiTheme="minorEastAsia"/>
                <w:sz w:val="22"/>
              </w:rPr>
            </w:pPr>
          </w:p>
        </w:tc>
        <w:tc>
          <w:tcPr>
            <w:tcW w:w="5812" w:type="dxa"/>
            <w:vMerge/>
            <w:vAlign w:val="center"/>
          </w:tcPr>
          <w:p w14:paraId="2D5020CE" w14:textId="77777777" w:rsidR="00B84E10" w:rsidRPr="000314A5" w:rsidRDefault="00B84E10" w:rsidP="00B84E10">
            <w:pPr>
              <w:spacing w:line="280" w:lineRule="exact"/>
              <w:rPr>
                <w:rFonts w:asciiTheme="minorEastAsia" w:hAnsiTheme="minorEastAsia"/>
                <w:sz w:val="22"/>
              </w:rPr>
            </w:pPr>
          </w:p>
        </w:tc>
        <w:tc>
          <w:tcPr>
            <w:tcW w:w="1417" w:type="dxa"/>
            <w:vMerge/>
            <w:vAlign w:val="center"/>
          </w:tcPr>
          <w:p w14:paraId="76074783"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104F7423"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53272CD1" w14:textId="32AB94E5"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19</w:t>
            </w:r>
          </w:p>
        </w:tc>
        <w:tc>
          <w:tcPr>
            <w:tcW w:w="5415" w:type="dxa"/>
            <w:vAlign w:val="center"/>
          </w:tcPr>
          <w:p w14:paraId="20EF406B" w14:textId="7A0B7174"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常時１０人以上５０人未満の労働者を使用している場合、衛生推進者を選任し、必要な職務を行わせている。</w:t>
            </w:r>
          </w:p>
        </w:tc>
        <w:tc>
          <w:tcPr>
            <w:tcW w:w="1389" w:type="dxa"/>
            <w:vAlign w:val="center"/>
          </w:tcPr>
          <w:p w14:paraId="63F7185A" w14:textId="77777777" w:rsidR="00B84E10" w:rsidRPr="000314A5" w:rsidRDefault="00B84E10" w:rsidP="00B84E10">
            <w:pPr>
              <w:spacing w:line="280" w:lineRule="exact"/>
              <w:jc w:val="center"/>
              <w:rPr>
                <w:rFonts w:asciiTheme="minorEastAsia" w:hAnsiTheme="minorEastAsia"/>
                <w:sz w:val="22"/>
              </w:rPr>
            </w:pPr>
          </w:p>
          <w:p w14:paraId="15871154" w14:textId="710EE86A" w:rsidR="00B84E10" w:rsidRPr="000314A5" w:rsidRDefault="00B84E10" w:rsidP="00B84E10">
            <w:pPr>
              <w:spacing w:line="280" w:lineRule="exact"/>
              <w:jc w:val="center"/>
              <w:rPr>
                <w:rFonts w:asciiTheme="minorEastAsia" w:hAnsiTheme="minorEastAsia"/>
                <w:sz w:val="22"/>
              </w:rPr>
            </w:pPr>
          </w:p>
        </w:tc>
      </w:tr>
      <w:tr w:rsidR="00B84E10" w:rsidRPr="000314A5" w14:paraId="75EBC966" w14:textId="77777777" w:rsidTr="00185B14">
        <w:trPr>
          <w:trHeight w:val="1407"/>
        </w:trPr>
        <w:tc>
          <w:tcPr>
            <w:tcW w:w="817" w:type="dxa"/>
            <w:vAlign w:val="center"/>
          </w:tcPr>
          <w:p w14:paraId="05893524" w14:textId="77777777"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７</w:t>
            </w:r>
          </w:p>
        </w:tc>
        <w:tc>
          <w:tcPr>
            <w:tcW w:w="5812" w:type="dxa"/>
            <w:vAlign w:val="center"/>
          </w:tcPr>
          <w:p w14:paraId="7BC86A2F" w14:textId="38C746FC"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１日の労働時間が６時間を超える場合には少なくとも４５分、８時間を超える場合には少なくとも１時間以上の休憩を、労働時間の途中に</w:t>
            </w:r>
            <w:r>
              <w:rPr>
                <w:rFonts w:asciiTheme="minorEastAsia" w:hAnsiTheme="minorEastAsia" w:hint="eastAsia"/>
                <w:sz w:val="22"/>
              </w:rPr>
              <w:t xml:space="preserve">　</w:t>
            </w:r>
            <w:r w:rsidRPr="000314A5">
              <w:rPr>
                <w:rFonts w:asciiTheme="minorEastAsia" w:hAnsiTheme="minorEastAsia" w:hint="eastAsia"/>
                <w:sz w:val="22"/>
              </w:rPr>
              <w:t>与えている。</w:t>
            </w:r>
          </w:p>
        </w:tc>
        <w:tc>
          <w:tcPr>
            <w:tcW w:w="1417" w:type="dxa"/>
            <w:vAlign w:val="center"/>
          </w:tcPr>
          <w:p w14:paraId="529E918C"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28428718"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1B457864" w14:textId="28E683C0"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20</w:t>
            </w:r>
          </w:p>
        </w:tc>
        <w:tc>
          <w:tcPr>
            <w:tcW w:w="5415" w:type="dxa"/>
            <w:vAlign w:val="center"/>
          </w:tcPr>
          <w:p w14:paraId="5328518B" w14:textId="209EDE4D"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常時１０人以上の労働者を使用している</w:t>
            </w:r>
            <w:r>
              <w:rPr>
                <w:rFonts w:asciiTheme="minorEastAsia" w:hAnsiTheme="minorEastAsia" w:hint="eastAsia"/>
                <w:sz w:val="22"/>
              </w:rPr>
              <w:t xml:space="preserve">　</w:t>
            </w:r>
            <w:r w:rsidRPr="000314A5">
              <w:rPr>
                <w:rFonts w:asciiTheme="minorEastAsia" w:hAnsiTheme="minorEastAsia" w:hint="eastAsia"/>
                <w:sz w:val="22"/>
              </w:rPr>
              <w:t>場合、安全推進者を選任し、必要な職務を行わせている（</w:t>
            </w:r>
            <w:r w:rsidRPr="000314A5">
              <w:rPr>
                <w:rFonts w:asciiTheme="minorEastAsia" w:hAnsiTheme="minorEastAsia" w:hint="eastAsia"/>
                <w:w w:val="50"/>
                <w:sz w:val="22"/>
              </w:rPr>
              <w:t>ガイドライン</w:t>
            </w:r>
            <w:r w:rsidRPr="000314A5">
              <w:rPr>
                <w:rFonts w:asciiTheme="minorEastAsia" w:hAnsiTheme="minorEastAsia" w:hint="eastAsia"/>
                <w:sz w:val="22"/>
              </w:rPr>
              <w:t>）。</w:t>
            </w:r>
          </w:p>
        </w:tc>
        <w:tc>
          <w:tcPr>
            <w:tcW w:w="1389" w:type="dxa"/>
            <w:vAlign w:val="center"/>
          </w:tcPr>
          <w:p w14:paraId="4CCD2AB2"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757C9A5A" w14:textId="77777777" w:rsidTr="00185B14">
        <w:trPr>
          <w:trHeight w:val="1162"/>
        </w:trPr>
        <w:tc>
          <w:tcPr>
            <w:tcW w:w="817" w:type="dxa"/>
            <w:vAlign w:val="center"/>
          </w:tcPr>
          <w:p w14:paraId="4D3D2A1B" w14:textId="27D68A8E"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８</w:t>
            </w:r>
          </w:p>
        </w:tc>
        <w:tc>
          <w:tcPr>
            <w:tcW w:w="5812" w:type="dxa"/>
            <w:vAlign w:val="center"/>
          </w:tcPr>
          <w:p w14:paraId="6C8E1F02" w14:textId="77777777"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少なくとも週１日もしくは４週に４日以上の</w:t>
            </w:r>
            <w:r>
              <w:rPr>
                <w:rFonts w:asciiTheme="minorEastAsia" w:hAnsiTheme="minorEastAsia" w:hint="eastAsia"/>
                <w:sz w:val="22"/>
              </w:rPr>
              <w:t xml:space="preserve">　</w:t>
            </w:r>
            <w:r w:rsidRPr="000314A5">
              <w:rPr>
                <w:rFonts w:asciiTheme="minorEastAsia" w:hAnsiTheme="minorEastAsia" w:hint="eastAsia"/>
                <w:sz w:val="22"/>
              </w:rPr>
              <w:t>休日を与えている。</w:t>
            </w:r>
          </w:p>
          <w:p w14:paraId="3E85215B" w14:textId="23487D20"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※「夜勤明け」の日は休日には該当しません</w:t>
            </w:r>
          </w:p>
        </w:tc>
        <w:tc>
          <w:tcPr>
            <w:tcW w:w="1417" w:type="dxa"/>
            <w:vAlign w:val="center"/>
          </w:tcPr>
          <w:p w14:paraId="145D67D8"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5E657D64"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768860CF" w14:textId="18CA39DF"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21</w:t>
            </w:r>
          </w:p>
        </w:tc>
        <w:tc>
          <w:tcPr>
            <w:tcW w:w="5415" w:type="dxa"/>
            <w:vAlign w:val="center"/>
          </w:tcPr>
          <w:p w14:paraId="68F6CC39" w14:textId="14CD0503"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滑りやすい場所や階段に表示を行うなど、</w:t>
            </w:r>
            <w:r>
              <w:rPr>
                <w:rFonts w:asciiTheme="minorEastAsia" w:hAnsiTheme="minorEastAsia" w:hint="eastAsia"/>
                <w:sz w:val="22"/>
              </w:rPr>
              <w:t xml:space="preserve">　</w:t>
            </w:r>
            <w:r w:rsidRPr="000314A5">
              <w:rPr>
                <w:rFonts w:asciiTheme="minorEastAsia" w:hAnsiTheme="minorEastAsia" w:hint="eastAsia"/>
                <w:sz w:val="22"/>
              </w:rPr>
              <w:t>目に見える形で転倒災害防止対策を講じている。</w:t>
            </w:r>
          </w:p>
        </w:tc>
        <w:tc>
          <w:tcPr>
            <w:tcW w:w="1389" w:type="dxa"/>
            <w:vAlign w:val="center"/>
          </w:tcPr>
          <w:p w14:paraId="5F059D9E"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3F443E58" w14:textId="77777777" w:rsidTr="00185B14">
        <w:trPr>
          <w:trHeight w:val="1151"/>
        </w:trPr>
        <w:tc>
          <w:tcPr>
            <w:tcW w:w="817" w:type="dxa"/>
            <w:vAlign w:val="center"/>
          </w:tcPr>
          <w:p w14:paraId="719A4CFB" w14:textId="3B3C7922" w:rsidR="00B84E10" w:rsidRPr="000314A5" w:rsidRDefault="00B84E10" w:rsidP="00B84E10">
            <w:pPr>
              <w:spacing w:line="280" w:lineRule="exact"/>
              <w:jc w:val="center"/>
              <w:rPr>
                <w:rFonts w:asciiTheme="minorEastAsia" w:hAnsiTheme="minorEastAsia"/>
                <w:sz w:val="22"/>
              </w:rPr>
            </w:pPr>
            <w:r w:rsidRPr="000314A5">
              <w:rPr>
                <w:rFonts w:asciiTheme="minorEastAsia" w:hAnsiTheme="minorEastAsia" w:hint="eastAsia"/>
                <w:sz w:val="22"/>
              </w:rPr>
              <w:t>９</w:t>
            </w:r>
          </w:p>
        </w:tc>
        <w:tc>
          <w:tcPr>
            <w:tcW w:w="5812" w:type="dxa"/>
            <w:vAlign w:val="center"/>
          </w:tcPr>
          <w:p w14:paraId="47882DFF" w14:textId="19FFDB48"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賃金は、毎月、決まった支払日に、その全額を</w:t>
            </w:r>
            <w:r>
              <w:rPr>
                <w:rFonts w:asciiTheme="minorEastAsia" w:hAnsiTheme="minorEastAsia" w:hint="eastAsia"/>
                <w:sz w:val="22"/>
              </w:rPr>
              <w:t xml:space="preserve">　</w:t>
            </w:r>
            <w:r w:rsidRPr="000314A5">
              <w:rPr>
                <w:rFonts w:asciiTheme="minorEastAsia" w:hAnsiTheme="minorEastAsia" w:hint="eastAsia"/>
                <w:sz w:val="22"/>
              </w:rPr>
              <w:t>支払っている。</w:t>
            </w:r>
          </w:p>
        </w:tc>
        <w:tc>
          <w:tcPr>
            <w:tcW w:w="1417" w:type="dxa"/>
            <w:vAlign w:val="center"/>
          </w:tcPr>
          <w:p w14:paraId="4E59705E" w14:textId="77777777"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5838B318" w14:textId="77777777" w:rsidR="00B84E10" w:rsidRPr="000314A5" w:rsidRDefault="00B84E10" w:rsidP="00B84E10">
            <w:pPr>
              <w:spacing w:line="280" w:lineRule="exact"/>
              <w:jc w:val="center"/>
              <w:rPr>
                <w:rFonts w:asciiTheme="minorEastAsia" w:hAnsiTheme="minorEastAsia"/>
                <w:sz w:val="22"/>
              </w:rPr>
            </w:pPr>
          </w:p>
        </w:tc>
        <w:tc>
          <w:tcPr>
            <w:tcW w:w="757" w:type="dxa"/>
            <w:vAlign w:val="center"/>
          </w:tcPr>
          <w:p w14:paraId="123B7D9B" w14:textId="76C8D1D1"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22</w:t>
            </w:r>
          </w:p>
        </w:tc>
        <w:tc>
          <w:tcPr>
            <w:tcW w:w="5415" w:type="dxa"/>
            <w:vAlign w:val="center"/>
          </w:tcPr>
          <w:p w14:paraId="0F4E6DA4" w14:textId="73F64C2B"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腰痛予防体操、福祉用具・補助具の利用、</w:t>
            </w:r>
            <w:r>
              <w:rPr>
                <w:rFonts w:asciiTheme="minorEastAsia" w:hAnsiTheme="minorEastAsia" w:hint="eastAsia"/>
                <w:sz w:val="22"/>
              </w:rPr>
              <w:t xml:space="preserve">　　</w:t>
            </w:r>
            <w:r w:rsidRPr="000314A5">
              <w:rPr>
                <w:rFonts w:asciiTheme="minorEastAsia" w:hAnsiTheme="minorEastAsia" w:hint="eastAsia"/>
                <w:sz w:val="22"/>
              </w:rPr>
              <w:t>労働衛生教育などの腰痛症予防対策を講じている（指針)。</w:t>
            </w:r>
          </w:p>
        </w:tc>
        <w:tc>
          <w:tcPr>
            <w:tcW w:w="1389" w:type="dxa"/>
            <w:vAlign w:val="center"/>
          </w:tcPr>
          <w:p w14:paraId="4ED0E73F" w14:textId="77777777" w:rsidR="00B84E10" w:rsidRPr="000314A5" w:rsidRDefault="00B84E10" w:rsidP="00B84E10">
            <w:pPr>
              <w:spacing w:line="280" w:lineRule="exact"/>
              <w:jc w:val="center"/>
              <w:rPr>
                <w:rFonts w:asciiTheme="minorEastAsia" w:hAnsiTheme="minorEastAsia"/>
                <w:sz w:val="22"/>
              </w:rPr>
            </w:pPr>
          </w:p>
        </w:tc>
      </w:tr>
      <w:tr w:rsidR="00B84E10" w:rsidRPr="000314A5" w14:paraId="328DDB52" w14:textId="77777777" w:rsidTr="00185B14">
        <w:trPr>
          <w:trHeight w:val="1205"/>
        </w:trPr>
        <w:tc>
          <w:tcPr>
            <w:tcW w:w="817" w:type="dxa"/>
            <w:vAlign w:val="center"/>
          </w:tcPr>
          <w:p w14:paraId="3818835F" w14:textId="710D5E95"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0</w:t>
            </w:r>
          </w:p>
        </w:tc>
        <w:tc>
          <w:tcPr>
            <w:tcW w:w="5812" w:type="dxa"/>
            <w:vAlign w:val="center"/>
          </w:tcPr>
          <w:p w14:paraId="58119F8D" w14:textId="5905689E" w:rsidR="00B84E10" w:rsidRPr="000314A5" w:rsidRDefault="00B84E10" w:rsidP="00185B14">
            <w:pPr>
              <w:spacing w:line="280" w:lineRule="exact"/>
              <w:rPr>
                <w:rFonts w:asciiTheme="minorEastAsia" w:hAnsiTheme="minorEastAsia"/>
                <w:sz w:val="22"/>
              </w:rPr>
            </w:pPr>
            <w:r>
              <w:rPr>
                <w:rFonts w:asciiTheme="minorEastAsia" w:hAnsiTheme="minorEastAsia" w:hint="eastAsia"/>
                <w:sz w:val="22"/>
              </w:rPr>
              <w:t>最低賃金額（時間額</w:t>
            </w:r>
            <w:r w:rsidR="00185B14">
              <w:rPr>
                <w:rFonts w:asciiTheme="minorEastAsia" w:hAnsiTheme="minorEastAsia" w:hint="eastAsia"/>
                <w:sz w:val="22"/>
              </w:rPr>
              <w:t>９２０</w:t>
            </w:r>
            <w:r>
              <w:rPr>
                <w:rFonts w:asciiTheme="minorEastAsia" w:hAnsiTheme="minorEastAsia" w:hint="eastAsia"/>
                <w:sz w:val="22"/>
              </w:rPr>
              <w:t>円）以上の額の賃金を支払っている。</w:t>
            </w:r>
          </w:p>
        </w:tc>
        <w:tc>
          <w:tcPr>
            <w:tcW w:w="1417" w:type="dxa"/>
            <w:vAlign w:val="center"/>
          </w:tcPr>
          <w:p w14:paraId="3722C0FC" w14:textId="4709DCCD" w:rsidR="00B84E10" w:rsidRPr="000314A5" w:rsidRDefault="00B84E10"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4B525871" w14:textId="77777777" w:rsidR="00B84E10" w:rsidRPr="000314A5" w:rsidRDefault="00B84E10" w:rsidP="00B84E10">
            <w:pPr>
              <w:spacing w:line="280" w:lineRule="exact"/>
              <w:jc w:val="center"/>
              <w:rPr>
                <w:rFonts w:asciiTheme="minorEastAsia" w:hAnsiTheme="minorEastAsia"/>
                <w:sz w:val="22"/>
              </w:rPr>
            </w:pPr>
          </w:p>
        </w:tc>
        <w:tc>
          <w:tcPr>
            <w:tcW w:w="757" w:type="dxa"/>
            <w:tcBorders>
              <w:bottom w:val="single" w:sz="4" w:space="0" w:color="auto"/>
            </w:tcBorders>
            <w:vAlign w:val="center"/>
          </w:tcPr>
          <w:p w14:paraId="3117B92C" w14:textId="56BC86FB" w:rsidR="00B84E10" w:rsidRPr="000314A5" w:rsidRDefault="00B84E10" w:rsidP="00B84E10">
            <w:pPr>
              <w:spacing w:line="280" w:lineRule="exact"/>
              <w:jc w:val="center"/>
              <w:rPr>
                <w:rFonts w:asciiTheme="minorEastAsia" w:hAnsiTheme="minorEastAsia"/>
                <w:sz w:val="22"/>
              </w:rPr>
            </w:pPr>
            <w:r>
              <w:rPr>
                <w:rFonts w:asciiTheme="minorEastAsia" w:hAnsiTheme="minorEastAsia" w:hint="eastAsia"/>
                <w:sz w:val="22"/>
              </w:rPr>
              <w:t>23</w:t>
            </w:r>
          </w:p>
        </w:tc>
        <w:tc>
          <w:tcPr>
            <w:tcW w:w="5415" w:type="dxa"/>
            <w:tcBorders>
              <w:bottom w:val="single" w:sz="4" w:space="0" w:color="auto"/>
            </w:tcBorders>
            <w:vAlign w:val="center"/>
          </w:tcPr>
          <w:p w14:paraId="7627A9D1" w14:textId="3C338DD8" w:rsidR="00B84E10" w:rsidRPr="000314A5" w:rsidRDefault="00B84E10" w:rsidP="00B84E10">
            <w:pPr>
              <w:spacing w:line="280" w:lineRule="exact"/>
              <w:rPr>
                <w:rFonts w:asciiTheme="minorEastAsia" w:hAnsiTheme="minorEastAsia"/>
                <w:sz w:val="22"/>
              </w:rPr>
            </w:pPr>
            <w:r w:rsidRPr="000314A5">
              <w:rPr>
                <w:rFonts w:asciiTheme="minorEastAsia" w:hAnsiTheme="minorEastAsia" w:hint="eastAsia"/>
                <w:sz w:val="22"/>
              </w:rPr>
              <w:t>常時５０人以上の労働者を使用している</w:t>
            </w:r>
            <w:r>
              <w:rPr>
                <w:rFonts w:asciiTheme="minorEastAsia" w:hAnsiTheme="minorEastAsia" w:hint="eastAsia"/>
                <w:sz w:val="22"/>
              </w:rPr>
              <w:t xml:space="preserve">　</w:t>
            </w:r>
            <w:r w:rsidRPr="000314A5">
              <w:rPr>
                <w:rFonts w:asciiTheme="minorEastAsia" w:hAnsiTheme="minorEastAsia" w:hint="eastAsia"/>
                <w:sz w:val="22"/>
              </w:rPr>
              <w:t>場合、１年以内ごとに１回、定期に「ストレスチェック」を実施し、労働基準監督署に届け出ている。</w:t>
            </w:r>
          </w:p>
        </w:tc>
        <w:tc>
          <w:tcPr>
            <w:tcW w:w="1389" w:type="dxa"/>
            <w:tcBorders>
              <w:bottom w:val="single" w:sz="4" w:space="0" w:color="auto"/>
            </w:tcBorders>
            <w:vAlign w:val="center"/>
          </w:tcPr>
          <w:p w14:paraId="6AAAB926" w14:textId="77777777" w:rsidR="00B84E10" w:rsidRPr="000314A5" w:rsidRDefault="00B84E10" w:rsidP="00B84E10">
            <w:pPr>
              <w:spacing w:line="280" w:lineRule="exact"/>
              <w:jc w:val="center"/>
              <w:rPr>
                <w:rFonts w:asciiTheme="minorEastAsia" w:hAnsiTheme="minorEastAsia"/>
                <w:sz w:val="22"/>
              </w:rPr>
            </w:pPr>
          </w:p>
        </w:tc>
      </w:tr>
      <w:tr w:rsidR="00185B14" w:rsidRPr="000314A5" w14:paraId="05C3F74A" w14:textId="77777777" w:rsidTr="00185B14">
        <w:trPr>
          <w:trHeight w:val="1405"/>
        </w:trPr>
        <w:tc>
          <w:tcPr>
            <w:tcW w:w="817" w:type="dxa"/>
            <w:vAlign w:val="center"/>
          </w:tcPr>
          <w:p w14:paraId="6B2326DA" w14:textId="6607BC60" w:rsidR="00185B14" w:rsidRDefault="00185B14" w:rsidP="00B84E10">
            <w:pPr>
              <w:spacing w:line="280" w:lineRule="exact"/>
              <w:jc w:val="center"/>
              <w:rPr>
                <w:rFonts w:asciiTheme="minorEastAsia" w:hAnsiTheme="minorEastAsia"/>
                <w:sz w:val="22"/>
              </w:rPr>
            </w:pPr>
            <w:r>
              <w:rPr>
                <w:rFonts w:asciiTheme="minorEastAsia" w:hAnsiTheme="minorEastAsia" w:hint="eastAsia"/>
                <w:sz w:val="22"/>
              </w:rPr>
              <w:t>11</w:t>
            </w:r>
          </w:p>
        </w:tc>
        <w:tc>
          <w:tcPr>
            <w:tcW w:w="5812" w:type="dxa"/>
            <w:vAlign w:val="center"/>
          </w:tcPr>
          <w:p w14:paraId="3E967234" w14:textId="4CC153A2" w:rsidR="00185B14" w:rsidRDefault="00185B14" w:rsidP="00B84E10">
            <w:pPr>
              <w:spacing w:line="280" w:lineRule="exact"/>
              <w:rPr>
                <w:rFonts w:asciiTheme="minorEastAsia" w:hAnsiTheme="minorEastAsia"/>
                <w:sz w:val="22"/>
              </w:rPr>
            </w:pPr>
            <w:r w:rsidRPr="000314A5">
              <w:rPr>
                <w:rFonts w:asciiTheme="minorEastAsia" w:hAnsiTheme="minorEastAsia" w:hint="eastAsia"/>
                <w:sz w:val="22"/>
              </w:rPr>
              <w:t>法定労働時間を超えた時間外労働及び深夜労働については、通常の賃金の２５％以上、法定休日労働については、通常の賃金</w:t>
            </w:r>
            <w:r>
              <w:rPr>
                <w:rFonts w:asciiTheme="minorEastAsia" w:hAnsiTheme="minorEastAsia" w:hint="eastAsia"/>
                <w:sz w:val="22"/>
              </w:rPr>
              <w:t>の</w:t>
            </w:r>
            <w:r w:rsidRPr="000314A5">
              <w:rPr>
                <w:rFonts w:asciiTheme="minorEastAsia" w:hAnsiTheme="minorEastAsia" w:hint="eastAsia"/>
                <w:sz w:val="22"/>
              </w:rPr>
              <w:t>３５％以上の割増賃金を支払っている。</w:t>
            </w:r>
          </w:p>
        </w:tc>
        <w:tc>
          <w:tcPr>
            <w:tcW w:w="1417" w:type="dxa"/>
            <w:vAlign w:val="center"/>
          </w:tcPr>
          <w:p w14:paraId="2CA81C38" w14:textId="77777777" w:rsidR="00185B14" w:rsidRPr="000314A5" w:rsidRDefault="00185B14" w:rsidP="00B84E10">
            <w:pPr>
              <w:spacing w:line="280" w:lineRule="exact"/>
              <w:jc w:val="center"/>
              <w:rPr>
                <w:rFonts w:asciiTheme="minorEastAsia" w:hAnsiTheme="minorEastAsia"/>
                <w:sz w:val="22"/>
              </w:rPr>
            </w:pPr>
          </w:p>
        </w:tc>
        <w:tc>
          <w:tcPr>
            <w:tcW w:w="236" w:type="dxa"/>
            <w:vMerge/>
            <w:tcBorders>
              <w:bottom w:val="single" w:sz="4" w:space="0" w:color="FFFFFF" w:themeColor="background1"/>
            </w:tcBorders>
            <w:vAlign w:val="center"/>
          </w:tcPr>
          <w:p w14:paraId="484F5654" w14:textId="77777777" w:rsidR="00185B14" w:rsidRPr="000314A5" w:rsidRDefault="00185B14" w:rsidP="00B84E10">
            <w:pPr>
              <w:spacing w:line="280" w:lineRule="exact"/>
              <w:jc w:val="center"/>
              <w:rPr>
                <w:rFonts w:asciiTheme="minorEastAsia" w:hAnsiTheme="minorEastAsia"/>
                <w:sz w:val="22"/>
              </w:rPr>
            </w:pPr>
          </w:p>
        </w:tc>
        <w:tc>
          <w:tcPr>
            <w:tcW w:w="7561" w:type="dxa"/>
            <w:gridSpan w:val="3"/>
            <w:tcBorders>
              <w:right w:val="single" w:sz="4" w:space="0" w:color="auto"/>
              <w:tl2br w:val="single" w:sz="4" w:space="0" w:color="auto"/>
            </w:tcBorders>
            <w:vAlign w:val="center"/>
          </w:tcPr>
          <w:p w14:paraId="196D00CA" w14:textId="77777777" w:rsidR="00185B14" w:rsidRPr="000314A5" w:rsidRDefault="00185B14" w:rsidP="00B84E10">
            <w:pPr>
              <w:spacing w:line="280" w:lineRule="exact"/>
              <w:jc w:val="center"/>
              <w:rPr>
                <w:rFonts w:asciiTheme="minorEastAsia" w:hAnsiTheme="minorEastAsia"/>
                <w:sz w:val="22"/>
              </w:rPr>
            </w:pPr>
          </w:p>
        </w:tc>
      </w:tr>
    </w:tbl>
    <w:p w14:paraId="526C3A4D" w14:textId="77777777" w:rsidR="00311120" w:rsidRPr="00995F60" w:rsidRDefault="00311120" w:rsidP="003B0B93">
      <w:pPr>
        <w:spacing w:line="280" w:lineRule="exact"/>
        <w:ind w:right="1410"/>
        <w:rPr>
          <w:rFonts w:hint="eastAsia"/>
          <w:sz w:val="22"/>
        </w:rPr>
      </w:pPr>
    </w:p>
    <w:sectPr w:rsidR="00311120" w:rsidRPr="00995F60" w:rsidSect="00995F60">
      <w:pgSz w:w="16839" w:h="23814" w:code="8"/>
      <w:pgMar w:top="680" w:right="680" w:bottom="397" w:left="680" w:header="851" w:footer="992" w:gutter="0"/>
      <w:pgNumType w:start="1"/>
      <w:cols w:space="425"/>
      <w:docGrid w:type="linesAndChars" w:linePitch="523" w:charSpace="8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64B5" w14:textId="77777777" w:rsidR="00B84E10" w:rsidRDefault="00B84E10" w:rsidP="000D15E9">
      <w:r>
        <w:separator/>
      </w:r>
    </w:p>
  </w:endnote>
  <w:endnote w:type="continuationSeparator" w:id="0">
    <w:p w14:paraId="609E2242" w14:textId="77777777" w:rsidR="00B84E10" w:rsidRDefault="00B84E1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R楷書体フォント">
    <w:panose1 w:val="03000609000000000000"/>
    <w:charset w:val="80"/>
    <w:family w:val="script"/>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1618" w14:textId="77777777" w:rsidR="00B84E10" w:rsidRDefault="00B84E10" w:rsidP="000D15E9">
      <w:r>
        <w:separator/>
      </w:r>
    </w:p>
  </w:footnote>
  <w:footnote w:type="continuationSeparator" w:id="0">
    <w:p w14:paraId="1D13980E" w14:textId="77777777" w:rsidR="00B84E10" w:rsidRDefault="00B84E10" w:rsidP="000D1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61"/>
  <w:drawingGridVerticalSpacing w:val="5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67"/>
    <w:rsid w:val="00000BE1"/>
    <w:rsid w:val="00007DF6"/>
    <w:rsid w:val="0001300B"/>
    <w:rsid w:val="000314A5"/>
    <w:rsid w:val="00050C78"/>
    <w:rsid w:val="00096BBE"/>
    <w:rsid w:val="000D15E9"/>
    <w:rsid w:val="000E2EFB"/>
    <w:rsid w:val="000E3522"/>
    <w:rsid w:val="0011229A"/>
    <w:rsid w:val="001604E1"/>
    <w:rsid w:val="00166771"/>
    <w:rsid w:val="001674FB"/>
    <w:rsid w:val="001839BF"/>
    <w:rsid w:val="00185B14"/>
    <w:rsid w:val="0024340B"/>
    <w:rsid w:val="00247A83"/>
    <w:rsid w:val="00261E00"/>
    <w:rsid w:val="00277E03"/>
    <w:rsid w:val="00281E10"/>
    <w:rsid w:val="00287F34"/>
    <w:rsid w:val="002D07E1"/>
    <w:rsid w:val="002D23A3"/>
    <w:rsid w:val="002F5946"/>
    <w:rsid w:val="00311120"/>
    <w:rsid w:val="00394763"/>
    <w:rsid w:val="003B0B93"/>
    <w:rsid w:val="003C6835"/>
    <w:rsid w:val="004221BE"/>
    <w:rsid w:val="00440C31"/>
    <w:rsid w:val="004743D5"/>
    <w:rsid w:val="0047611F"/>
    <w:rsid w:val="004E75C8"/>
    <w:rsid w:val="00501277"/>
    <w:rsid w:val="0052734B"/>
    <w:rsid w:val="005364D9"/>
    <w:rsid w:val="00546B11"/>
    <w:rsid w:val="0058012B"/>
    <w:rsid w:val="00633268"/>
    <w:rsid w:val="00676485"/>
    <w:rsid w:val="00696698"/>
    <w:rsid w:val="006A5B57"/>
    <w:rsid w:val="006B300A"/>
    <w:rsid w:val="007336C6"/>
    <w:rsid w:val="007C694A"/>
    <w:rsid w:val="0081119B"/>
    <w:rsid w:val="00846ADB"/>
    <w:rsid w:val="00870698"/>
    <w:rsid w:val="00871CEF"/>
    <w:rsid w:val="008950A8"/>
    <w:rsid w:val="00923174"/>
    <w:rsid w:val="00952E11"/>
    <w:rsid w:val="00965172"/>
    <w:rsid w:val="00995F60"/>
    <w:rsid w:val="009B70E0"/>
    <w:rsid w:val="009C02FE"/>
    <w:rsid w:val="009C3A98"/>
    <w:rsid w:val="00A559CB"/>
    <w:rsid w:val="00AC4E2A"/>
    <w:rsid w:val="00B5738B"/>
    <w:rsid w:val="00B649EF"/>
    <w:rsid w:val="00B67F51"/>
    <w:rsid w:val="00B84E10"/>
    <w:rsid w:val="00BB7193"/>
    <w:rsid w:val="00BE519B"/>
    <w:rsid w:val="00BF3A29"/>
    <w:rsid w:val="00C7633A"/>
    <w:rsid w:val="00CD474E"/>
    <w:rsid w:val="00D15C91"/>
    <w:rsid w:val="00D175B3"/>
    <w:rsid w:val="00D22860"/>
    <w:rsid w:val="00D96CB1"/>
    <w:rsid w:val="00DB01B7"/>
    <w:rsid w:val="00DD51AC"/>
    <w:rsid w:val="00E07297"/>
    <w:rsid w:val="00E17018"/>
    <w:rsid w:val="00E2325E"/>
    <w:rsid w:val="00E2748C"/>
    <w:rsid w:val="00E40F67"/>
    <w:rsid w:val="00E90AB4"/>
    <w:rsid w:val="00E9100D"/>
    <w:rsid w:val="00EA2ACB"/>
    <w:rsid w:val="00EF139E"/>
    <w:rsid w:val="00F545F9"/>
    <w:rsid w:val="00F70DC6"/>
    <w:rsid w:val="00FA1374"/>
    <w:rsid w:val="00FA3F53"/>
    <w:rsid w:val="00FA6108"/>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B7D1738"/>
  <w15:docId w15:val="{FF58B021-664A-43C3-8116-3DF5FB8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CB"/>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73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34B"/>
    <w:rPr>
      <w:rFonts w:asciiTheme="majorHAnsi" w:eastAsiaTheme="majorEastAsia" w:hAnsiTheme="majorHAnsi" w:cstheme="majorBidi"/>
      <w:sz w:val="18"/>
      <w:szCs w:val="18"/>
    </w:rPr>
  </w:style>
  <w:style w:type="paragraph" w:styleId="a6">
    <w:name w:val="header"/>
    <w:basedOn w:val="a"/>
    <w:link w:val="a7"/>
    <w:uiPriority w:val="99"/>
    <w:unhideWhenUsed/>
    <w:rsid w:val="000D15E9"/>
    <w:pPr>
      <w:tabs>
        <w:tab w:val="center" w:pos="4252"/>
        <w:tab w:val="right" w:pos="8504"/>
      </w:tabs>
      <w:snapToGrid w:val="0"/>
    </w:pPr>
  </w:style>
  <w:style w:type="character" w:customStyle="1" w:styleId="a7">
    <w:name w:val="ヘッダー (文字)"/>
    <w:basedOn w:val="a0"/>
    <w:link w:val="a6"/>
    <w:uiPriority w:val="99"/>
    <w:rsid w:val="000D15E9"/>
    <w:rPr>
      <w:sz w:val="28"/>
    </w:rPr>
  </w:style>
  <w:style w:type="paragraph" w:styleId="a8">
    <w:name w:val="footer"/>
    <w:basedOn w:val="a"/>
    <w:link w:val="a9"/>
    <w:uiPriority w:val="99"/>
    <w:unhideWhenUsed/>
    <w:rsid w:val="000D15E9"/>
    <w:pPr>
      <w:tabs>
        <w:tab w:val="center" w:pos="4252"/>
        <w:tab w:val="right" w:pos="8504"/>
      </w:tabs>
      <w:snapToGrid w:val="0"/>
    </w:pPr>
  </w:style>
  <w:style w:type="character" w:customStyle="1" w:styleId="a9">
    <w:name w:val="フッター (文字)"/>
    <w:basedOn w:val="a0"/>
    <w:link w:val="a8"/>
    <w:uiPriority w:val="99"/>
    <w:rsid w:val="000D15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D13A-3D32-41FC-A5E7-1F183092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下川　眞徳</dc:creator>
  <cp:lastModifiedBy>北間健二</cp:lastModifiedBy>
  <cp:revision>2</cp:revision>
  <cp:lastPrinted>2023-05-08T08:12:00Z</cp:lastPrinted>
  <dcterms:created xsi:type="dcterms:W3CDTF">2023-05-08T23:55:00Z</dcterms:created>
  <dcterms:modified xsi:type="dcterms:W3CDTF">2023-05-08T23:55:00Z</dcterms:modified>
</cp:coreProperties>
</file>