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87" w:rsidRPr="00B90A4D" w:rsidRDefault="002A4287" w:rsidP="002A4287">
      <w:pPr>
        <w:ind w:right="44" w:firstLineChars="200" w:firstLine="562"/>
        <w:jc w:val="center"/>
        <w:rPr>
          <w:rFonts w:ascii="HG丸ｺﾞｼｯｸM-PRO" w:eastAsia="HG丸ｺﾞｼｯｸM-PRO" w:hAnsi="HG丸ｺﾞｼｯｸM-PRO"/>
          <w:b/>
          <w:i/>
          <w:sz w:val="28"/>
          <w:szCs w:val="28"/>
        </w:rPr>
      </w:pPr>
      <w:r w:rsidRPr="008E2E47">
        <w:rPr>
          <w:rFonts w:ascii="HG丸ｺﾞｼｯｸM-PRO" w:eastAsia="HG丸ｺﾞｼｯｸM-PRO" w:hAnsi="HG丸ｺﾞｼｯｸM-PRO" w:hint="eastAsia"/>
          <w:b/>
          <w:sz w:val="28"/>
          <w:szCs w:val="28"/>
        </w:rPr>
        <w:t>労働者派遣事業の状況に関する情報</w:t>
      </w:r>
    </w:p>
    <w:p w:rsidR="002A4287" w:rsidRDefault="002A4287" w:rsidP="002A4287">
      <w:pPr>
        <w:ind w:leftChars="67" w:left="141"/>
        <w:rPr>
          <w:rFonts w:ascii="HG丸ｺﾞｼｯｸM-PRO" w:eastAsia="HG丸ｺﾞｼｯｸM-PRO" w:hAnsi="メイリオ"/>
          <w:szCs w:val="21"/>
        </w:rPr>
      </w:pPr>
      <w:r w:rsidRPr="0052015B">
        <w:rPr>
          <w:rFonts w:ascii="HG丸ｺﾞｼｯｸM-PRO" w:eastAsia="HG丸ｺﾞｼｯｸM-PRO" w:hAnsi="メイリオ" w:hint="eastAsia"/>
          <w:szCs w:val="21"/>
        </w:rPr>
        <w:t>１</w:t>
      </w:r>
      <w:r>
        <w:rPr>
          <w:rFonts w:ascii="HG丸ｺﾞｼｯｸM-PRO" w:eastAsia="HG丸ｺﾞｼｯｸM-PRO" w:hAnsi="メイリオ" w:hint="eastAsia"/>
          <w:szCs w:val="21"/>
        </w:rPr>
        <w:t xml:space="preserve">　</w:t>
      </w:r>
      <w:r w:rsidRPr="009258BA">
        <w:rPr>
          <w:rFonts w:ascii="HG丸ｺﾞｼｯｸM-PRO" w:eastAsia="HG丸ｺﾞｼｯｸM-PRO" w:hAnsi="メイリオ" w:hint="eastAsia"/>
          <w:b/>
          <w:szCs w:val="21"/>
        </w:rPr>
        <w:t>派遣労働者の数</w:t>
      </w:r>
      <w:r w:rsidRPr="0052015B">
        <w:rPr>
          <w:rFonts w:ascii="HG丸ｺﾞｼｯｸM-PRO" w:eastAsia="HG丸ｺﾞｼｯｸM-PRO" w:hAnsi="メイリオ" w:hint="eastAsia"/>
          <w:szCs w:val="21"/>
        </w:rPr>
        <w:t xml:space="preserve">　</w:t>
      </w:r>
      <w:r>
        <w:rPr>
          <w:rFonts w:ascii="HG丸ｺﾞｼｯｸM-PRO" w:eastAsia="HG丸ｺﾞｼｯｸM-PRO" w:hAnsi="メイリオ" w:hint="eastAsia"/>
          <w:szCs w:val="21"/>
        </w:rPr>
        <w:t xml:space="preserve">　</w:t>
      </w:r>
      <w:r w:rsidRPr="0052015B">
        <w:rPr>
          <w:rFonts w:ascii="HG丸ｺﾞｼｯｸM-PRO" w:eastAsia="HG丸ｺﾞｼｯｸM-PRO" w:hAnsi="メイリオ" w:hint="eastAsia"/>
          <w:szCs w:val="21"/>
        </w:rPr>
        <w:t xml:space="preserve">派遣労働者数　</w:t>
      </w:r>
      <w:r>
        <w:rPr>
          <w:rFonts w:ascii="HG丸ｺﾞｼｯｸM-PRO" w:eastAsia="HG丸ｺﾞｼｯｸM-PRO" w:hAnsi="メイリオ" w:hint="eastAsia"/>
          <w:szCs w:val="21"/>
        </w:rPr>
        <w:t xml:space="preserve">　</w:t>
      </w:r>
      <w:r w:rsidRPr="0052015B">
        <w:rPr>
          <w:rFonts w:asciiTheme="minorEastAsia" w:hAnsiTheme="minorEastAsia" w:hint="eastAsia"/>
          <w:szCs w:val="21"/>
          <w:u w:val="single"/>
        </w:rPr>
        <w:t>○</w:t>
      </w:r>
      <w:r>
        <w:rPr>
          <w:rFonts w:asciiTheme="minorEastAsia" w:hAnsiTheme="minorEastAsia" w:hint="eastAsia"/>
          <w:szCs w:val="21"/>
          <w:u w:val="single"/>
        </w:rPr>
        <w:t>○</w:t>
      </w:r>
      <w:r w:rsidRPr="0052015B">
        <w:rPr>
          <w:rFonts w:asciiTheme="minorEastAsia" w:hAnsiTheme="minorEastAsia" w:hint="eastAsia"/>
          <w:szCs w:val="21"/>
          <w:u w:val="single"/>
        </w:rPr>
        <w:t>人</w:t>
      </w:r>
      <w:r w:rsidRPr="009258BA">
        <w:rPr>
          <w:rFonts w:asciiTheme="minorEastAsia" w:hAnsiTheme="minorEastAsia" w:hint="eastAsia"/>
          <w:szCs w:val="21"/>
        </w:rPr>
        <w:t>（</w:t>
      </w:r>
      <w:r>
        <w:rPr>
          <w:rFonts w:ascii="HG丸ｺﾞｼｯｸM-PRO" w:eastAsia="HG丸ｺﾞｼｯｸM-PRO" w:hAnsi="メイリオ" w:hint="eastAsia"/>
          <w:szCs w:val="21"/>
        </w:rPr>
        <w:t>令和</w:t>
      </w:r>
      <w:r w:rsidRPr="0052015B">
        <w:rPr>
          <w:rFonts w:ascii="HG丸ｺﾞｼｯｸM-PRO" w:eastAsia="HG丸ｺﾞｼｯｸM-PRO" w:hAnsi="メイリオ" w:hint="eastAsia"/>
          <w:szCs w:val="21"/>
        </w:rPr>
        <w:t>＊＊年＊月＊</w:t>
      </w:r>
      <w:r>
        <w:rPr>
          <w:rFonts w:ascii="HG丸ｺﾞｼｯｸM-PRO" w:eastAsia="HG丸ｺﾞｼｯｸM-PRO" w:hAnsi="メイリオ" w:hint="eastAsia"/>
          <w:szCs w:val="21"/>
        </w:rPr>
        <w:t>日付）</w:t>
      </w:r>
    </w:p>
    <w:p w:rsidR="002A4287" w:rsidRPr="0052015B" w:rsidRDefault="002A4287" w:rsidP="002A4287">
      <w:pPr>
        <w:spacing w:line="140" w:lineRule="exact"/>
        <w:ind w:leftChars="67" w:left="141"/>
        <w:rPr>
          <w:rFonts w:ascii="HG丸ｺﾞｼｯｸM-PRO" w:eastAsia="HG丸ｺﾞｼｯｸM-PRO" w:hAnsi="メイリオ"/>
          <w:szCs w:val="21"/>
        </w:rPr>
      </w:pPr>
    </w:p>
    <w:p w:rsidR="002A4287" w:rsidRPr="0052015B" w:rsidRDefault="002A4287" w:rsidP="002A4287">
      <w:pPr>
        <w:ind w:leftChars="67" w:left="141"/>
        <w:rPr>
          <w:rFonts w:ascii="HG丸ｺﾞｼｯｸM-PRO" w:eastAsia="HG丸ｺﾞｼｯｸM-PRO" w:hAnsi="メイリオ"/>
          <w:szCs w:val="21"/>
        </w:rPr>
      </w:pPr>
      <w:r w:rsidRPr="0052015B">
        <w:rPr>
          <w:rFonts w:ascii="HG丸ｺﾞｼｯｸM-PRO" w:eastAsia="HG丸ｺﾞｼｯｸM-PRO" w:hAnsi="メイリオ" w:hint="eastAsia"/>
          <w:szCs w:val="21"/>
        </w:rPr>
        <w:t>２</w:t>
      </w:r>
      <w:r>
        <w:rPr>
          <w:rFonts w:ascii="HG丸ｺﾞｼｯｸM-PRO" w:eastAsia="HG丸ｺﾞｼｯｸM-PRO" w:hAnsi="メイリオ" w:hint="eastAsia"/>
          <w:szCs w:val="21"/>
        </w:rPr>
        <w:t xml:space="preserve">　</w:t>
      </w:r>
      <w:r w:rsidRPr="009258BA">
        <w:rPr>
          <w:rFonts w:ascii="HG丸ｺﾞｼｯｸM-PRO" w:eastAsia="HG丸ｺﾞｼｯｸM-PRO" w:hAnsi="メイリオ" w:hint="eastAsia"/>
          <w:b/>
          <w:szCs w:val="21"/>
        </w:rPr>
        <w:t>派遣先事業所数</w:t>
      </w:r>
      <w:r w:rsidRPr="0052015B">
        <w:rPr>
          <w:rFonts w:ascii="HG丸ｺﾞｼｯｸM-PRO" w:eastAsia="HG丸ｺﾞｼｯｸM-PRO" w:hAnsi="メイリオ" w:hint="eastAsia"/>
          <w:szCs w:val="21"/>
        </w:rPr>
        <w:t xml:space="preserve">　</w:t>
      </w:r>
      <w:r>
        <w:rPr>
          <w:rFonts w:ascii="HG丸ｺﾞｼｯｸM-PRO" w:eastAsia="HG丸ｺﾞｼｯｸM-PRO" w:hAnsi="メイリオ" w:hint="eastAsia"/>
          <w:szCs w:val="21"/>
        </w:rPr>
        <w:t xml:space="preserve">　</w:t>
      </w:r>
      <w:r w:rsidRPr="0052015B">
        <w:rPr>
          <w:rFonts w:ascii="HG丸ｺﾞｼｯｸM-PRO" w:eastAsia="HG丸ｺﾞｼｯｸM-PRO" w:hAnsi="メイリオ" w:hint="eastAsia"/>
          <w:szCs w:val="21"/>
        </w:rPr>
        <w:t xml:space="preserve">派遣先事業所数　</w:t>
      </w:r>
      <w:r w:rsidRPr="0052015B">
        <w:rPr>
          <w:rFonts w:asciiTheme="minorEastAsia" w:hAnsiTheme="minorEastAsia" w:hint="eastAsia"/>
          <w:szCs w:val="21"/>
          <w:u w:val="single"/>
        </w:rPr>
        <w:t>○○</w:t>
      </w:r>
      <w:r>
        <w:rPr>
          <w:rFonts w:asciiTheme="minorEastAsia" w:hAnsiTheme="minorEastAsia" w:hint="eastAsia"/>
          <w:szCs w:val="21"/>
          <w:u w:val="single"/>
        </w:rPr>
        <w:t>所</w:t>
      </w:r>
      <w:r w:rsidRPr="009258BA">
        <w:rPr>
          <w:rFonts w:asciiTheme="minorEastAsia" w:hAnsiTheme="minorEastAsia" w:hint="eastAsia"/>
          <w:szCs w:val="21"/>
        </w:rPr>
        <w:t>（</w:t>
      </w:r>
      <w:r w:rsidRPr="00DA3007">
        <w:rPr>
          <w:rFonts w:ascii="HG丸ｺﾞｼｯｸM-PRO" w:eastAsia="HG丸ｺﾞｼｯｸM-PRO" w:hAnsi="HG丸ｺﾞｼｯｸM-PRO" w:hint="eastAsia"/>
          <w:szCs w:val="21"/>
        </w:rPr>
        <w:t>令和</w:t>
      </w:r>
      <w:r w:rsidRPr="0052015B">
        <w:rPr>
          <w:rFonts w:ascii="HG丸ｺﾞｼｯｸM-PRO" w:eastAsia="HG丸ｺﾞｼｯｸM-PRO" w:hAnsi="メイリオ" w:hint="eastAsia"/>
          <w:szCs w:val="21"/>
        </w:rPr>
        <w:t>＊＊年度</w:t>
      </w:r>
      <w:r>
        <w:rPr>
          <w:rFonts w:ascii="HG丸ｺﾞｼｯｸM-PRO" w:eastAsia="HG丸ｺﾞｼｯｸM-PRO" w:hAnsi="メイリオ" w:hint="eastAsia"/>
          <w:szCs w:val="21"/>
        </w:rPr>
        <w:t>実績）</w:t>
      </w:r>
    </w:p>
    <w:p w:rsidR="002A4287" w:rsidRDefault="002A4287" w:rsidP="002A4287">
      <w:pPr>
        <w:spacing w:line="140" w:lineRule="exact"/>
        <w:ind w:leftChars="67" w:left="141"/>
        <w:rPr>
          <w:rFonts w:ascii="HG丸ｺﾞｼｯｸM-PRO" w:eastAsia="HG丸ｺﾞｼｯｸM-PRO" w:hAnsi="HG丸ｺﾞｼｯｸM-PRO"/>
          <w:szCs w:val="21"/>
        </w:rPr>
      </w:pPr>
    </w:p>
    <w:p w:rsidR="002A4287" w:rsidRPr="009258BA" w:rsidRDefault="002A4287" w:rsidP="002A4287">
      <w:pPr>
        <w:ind w:leftChars="67" w:left="141"/>
        <w:rPr>
          <w:rFonts w:ascii="HG丸ｺﾞｼｯｸM-PRO" w:eastAsia="HG丸ｺﾞｼｯｸM-PRO" w:hAnsi="HG丸ｺﾞｼｯｸM-PRO"/>
          <w:szCs w:val="21"/>
        </w:rPr>
      </w:pPr>
      <w:r w:rsidRPr="00903A87">
        <w:rPr>
          <w:rFonts w:ascii="HG丸ｺﾞｼｯｸM-PRO" w:eastAsia="HG丸ｺﾞｼｯｸM-PRO" w:hAnsi="HG丸ｺﾞｼｯｸM-PRO" w:hint="eastAsia"/>
          <w:szCs w:val="21"/>
        </w:rPr>
        <w:t xml:space="preserve">３　</w:t>
      </w:r>
      <w:r w:rsidRPr="00903A87">
        <w:rPr>
          <w:rFonts w:ascii="HG丸ｺﾞｼｯｸM-PRO" w:eastAsia="HG丸ｺﾞｼｯｸM-PRO" w:hAnsi="HG丸ｺﾞｼｯｸM-PRO" w:hint="eastAsia"/>
          <w:b/>
          <w:szCs w:val="21"/>
        </w:rPr>
        <w:t>マージン率</w:t>
      </w:r>
      <w:r w:rsidRPr="00903A87">
        <w:rPr>
          <w:rFonts w:ascii="HG丸ｺﾞｼｯｸM-PRO" w:eastAsia="HG丸ｺﾞｼｯｸM-PRO" w:hAnsi="HG丸ｺﾞｼｯｸM-PRO" w:hint="eastAsia"/>
          <w:color w:val="FF0000"/>
          <w:szCs w:val="21"/>
        </w:rPr>
        <w:t xml:space="preserve">　</w:t>
      </w:r>
      <w:r w:rsidRPr="009258BA">
        <w:rPr>
          <w:rFonts w:ascii="HG丸ｺﾞｼｯｸM-PRO" w:eastAsia="HG丸ｺﾞｼｯｸM-PRO" w:hAnsi="HG丸ｺﾞｼｯｸM-PRO" w:hint="eastAsia"/>
          <w:szCs w:val="21"/>
        </w:rPr>
        <w:t xml:space="preserve">　　　　</w:t>
      </w:r>
    </w:p>
    <w:p w:rsidR="002A4287" w:rsidRPr="009258BA" w:rsidRDefault="002A4287" w:rsidP="002A4287">
      <w:pPr>
        <w:ind w:leftChars="135" w:left="283"/>
        <w:rPr>
          <w:rFonts w:ascii="HG丸ｺﾞｼｯｸM-PRO" w:eastAsia="HG丸ｺﾞｼｯｸM-PRO" w:hAnsi="HG丸ｺﾞｼｯｸM-PRO"/>
        </w:rPr>
      </w:pPr>
      <w:r w:rsidRPr="009258BA">
        <w:rPr>
          <w:rFonts w:ascii="HG丸ｺﾞｼｯｸM-PRO" w:eastAsia="HG丸ｺﾞｼｯｸM-PRO" w:hAnsi="HG丸ｺﾞｼｯｸM-PRO" w:hint="eastAsia"/>
        </w:rPr>
        <w:t>・</w:t>
      </w:r>
      <w:r>
        <w:rPr>
          <w:rFonts w:ascii="HG丸ｺﾞｼｯｸM-PRO" w:eastAsia="HG丸ｺﾞｼｯｸM-PRO" w:hAnsi="HG丸ｺﾞｼｯｸM-PRO" w:hint="eastAsia"/>
        </w:rPr>
        <w:t>令和</w:t>
      </w:r>
      <w:r w:rsidRPr="009258BA">
        <w:rPr>
          <w:rFonts w:ascii="HG丸ｺﾞｼｯｸM-PRO" w:eastAsia="HG丸ｺﾞｼｯｸM-PRO" w:hAnsi="HG丸ｺﾞｼｯｸM-PRO" w:hint="eastAsia"/>
        </w:rPr>
        <w:t>＊＊年度</w:t>
      </w:r>
      <w:r>
        <w:rPr>
          <w:rFonts w:ascii="HG丸ｺﾞｼｯｸM-PRO" w:eastAsia="HG丸ｺﾞｼｯｸM-PRO" w:hAnsi="HG丸ｺﾞｼｯｸM-PRO" w:hint="eastAsia"/>
        </w:rPr>
        <w:t xml:space="preserve">　</w:t>
      </w:r>
      <w:r w:rsidRPr="009258BA">
        <w:rPr>
          <w:rFonts w:ascii="HG丸ｺﾞｼｯｸM-PRO" w:eastAsia="HG丸ｺﾞｼｯｸM-PRO" w:hAnsi="HG丸ｺﾞｼｯｸM-PRO" w:hint="eastAsia"/>
        </w:rPr>
        <w:t xml:space="preserve">労働者派遣に関する料金の平均額（1日8時間当たり）①　　</w:t>
      </w:r>
      <w:r w:rsidRPr="009258BA">
        <w:rPr>
          <w:rFonts w:ascii="HG丸ｺﾞｼｯｸM-PRO" w:eastAsia="HG丸ｺﾞｼｯｸM-PRO" w:hAnsi="HG丸ｺﾞｼｯｸM-PRO" w:hint="eastAsia"/>
          <w:u w:val="single"/>
        </w:rPr>
        <w:t>○○○○円</w:t>
      </w:r>
    </w:p>
    <w:p w:rsidR="002A4287" w:rsidRPr="009258BA" w:rsidRDefault="002A4287" w:rsidP="002A4287">
      <w:pPr>
        <w:ind w:leftChars="135" w:left="283"/>
        <w:rPr>
          <w:rFonts w:ascii="HG丸ｺﾞｼｯｸM-PRO" w:eastAsia="HG丸ｺﾞｼｯｸM-PRO" w:hAnsi="HG丸ｺﾞｼｯｸM-PRO"/>
        </w:rPr>
      </w:pPr>
      <w:r w:rsidRPr="009258BA">
        <w:rPr>
          <w:rFonts w:ascii="HG丸ｺﾞｼｯｸM-PRO" w:eastAsia="HG丸ｺﾞｼｯｸM-PRO" w:hAnsi="HG丸ｺﾞｼｯｸM-PRO" w:hint="eastAsia"/>
        </w:rPr>
        <w:t>・</w:t>
      </w:r>
      <w:r>
        <w:rPr>
          <w:rFonts w:ascii="HG丸ｺﾞｼｯｸM-PRO" w:eastAsia="HG丸ｺﾞｼｯｸM-PRO" w:hAnsi="HG丸ｺﾞｼｯｸM-PRO" w:hint="eastAsia"/>
        </w:rPr>
        <w:t>令和</w:t>
      </w:r>
      <w:r w:rsidRPr="009258BA">
        <w:rPr>
          <w:rFonts w:ascii="HG丸ｺﾞｼｯｸM-PRO" w:eastAsia="HG丸ｺﾞｼｯｸM-PRO" w:hAnsi="HG丸ｺﾞｼｯｸM-PRO" w:hint="eastAsia"/>
        </w:rPr>
        <w:t>＊＊年度</w:t>
      </w:r>
      <w:r>
        <w:rPr>
          <w:rFonts w:ascii="HG丸ｺﾞｼｯｸM-PRO" w:eastAsia="HG丸ｺﾞｼｯｸM-PRO" w:hAnsi="HG丸ｺﾞｼｯｸM-PRO" w:hint="eastAsia"/>
        </w:rPr>
        <w:t xml:space="preserve">　</w:t>
      </w:r>
      <w:r w:rsidRPr="009258BA">
        <w:rPr>
          <w:rFonts w:ascii="HG丸ｺﾞｼｯｸM-PRO" w:eastAsia="HG丸ｺﾞｼｯｸM-PRO" w:hAnsi="HG丸ｺﾞｼｯｸM-PRO" w:hint="eastAsia"/>
        </w:rPr>
        <w:t xml:space="preserve">派遣労働者の賃金の平均額（1日8時間当たり）②　　　　　</w:t>
      </w:r>
      <w:r w:rsidRPr="009258BA">
        <w:rPr>
          <w:rFonts w:ascii="HG丸ｺﾞｼｯｸM-PRO" w:eastAsia="HG丸ｺﾞｼｯｸM-PRO" w:hAnsi="HG丸ｺﾞｼｯｸM-PRO" w:hint="eastAsia"/>
          <w:u w:val="single"/>
        </w:rPr>
        <w:t>○○○○円</w:t>
      </w:r>
    </w:p>
    <w:p w:rsidR="002A4287" w:rsidRDefault="002A4287" w:rsidP="002A4287">
      <w:pPr>
        <w:ind w:leftChars="135" w:left="283"/>
        <w:rPr>
          <w:rFonts w:ascii="HG丸ｺﾞｼｯｸM-PRO" w:eastAsia="HG丸ｺﾞｼｯｸM-PRO" w:hAnsi="HG丸ｺﾞｼｯｸM-PRO"/>
          <w:u w:val="single"/>
        </w:rPr>
      </w:pPr>
      <w:bookmarkStart w:id="0" w:name="_GoBack"/>
      <w:bookmarkEnd w:id="0"/>
      <w:r w:rsidRPr="009258BA">
        <w:rPr>
          <w:rFonts w:ascii="HG丸ｺﾞｼｯｸM-PRO" w:eastAsia="HG丸ｺﾞｼｯｸM-PRO" w:hAnsi="HG丸ｺﾞｼｯｸM-PRO" w:hint="eastAsia"/>
        </w:rPr>
        <w:t>・</w:t>
      </w:r>
      <w:r w:rsidRPr="00FE46E5">
        <w:rPr>
          <w:rFonts w:ascii="HG丸ｺﾞｼｯｸM-PRO" w:eastAsia="HG丸ｺﾞｼｯｸM-PRO" w:hAnsi="HG丸ｺﾞｼｯｸM-PRO" w:hint="eastAsia"/>
        </w:rPr>
        <w:t xml:space="preserve">マージン率　（①－②）÷　①　</w:t>
      </w:r>
      <w:r w:rsidRPr="00FE46E5">
        <w:rPr>
          <w:rFonts w:ascii="HG丸ｺﾞｼｯｸM-PRO" w:eastAsia="HG丸ｺﾞｼｯｸM-PRO" w:hAnsi="HG丸ｺﾞｼｯｸM-PRO" w:hint="eastAsia"/>
          <w:u w:val="single"/>
        </w:rPr>
        <w:t>００.0％</w:t>
      </w:r>
    </w:p>
    <w:p w:rsidR="002A4287" w:rsidRPr="00FE46E5" w:rsidRDefault="002A4287" w:rsidP="002A4287">
      <w:pPr>
        <w:spacing w:line="160" w:lineRule="exact"/>
        <w:ind w:leftChars="135" w:left="283"/>
        <w:rPr>
          <w:rFonts w:ascii="HG丸ｺﾞｼｯｸM-PRO" w:eastAsia="HG丸ｺﾞｼｯｸM-PRO" w:hAnsi="HG丸ｺﾞｼｯｸM-PRO"/>
          <w:u w:val="single"/>
        </w:rPr>
      </w:pPr>
    </w:p>
    <w:tbl>
      <w:tblPr>
        <w:tblpPr w:leftFromText="142" w:rightFromText="142" w:vertAnchor="text" w:horzAnchor="page"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hemeFill="accent6" w:themeFillTint="99"/>
        <w:tblLook w:val="04A0" w:firstRow="1" w:lastRow="0" w:firstColumn="1" w:lastColumn="0" w:noHBand="0" w:noVBand="1"/>
      </w:tblPr>
      <w:tblGrid>
        <w:gridCol w:w="5904"/>
        <w:gridCol w:w="2196"/>
      </w:tblGrid>
      <w:tr w:rsidR="002A4287" w:rsidRPr="00BE5E5E" w:rsidTr="00D46DCF">
        <w:trPr>
          <w:trHeight w:val="274"/>
        </w:trPr>
        <w:tc>
          <w:tcPr>
            <w:tcW w:w="5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287" w:rsidRPr="00B71B5D" w:rsidRDefault="002A4287" w:rsidP="00D46DCF">
            <w:pPr>
              <w:adjustRightInd w:val="0"/>
              <w:snapToGrid w:val="0"/>
              <w:jc w:val="center"/>
              <w:rPr>
                <w:rFonts w:ascii="ＭＳ ゴシック" w:eastAsia="ＭＳ ゴシック" w:hAnsi="ＭＳ ゴシック"/>
                <w:b/>
                <w:sz w:val="20"/>
              </w:rPr>
            </w:pPr>
            <w:r w:rsidRPr="00B71B5D">
              <w:rPr>
                <w:rFonts w:ascii="ＭＳ ゴシック" w:eastAsia="ＭＳ ゴシック" w:hAnsi="ＭＳ ゴシック"/>
                <w:b/>
                <w:sz w:val="20"/>
              </w:rPr>
              <w:t>賃金（派遣会社が派遣労働者に支払う賃金）</w:t>
            </w:r>
          </w:p>
        </w:tc>
        <w:tc>
          <w:tcPr>
            <w:tcW w:w="219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A4287" w:rsidRPr="00BE5E5E" w:rsidRDefault="002A4287" w:rsidP="00D46DCF">
            <w:pPr>
              <w:adjustRightInd w:val="0"/>
              <w:snapToGrid w:val="0"/>
              <w:jc w:val="center"/>
              <w:rPr>
                <w:rFonts w:ascii="ＭＳ ゴシック" w:eastAsia="ＭＳ ゴシック" w:hAnsi="ＭＳ ゴシック"/>
                <w:b/>
                <w:color w:val="F2F2F2" w:themeColor="background1" w:themeShade="F2"/>
                <w:sz w:val="22"/>
              </w:rPr>
            </w:pPr>
            <w:r w:rsidRPr="00BE5E5E">
              <w:rPr>
                <w:rFonts w:ascii="ＭＳ ゴシック" w:eastAsia="ＭＳ ゴシック" w:hAnsi="ＭＳ ゴシック"/>
                <w:b/>
                <w:color w:val="F2F2F2" w:themeColor="background1" w:themeShade="F2"/>
                <w:sz w:val="22"/>
              </w:rPr>
              <w:t>マージン</w:t>
            </w:r>
          </w:p>
        </w:tc>
      </w:tr>
      <w:tr w:rsidR="002A4287" w:rsidRPr="00BE5E5E" w:rsidTr="00D46DCF">
        <w:trPr>
          <w:trHeight w:val="255"/>
        </w:trPr>
        <w:tc>
          <w:tcPr>
            <w:tcW w:w="81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4287" w:rsidRPr="00B71B5D" w:rsidRDefault="002A4287" w:rsidP="00D46DCF">
            <w:pPr>
              <w:adjustRightInd w:val="0"/>
              <w:snapToGrid w:val="0"/>
              <w:jc w:val="center"/>
              <w:rPr>
                <w:rFonts w:ascii="ＭＳ ゴシック" w:eastAsia="ＭＳ ゴシック" w:hAnsi="ＭＳ ゴシック"/>
                <w:b/>
                <w:color w:val="F2F2F2" w:themeColor="background1" w:themeShade="F2"/>
                <w:sz w:val="20"/>
              </w:rPr>
            </w:pPr>
            <w:r w:rsidRPr="00B71B5D">
              <w:rPr>
                <w:rFonts w:ascii="ＭＳ ゴシック" w:eastAsia="ＭＳ ゴシック" w:hAnsi="ＭＳ ゴシック" w:hint="eastAsia"/>
                <w:b/>
                <w:sz w:val="20"/>
              </w:rPr>
              <w:t>派遣料金（派遣先が派遣会社に支払う料金）</w:t>
            </w:r>
          </w:p>
        </w:tc>
      </w:tr>
    </w:tbl>
    <w:p w:rsidR="002A4287" w:rsidRDefault="002A4287" w:rsidP="002A4287">
      <w:pPr>
        <w:ind w:leftChars="135" w:left="283"/>
        <w:rPr>
          <w:rFonts w:ascii="HG丸ｺﾞｼｯｸM-PRO" w:eastAsia="HG丸ｺﾞｼｯｸM-PRO" w:hAnsi="HG丸ｺﾞｼｯｸM-PRO"/>
        </w:rPr>
      </w:pPr>
    </w:p>
    <w:p w:rsidR="002A4287" w:rsidRPr="009258BA" w:rsidRDefault="002A4287" w:rsidP="002A4287">
      <w:pPr>
        <w:rPr>
          <w:rFonts w:ascii="HG丸ｺﾞｼｯｸM-PRO" w:eastAsia="HG丸ｺﾞｼｯｸM-PRO" w:hAnsi="HG丸ｺﾞｼｯｸM-PRO"/>
        </w:rPr>
      </w:pPr>
    </w:p>
    <w:p w:rsidR="002A4287" w:rsidRPr="00D70B6C" w:rsidRDefault="002A4287" w:rsidP="002A4287">
      <w:pPr>
        <w:ind w:leftChars="68" w:left="143" w:firstLineChars="300" w:firstLine="600"/>
        <w:rPr>
          <w:rFonts w:ascii="HG丸ｺﾞｼｯｸM-PRO" w:eastAsia="HG丸ｺﾞｼｯｸM-PRO" w:hAnsi="HG丸ｺﾞｼｯｸM-PRO"/>
          <w:sz w:val="20"/>
          <w:szCs w:val="21"/>
        </w:rPr>
      </w:pPr>
      <w:r w:rsidRPr="00D70B6C">
        <w:rPr>
          <w:rFonts w:ascii="HG丸ｺﾞｼｯｸM-PRO" w:eastAsia="HG丸ｺﾞｼｯｸM-PRO" w:hAnsi="HG丸ｺﾞｼｯｸM-PRO" w:hint="eastAsia"/>
          <w:sz w:val="20"/>
          <w:szCs w:val="21"/>
        </w:rPr>
        <w:t>※マージン率は、派遣料金から派遣労働者の賃金を除いた金額が派遣料金に占める割合を示す</w:t>
      </w:r>
    </w:p>
    <w:p w:rsidR="002A4287" w:rsidRPr="00D70B6C" w:rsidRDefault="002A4287" w:rsidP="002A4287">
      <w:pPr>
        <w:ind w:leftChars="68" w:left="143" w:firstLineChars="400" w:firstLine="800"/>
        <w:rPr>
          <w:rFonts w:ascii="HG丸ｺﾞｼｯｸM-PRO" w:eastAsia="HG丸ｺﾞｼｯｸM-PRO" w:hAnsi="HG丸ｺﾞｼｯｸM-PRO"/>
          <w:sz w:val="20"/>
          <w:szCs w:val="21"/>
        </w:rPr>
      </w:pPr>
      <w:r w:rsidRPr="00D70B6C">
        <w:rPr>
          <w:rFonts w:ascii="HG丸ｺﾞｼｯｸM-PRO" w:eastAsia="HG丸ｺﾞｼｯｸM-PRO" w:hAnsi="HG丸ｺﾞｼｯｸM-PRO" w:hint="eastAsia"/>
          <w:sz w:val="20"/>
          <w:szCs w:val="21"/>
        </w:rPr>
        <w:t>ものですが派遣会社の事業運営に必要となる経費は派遣労働者の賃金だけではありません。</w:t>
      </w:r>
    </w:p>
    <w:p w:rsidR="002A4287" w:rsidRPr="00D70B6C" w:rsidRDefault="002A4287" w:rsidP="002A4287">
      <w:pPr>
        <w:ind w:leftChars="68" w:left="143" w:firstLineChars="400" w:firstLine="800"/>
        <w:rPr>
          <w:rFonts w:ascii="HG丸ｺﾞｼｯｸM-PRO" w:eastAsia="HG丸ｺﾞｼｯｸM-PRO" w:hAnsi="HG丸ｺﾞｼｯｸM-PRO"/>
          <w:sz w:val="20"/>
          <w:szCs w:val="21"/>
        </w:rPr>
      </w:pPr>
      <w:r w:rsidRPr="00D70B6C">
        <w:rPr>
          <w:rFonts w:ascii="HG丸ｺﾞｼｯｸM-PRO" w:eastAsia="HG丸ｺﾞｼｯｸM-PRO" w:hAnsi="HG丸ｺﾞｼｯｸM-PRO" w:hint="eastAsia"/>
          <w:sz w:val="20"/>
          <w:szCs w:val="21"/>
        </w:rPr>
        <w:t>派遣労働者の賃金以外に必要となる経費には、主に以下のようなものがあります。</w:t>
      </w:r>
    </w:p>
    <w:p w:rsidR="002A4287" w:rsidRPr="00D70B6C" w:rsidRDefault="002A4287" w:rsidP="002A4287">
      <w:pPr>
        <w:ind w:firstLineChars="650" w:firstLine="1305"/>
        <w:rPr>
          <w:rStyle w:val="a8"/>
          <w:rFonts w:ascii="HG丸ｺﾞｼｯｸM-PRO" w:eastAsia="HG丸ｺﾞｼｯｸM-PRO" w:hAnsi="HG丸ｺﾞｼｯｸM-PRO"/>
          <w:sz w:val="20"/>
          <w:szCs w:val="21"/>
        </w:rPr>
      </w:pPr>
      <w:r w:rsidRPr="00D70B6C">
        <w:rPr>
          <w:rStyle w:val="a8"/>
          <w:rFonts w:ascii="HG丸ｺﾞｼｯｸM-PRO" w:eastAsia="HG丸ｺﾞｼｯｸM-PRO" w:hAnsi="HG丸ｺﾞｼｯｸM-PRO" w:hint="eastAsia"/>
          <w:sz w:val="20"/>
          <w:szCs w:val="21"/>
        </w:rPr>
        <w:t>▼派遣労働者の社会保険料</w:t>
      </w:r>
    </w:p>
    <w:p w:rsidR="002A4287" w:rsidRPr="00D70B6C" w:rsidRDefault="002A4287" w:rsidP="002A4287">
      <w:pPr>
        <w:ind w:firstLineChars="650" w:firstLine="1305"/>
        <w:rPr>
          <w:rFonts w:ascii="HG丸ｺﾞｼｯｸM-PRO" w:eastAsia="HG丸ｺﾞｼｯｸM-PRO" w:hAnsi="HG丸ｺﾞｼｯｸM-PRO"/>
          <w:sz w:val="20"/>
          <w:szCs w:val="21"/>
        </w:rPr>
      </w:pPr>
      <w:r w:rsidRPr="00D70B6C">
        <w:rPr>
          <w:rStyle w:val="a8"/>
          <w:rFonts w:ascii="HG丸ｺﾞｼｯｸM-PRO" w:eastAsia="HG丸ｺﾞｼｯｸM-PRO" w:hAnsi="HG丸ｺﾞｼｯｸM-PRO" w:hint="eastAsia"/>
          <w:sz w:val="20"/>
          <w:szCs w:val="21"/>
        </w:rPr>
        <w:t>▼</w:t>
      </w:r>
      <w:r>
        <w:rPr>
          <w:rStyle w:val="a8"/>
          <w:rFonts w:ascii="HG丸ｺﾞｼｯｸM-PRO" w:eastAsia="HG丸ｺﾞｼｯｸM-PRO" w:hAnsi="HG丸ｺﾞｼｯｸM-PRO" w:hint="eastAsia"/>
          <w:sz w:val="20"/>
          <w:szCs w:val="21"/>
        </w:rPr>
        <w:t>派遣労働者の</w:t>
      </w:r>
      <w:r w:rsidRPr="00D70B6C">
        <w:rPr>
          <w:rStyle w:val="a8"/>
          <w:rFonts w:ascii="HG丸ｺﾞｼｯｸM-PRO" w:eastAsia="HG丸ｺﾞｼｯｸM-PRO" w:hAnsi="HG丸ｺﾞｼｯｸM-PRO" w:hint="eastAsia"/>
          <w:sz w:val="20"/>
          <w:szCs w:val="21"/>
        </w:rPr>
        <w:t>有給休暇費用</w:t>
      </w:r>
    </w:p>
    <w:p w:rsidR="002A4287" w:rsidRPr="00D70B6C" w:rsidRDefault="002A4287" w:rsidP="002A4287">
      <w:pPr>
        <w:ind w:firstLineChars="650" w:firstLine="1305"/>
        <w:rPr>
          <w:rStyle w:val="a8"/>
          <w:rFonts w:ascii="HG丸ｺﾞｼｯｸM-PRO" w:eastAsia="HG丸ｺﾞｼｯｸM-PRO" w:hAnsi="HG丸ｺﾞｼｯｸM-PRO"/>
          <w:sz w:val="20"/>
          <w:szCs w:val="21"/>
        </w:rPr>
      </w:pPr>
      <w:r w:rsidRPr="00D70B6C">
        <w:rPr>
          <w:rStyle w:val="a8"/>
          <w:rFonts w:ascii="HG丸ｺﾞｼｯｸM-PRO" w:eastAsia="HG丸ｺﾞｼｯｸM-PRO" w:hAnsi="HG丸ｺﾞｼｯｸM-PRO" w:hint="eastAsia"/>
          <w:sz w:val="20"/>
          <w:szCs w:val="21"/>
        </w:rPr>
        <w:t>▼募集費・教育費・福利厚生費</w:t>
      </w:r>
      <w:r w:rsidRPr="00D70B6C">
        <w:rPr>
          <w:rFonts w:ascii="HG丸ｺﾞｼｯｸM-PRO" w:eastAsia="HG丸ｺﾞｼｯｸM-PRO" w:hAnsi="HG丸ｺﾞｼｯｸM-PRO" w:hint="eastAsia"/>
          <w:sz w:val="20"/>
          <w:szCs w:val="21"/>
        </w:rPr>
        <w:t>、</w:t>
      </w:r>
      <w:r w:rsidRPr="00D70B6C">
        <w:rPr>
          <w:rStyle w:val="a8"/>
          <w:rFonts w:ascii="HG丸ｺﾞｼｯｸM-PRO" w:eastAsia="HG丸ｺﾞｼｯｸM-PRO" w:hAnsi="HG丸ｺﾞｼｯｸM-PRO" w:hint="eastAsia"/>
          <w:sz w:val="20"/>
          <w:szCs w:val="21"/>
        </w:rPr>
        <w:t>その他経費</w:t>
      </w:r>
    </w:p>
    <w:p w:rsidR="002A4287" w:rsidRPr="00D70B6C" w:rsidRDefault="002A4287" w:rsidP="002A4287">
      <w:pPr>
        <w:spacing w:line="140" w:lineRule="exact"/>
        <w:rPr>
          <w:rStyle w:val="a8"/>
          <w:rFonts w:ascii="HG丸ｺﾞｼｯｸM-PRO" w:eastAsia="HG丸ｺﾞｼｯｸM-PRO" w:hAnsi="HG丸ｺﾞｼｯｸM-PRO"/>
          <w:b w:val="0"/>
          <w:bCs w:val="0"/>
          <w:szCs w:val="21"/>
        </w:rPr>
      </w:pPr>
    </w:p>
    <w:p w:rsidR="002A4287" w:rsidRPr="00FE46E5" w:rsidRDefault="002A4287" w:rsidP="002A4287">
      <w:pPr>
        <w:ind w:firstLineChars="50" w:firstLine="105"/>
        <w:rPr>
          <w:rFonts w:ascii="HG丸ｺﾞｼｯｸM-PRO" w:eastAsia="HG丸ｺﾞｼｯｸM-PRO" w:hAnsi="HG丸ｺﾞｼｯｸM-PRO"/>
          <w:b/>
          <w:szCs w:val="21"/>
        </w:rPr>
      </w:pPr>
      <w:r w:rsidRPr="00FE46E5">
        <w:rPr>
          <w:rFonts w:ascii="HG丸ｺﾞｼｯｸM-PRO" w:eastAsia="HG丸ｺﾞｼｯｸM-PRO" w:hAnsi="HG丸ｺﾞｼｯｸM-PRO" w:hint="eastAsia"/>
          <w:szCs w:val="21"/>
        </w:rPr>
        <w:t xml:space="preserve">４　</w:t>
      </w:r>
      <w:r w:rsidRPr="00FE46E5">
        <w:rPr>
          <w:rFonts w:ascii="HG丸ｺﾞｼｯｸM-PRO" w:eastAsia="HG丸ｺﾞｼｯｸM-PRO" w:hAnsi="HG丸ｺﾞｼｯｸM-PRO" w:hint="eastAsia"/>
          <w:b/>
          <w:szCs w:val="21"/>
        </w:rPr>
        <w:t>労使協定について（派遣法第30条の４第1項）</w:t>
      </w:r>
    </w:p>
    <w:p w:rsidR="002A4287" w:rsidRPr="00397241" w:rsidRDefault="002A4287" w:rsidP="002A4287">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CF04DA">
        <w:rPr>
          <w:rFonts w:ascii="HG丸ｺﾞｼｯｸM-PRO" w:eastAsia="HG丸ｺﾞｼｯｸM-PRO" w:hAnsi="HG丸ｺﾞｼｯｸM-PRO" w:hint="eastAsia"/>
          <w:szCs w:val="21"/>
        </w:rPr>
        <w:t xml:space="preserve">　</w:t>
      </w:r>
      <w:r w:rsidRPr="00397241">
        <w:rPr>
          <w:rFonts w:ascii="HG丸ｺﾞｼｯｸM-PRO" w:eastAsia="HG丸ｺﾞｼｯｸM-PRO" w:hAnsi="HG丸ｺﾞｼｯｸM-PRO" w:hint="eastAsia"/>
          <w:szCs w:val="21"/>
        </w:rPr>
        <w:t>締結している場合・・・協定の対象となる派遣労働者の範囲、協定の有効期間</w:t>
      </w:r>
      <w:r>
        <w:rPr>
          <w:rFonts w:ascii="HG丸ｺﾞｼｯｸM-PRO" w:eastAsia="HG丸ｺﾞｼｯｸM-PRO" w:hAnsi="HG丸ｺﾞｼｯｸM-PRO" w:hint="eastAsia"/>
          <w:szCs w:val="21"/>
        </w:rPr>
        <w:t>（終期）</w:t>
      </w:r>
      <w:r w:rsidRPr="00397241">
        <w:rPr>
          <w:rFonts w:ascii="HG丸ｺﾞｼｯｸM-PRO" w:eastAsia="HG丸ｺﾞｼｯｸM-PRO" w:hAnsi="HG丸ｺﾞｼｯｸM-PRO" w:hint="eastAsia"/>
          <w:szCs w:val="21"/>
        </w:rPr>
        <w:t>等</w:t>
      </w:r>
    </w:p>
    <w:p w:rsidR="002A4287" w:rsidRDefault="002A4287" w:rsidP="002A4287">
      <w:pPr>
        <w:ind w:firstLineChars="50" w:firstLine="105"/>
        <w:rPr>
          <w:rFonts w:ascii="HG丸ｺﾞｼｯｸM-PRO" w:eastAsia="HG丸ｺﾞｼｯｸM-PRO" w:hAnsi="HG丸ｺﾞｼｯｸM-PRO"/>
          <w:szCs w:val="21"/>
        </w:rPr>
      </w:pPr>
      <w:r w:rsidRPr="00397241">
        <w:rPr>
          <w:rFonts w:ascii="HG丸ｺﾞｼｯｸM-PRO" w:eastAsia="HG丸ｺﾞｼｯｸM-PRO" w:hAnsi="HG丸ｺﾞｼｯｸM-PRO" w:hint="eastAsia"/>
          <w:szCs w:val="21"/>
        </w:rPr>
        <w:t xml:space="preserve">　　　　締結していない場合・・『協定は締結していない』</w:t>
      </w:r>
    </w:p>
    <w:p w:rsidR="002A4287" w:rsidRPr="00822165" w:rsidRDefault="002A4287" w:rsidP="002A4287">
      <w:pPr>
        <w:spacing w:line="140" w:lineRule="exact"/>
        <w:ind w:firstLineChars="50" w:firstLine="105"/>
        <w:rPr>
          <w:rFonts w:ascii="HG丸ｺﾞｼｯｸM-PRO" w:eastAsia="HG丸ｺﾞｼｯｸM-PRO" w:hAnsi="HG丸ｺﾞｼｯｸM-PRO"/>
          <w:szCs w:val="21"/>
        </w:rPr>
      </w:pPr>
    </w:p>
    <w:p w:rsidR="002A4287" w:rsidRDefault="002A4287" w:rsidP="002A4287">
      <w:pPr>
        <w:ind w:leftChars="67" w:left="141"/>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 xml:space="preserve">5　</w:t>
      </w:r>
      <w:r w:rsidRPr="00DD796B">
        <w:rPr>
          <w:rFonts w:ascii="HG丸ｺﾞｼｯｸM-PRO" w:eastAsia="HG丸ｺﾞｼｯｸM-PRO" w:hAnsi="HG丸ｺﾞｼｯｸM-PRO" w:hint="eastAsia"/>
          <w:b/>
          <w:szCs w:val="21"/>
        </w:rPr>
        <w:t>派遣</w:t>
      </w:r>
      <w:r w:rsidRPr="009258BA">
        <w:rPr>
          <w:rFonts w:ascii="HG丸ｺﾞｼｯｸM-PRO" w:eastAsia="HG丸ｺﾞｼｯｸM-PRO" w:hAnsi="HG丸ｺﾞｼｯｸM-PRO" w:hint="eastAsia"/>
          <w:b/>
          <w:szCs w:val="21"/>
        </w:rPr>
        <w:t>労働者のキャリア形成</w:t>
      </w:r>
      <w:r>
        <w:rPr>
          <w:rFonts w:ascii="HG丸ｺﾞｼｯｸM-PRO" w:eastAsia="HG丸ｺﾞｼｯｸM-PRO" w:hAnsi="HG丸ｺﾞｼｯｸM-PRO" w:hint="eastAsia"/>
          <w:b/>
          <w:szCs w:val="21"/>
        </w:rPr>
        <w:t>支援制度</w:t>
      </w:r>
      <w:r w:rsidRPr="009258BA">
        <w:rPr>
          <w:rFonts w:ascii="HG丸ｺﾞｼｯｸM-PRO" w:eastAsia="HG丸ｺﾞｼｯｸM-PRO" w:hAnsi="HG丸ｺﾞｼｯｸM-PRO" w:hint="eastAsia"/>
          <w:b/>
          <w:szCs w:val="21"/>
        </w:rPr>
        <w:t xml:space="preserve">に関する事項　</w:t>
      </w:r>
    </w:p>
    <w:p w:rsidR="002A4287" w:rsidRDefault="002A4287" w:rsidP="002A428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入職時等の教育訓練や職能別訓練等の訓練種別、対象となる派遣労働者、賃金支給の有無、</w:t>
      </w:r>
    </w:p>
    <w:p w:rsidR="002A4287" w:rsidRDefault="002A4287" w:rsidP="002A4287">
      <w:pPr>
        <w:ind w:leftChars="100" w:left="21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派遣労働者の費用負担の有無等</w:t>
      </w:r>
    </w:p>
    <w:tbl>
      <w:tblPr>
        <w:tblStyle w:val="a3"/>
        <w:tblpPr w:leftFromText="142" w:rightFromText="142" w:vertAnchor="text" w:horzAnchor="margin" w:tblpXSpec="center" w:tblpY="61"/>
        <w:tblW w:w="7763" w:type="dxa"/>
        <w:tblLook w:val="04A0" w:firstRow="1" w:lastRow="0" w:firstColumn="1" w:lastColumn="0" w:noHBand="0" w:noVBand="1"/>
      </w:tblPr>
      <w:tblGrid>
        <w:gridCol w:w="2093"/>
        <w:gridCol w:w="2268"/>
        <w:gridCol w:w="1701"/>
        <w:gridCol w:w="1701"/>
      </w:tblGrid>
      <w:tr w:rsidR="002A4287" w:rsidRPr="00B71B5D" w:rsidTr="00D46DCF">
        <w:trPr>
          <w:trHeight w:val="274"/>
        </w:trPr>
        <w:tc>
          <w:tcPr>
            <w:tcW w:w="2093"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訓練種別</w:t>
            </w:r>
          </w:p>
        </w:tc>
        <w:tc>
          <w:tcPr>
            <w:tcW w:w="2268"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対象となる派遣労働者</w:t>
            </w:r>
          </w:p>
        </w:tc>
        <w:tc>
          <w:tcPr>
            <w:tcW w:w="1701"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賃金支給の有無</w:t>
            </w:r>
          </w:p>
        </w:tc>
        <w:tc>
          <w:tcPr>
            <w:tcW w:w="1701" w:type="dxa"/>
          </w:tcPr>
          <w:p w:rsidR="002A4287" w:rsidRPr="00F07B3E" w:rsidRDefault="002A4287" w:rsidP="00D46DCF">
            <w:pP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費用</w:t>
            </w:r>
            <w:r w:rsidRPr="00F07B3E">
              <w:rPr>
                <w:rFonts w:ascii="HG丸ｺﾞｼｯｸM-PRO" w:eastAsia="HG丸ｺﾞｼｯｸM-PRO" w:hAnsi="HG丸ｺﾞｼｯｸM-PRO" w:hint="eastAsia"/>
                <w:szCs w:val="16"/>
              </w:rPr>
              <w:t>負担</w:t>
            </w:r>
            <w:r>
              <w:rPr>
                <w:rFonts w:ascii="HG丸ｺﾞｼｯｸM-PRO" w:eastAsia="HG丸ｺﾞｼｯｸM-PRO" w:hAnsi="HG丸ｺﾞｼｯｸM-PRO" w:hint="eastAsia"/>
                <w:szCs w:val="16"/>
              </w:rPr>
              <w:t>の有無</w:t>
            </w:r>
          </w:p>
        </w:tc>
      </w:tr>
      <w:tr w:rsidR="002A4287" w:rsidRPr="00B71B5D" w:rsidTr="00D46DCF">
        <w:tc>
          <w:tcPr>
            <w:tcW w:w="2093"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新規採用者訓練</w:t>
            </w:r>
          </w:p>
        </w:tc>
        <w:tc>
          <w:tcPr>
            <w:tcW w:w="2268"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雇入時</w:t>
            </w:r>
          </w:p>
        </w:tc>
        <w:tc>
          <w:tcPr>
            <w:tcW w:w="1701"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有給</w:t>
            </w:r>
          </w:p>
        </w:tc>
        <w:tc>
          <w:tcPr>
            <w:tcW w:w="1701" w:type="dxa"/>
          </w:tcPr>
          <w:p w:rsidR="002A4287" w:rsidRPr="00F07B3E" w:rsidRDefault="002A4287" w:rsidP="00D46DCF">
            <w:pPr>
              <w:jc w:val="left"/>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無償</w:t>
            </w:r>
          </w:p>
        </w:tc>
      </w:tr>
      <w:tr w:rsidR="002A4287" w:rsidRPr="00B71B5D" w:rsidTr="00D46DCF">
        <w:tc>
          <w:tcPr>
            <w:tcW w:w="2093"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ビジネススキル研修</w:t>
            </w:r>
          </w:p>
        </w:tc>
        <w:tc>
          <w:tcPr>
            <w:tcW w:w="2268"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派遣中</w:t>
            </w:r>
          </w:p>
        </w:tc>
        <w:tc>
          <w:tcPr>
            <w:tcW w:w="1701"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有給</w:t>
            </w:r>
          </w:p>
        </w:tc>
        <w:tc>
          <w:tcPr>
            <w:tcW w:w="1701" w:type="dxa"/>
          </w:tcPr>
          <w:p w:rsidR="002A4287" w:rsidRPr="00F07B3E" w:rsidRDefault="002A4287" w:rsidP="00D46DCF">
            <w:pPr>
              <w:jc w:val="left"/>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無償</w:t>
            </w:r>
          </w:p>
        </w:tc>
      </w:tr>
      <w:tr w:rsidR="002A4287" w:rsidRPr="00B71B5D" w:rsidTr="00D46DCF">
        <w:tc>
          <w:tcPr>
            <w:tcW w:w="2093"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技術者技能訓練</w:t>
            </w:r>
          </w:p>
        </w:tc>
        <w:tc>
          <w:tcPr>
            <w:tcW w:w="2268"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派遣中</w:t>
            </w:r>
          </w:p>
        </w:tc>
        <w:tc>
          <w:tcPr>
            <w:tcW w:w="1701"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有給</w:t>
            </w:r>
          </w:p>
        </w:tc>
        <w:tc>
          <w:tcPr>
            <w:tcW w:w="1701" w:type="dxa"/>
          </w:tcPr>
          <w:p w:rsidR="002A4287" w:rsidRPr="00F07B3E" w:rsidRDefault="002A4287" w:rsidP="00D46DCF">
            <w:pPr>
              <w:jc w:val="left"/>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無償</w:t>
            </w:r>
          </w:p>
        </w:tc>
      </w:tr>
      <w:tr w:rsidR="002A4287" w:rsidRPr="00B71B5D" w:rsidTr="00D46DCF">
        <w:tc>
          <w:tcPr>
            <w:tcW w:w="2093"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リーダー研修</w:t>
            </w:r>
          </w:p>
        </w:tc>
        <w:tc>
          <w:tcPr>
            <w:tcW w:w="2268"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入社４年目以降</w:t>
            </w:r>
          </w:p>
        </w:tc>
        <w:tc>
          <w:tcPr>
            <w:tcW w:w="1701" w:type="dxa"/>
          </w:tcPr>
          <w:p w:rsidR="002A4287" w:rsidRPr="00F07B3E" w:rsidRDefault="002A4287" w:rsidP="00D46DCF">
            <w:pPr>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有給</w:t>
            </w:r>
          </w:p>
        </w:tc>
        <w:tc>
          <w:tcPr>
            <w:tcW w:w="1701" w:type="dxa"/>
          </w:tcPr>
          <w:p w:rsidR="002A4287" w:rsidRPr="00F07B3E" w:rsidRDefault="002A4287" w:rsidP="00D46DCF">
            <w:pPr>
              <w:jc w:val="left"/>
              <w:rPr>
                <w:rFonts w:ascii="HG丸ｺﾞｼｯｸM-PRO" w:eastAsia="HG丸ｺﾞｼｯｸM-PRO" w:hAnsi="HG丸ｺﾞｼｯｸM-PRO"/>
                <w:szCs w:val="16"/>
              </w:rPr>
            </w:pPr>
            <w:r w:rsidRPr="00F07B3E">
              <w:rPr>
                <w:rFonts w:ascii="HG丸ｺﾞｼｯｸM-PRO" w:eastAsia="HG丸ｺﾞｼｯｸM-PRO" w:hAnsi="HG丸ｺﾞｼｯｸM-PRO" w:hint="eastAsia"/>
                <w:szCs w:val="16"/>
              </w:rPr>
              <w:t>無償</w:t>
            </w:r>
          </w:p>
        </w:tc>
      </w:tr>
    </w:tbl>
    <w:p w:rsidR="002A4287" w:rsidRDefault="002A4287" w:rsidP="002A4287">
      <w:pPr>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rPr>
        <w:t>例）</w:t>
      </w:r>
    </w:p>
    <w:p w:rsidR="002A4287" w:rsidRDefault="002A4287" w:rsidP="002A4287">
      <w:pPr>
        <w:ind w:firstLineChars="100" w:firstLine="210"/>
        <w:rPr>
          <w:rFonts w:ascii="HG丸ｺﾞｼｯｸM-PRO" w:eastAsia="HG丸ｺﾞｼｯｸM-PRO" w:hAnsi="HG丸ｺﾞｼｯｸM-PRO"/>
        </w:rPr>
      </w:pPr>
    </w:p>
    <w:p w:rsidR="002A4287" w:rsidRDefault="002A4287" w:rsidP="002A4287">
      <w:pPr>
        <w:ind w:firstLineChars="100" w:firstLine="210"/>
        <w:rPr>
          <w:rFonts w:ascii="HG丸ｺﾞｼｯｸM-PRO" w:eastAsia="HG丸ｺﾞｼｯｸM-PRO" w:hAnsi="HG丸ｺﾞｼｯｸM-PRO"/>
        </w:rPr>
      </w:pPr>
    </w:p>
    <w:p w:rsidR="002A4287" w:rsidRDefault="002A4287" w:rsidP="002A428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A4287" w:rsidRDefault="002A4287" w:rsidP="002A4287">
      <w:pPr>
        <w:ind w:firstLineChars="100" w:firstLine="210"/>
        <w:rPr>
          <w:rFonts w:ascii="HG丸ｺﾞｼｯｸM-PRO" w:eastAsia="HG丸ｺﾞｼｯｸM-PRO" w:hAnsi="HG丸ｺﾞｼｯｸM-PRO"/>
        </w:rPr>
      </w:pPr>
    </w:p>
    <w:p w:rsidR="002A4287" w:rsidRDefault="002A4287" w:rsidP="002A4287">
      <w:pPr>
        <w:ind w:firstLineChars="500" w:firstLine="1030"/>
        <w:rPr>
          <w:rFonts w:ascii="HG丸ｺﾞｼｯｸM-PRO" w:eastAsia="HG丸ｺﾞｼｯｸM-PRO" w:hAnsi="HG丸ｺﾞｼｯｸM-PRO"/>
        </w:rPr>
      </w:pPr>
      <w:r w:rsidRPr="00D139B7">
        <w:rPr>
          <w:rFonts w:asciiTheme="majorEastAsia" w:eastAsiaTheme="majorEastAsia" w:hAnsiTheme="majorEastAsia"/>
          <w:b/>
          <w:noProof/>
          <w:color w:val="000000" w:themeColor="text1"/>
          <w:szCs w:val="21"/>
        </w:rPr>
        <mc:AlternateContent>
          <mc:Choice Requires="wps">
            <w:drawing>
              <wp:anchor distT="0" distB="0" distL="114300" distR="114300" simplePos="0" relativeHeight="251662336" behindDoc="0" locked="0" layoutInCell="1" allowOverlap="1" wp14:anchorId="7E751F10" wp14:editId="6E35B1C7">
                <wp:simplePos x="0" y="0"/>
                <wp:positionH relativeFrom="column">
                  <wp:posOffset>286385</wp:posOffset>
                </wp:positionH>
                <wp:positionV relativeFrom="paragraph">
                  <wp:posOffset>5080</wp:posOffset>
                </wp:positionV>
                <wp:extent cx="5600700" cy="381000"/>
                <wp:effectExtent l="0" t="0" r="0" b="0"/>
                <wp:wrapNone/>
                <wp:docPr id="581" name="テキスト ボックス 581"/>
                <wp:cNvGraphicFramePr/>
                <a:graphic xmlns:a="http://schemas.openxmlformats.org/drawingml/2006/main">
                  <a:graphicData uri="http://schemas.microsoft.com/office/word/2010/wordprocessingShape">
                    <wps:wsp>
                      <wps:cNvSpPr txBox="1"/>
                      <wps:spPr>
                        <a:xfrm>
                          <a:off x="0" y="0"/>
                          <a:ext cx="5600700" cy="381000"/>
                        </a:xfrm>
                        <a:prstGeom prst="rect">
                          <a:avLst/>
                        </a:prstGeom>
                        <a:noFill/>
                        <a:ln w="6350">
                          <a:noFill/>
                        </a:ln>
                        <a:effectLst/>
                      </wps:spPr>
                      <wps:txbx>
                        <w:txbxContent>
                          <w:p w:rsidR="002A4287" w:rsidRPr="00D70B6C" w:rsidRDefault="002A4287" w:rsidP="002A4287">
                            <w:pPr>
                              <w:ind w:firstLineChars="400" w:firstLine="800"/>
                              <w:rPr>
                                <w:rFonts w:ascii="HG丸ｺﾞｼｯｸM-PRO" w:eastAsia="HG丸ｺﾞｼｯｸM-PRO" w:hAnsi="HG丸ｺﾞｼｯｸM-PRO"/>
                                <w:sz w:val="20"/>
                              </w:rPr>
                            </w:pPr>
                            <w:r w:rsidRPr="00D70B6C">
                              <w:rPr>
                                <w:rFonts w:ascii="HG丸ｺﾞｼｯｸM-PRO" w:eastAsia="HG丸ｺﾞｼｯｸM-PRO" w:hAnsi="HG丸ｺﾞｼｯｸM-PRO" w:hint="eastAsia"/>
                                <w:sz w:val="20"/>
                              </w:rPr>
                              <w:t>キャリアコンサルティング相談窓口及び連絡先：○○課　ＴＥＬ000-000-0000</w:t>
                            </w:r>
                          </w:p>
                          <w:p w:rsidR="002A4287" w:rsidRDefault="002A4287" w:rsidP="002A4287">
                            <w:pPr>
                              <w:spacing w:line="140" w:lineRule="exact"/>
                              <w:ind w:leftChars="67" w:left="141"/>
                              <w:rPr>
                                <w:rFonts w:ascii="HG丸ｺﾞｼｯｸM-PRO" w:eastAsia="HG丸ｺﾞｼｯｸM-PRO" w:hAnsi="HG丸ｺﾞｼｯｸM-PRO"/>
                                <w:szCs w:val="21"/>
                              </w:rPr>
                            </w:pPr>
                          </w:p>
                          <w:p w:rsidR="002A4287" w:rsidRPr="00D139B7" w:rsidRDefault="002A4287" w:rsidP="002A4287">
                            <w:pPr>
                              <w:spacing w:line="220" w:lineRule="exact"/>
                              <w:ind w:firstLineChars="100" w:firstLine="18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51F10" id="_x0000_t202" coordsize="21600,21600" o:spt="202" path="m,l,21600r21600,l21600,xe">
                <v:stroke joinstyle="miter"/>
                <v:path gradientshapeok="t" o:connecttype="rect"/>
              </v:shapetype>
              <v:shape id="テキスト ボックス 581" o:spid="_x0000_s1026" type="#_x0000_t202" style="position:absolute;left:0;text-align:left;margin-left:22.55pt;margin-top:.4pt;width:44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" filled="f" stroked="f" strokeweight=".5pt">
                <v:textbox>
                  <w:txbxContent>
                    <w:p w:rsidR="002A4287" w:rsidRPr="00D70B6C" w:rsidRDefault="002A4287" w:rsidP="002A4287">
                      <w:pPr>
                        <w:ind w:firstLineChars="400" w:firstLine="800"/>
                        <w:rPr>
                          <w:rFonts w:ascii="HG丸ｺﾞｼｯｸM-PRO" w:eastAsia="HG丸ｺﾞｼｯｸM-PRO" w:hAnsi="HG丸ｺﾞｼｯｸM-PRO"/>
                          <w:sz w:val="20"/>
                        </w:rPr>
                      </w:pPr>
                      <w:r w:rsidRPr="00D70B6C">
                        <w:rPr>
                          <w:rFonts w:ascii="HG丸ｺﾞｼｯｸM-PRO" w:eastAsia="HG丸ｺﾞｼｯｸM-PRO" w:hAnsi="HG丸ｺﾞｼｯｸM-PRO" w:hint="eastAsia"/>
                          <w:sz w:val="20"/>
                        </w:rPr>
                        <w:t>キャリアコンサルティング相談窓口及び連絡先：○○課　ＴＥＬ000-000-0000</w:t>
                      </w:r>
                    </w:p>
                    <w:p w:rsidR="002A4287" w:rsidRDefault="002A4287" w:rsidP="002A4287">
                      <w:pPr>
                        <w:spacing w:line="140" w:lineRule="exact"/>
                        <w:ind w:leftChars="67" w:left="141"/>
                        <w:rPr>
                          <w:rFonts w:ascii="HG丸ｺﾞｼｯｸM-PRO" w:eastAsia="HG丸ｺﾞｼｯｸM-PRO" w:hAnsi="HG丸ｺﾞｼｯｸM-PRO"/>
                          <w:szCs w:val="21"/>
                        </w:rPr>
                      </w:pPr>
                    </w:p>
                    <w:p w:rsidR="002A4287" w:rsidRPr="00D139B7" w:rsidRDefault="002A4287" w:rsidP="002A4287">
                      <w:pPr>
                        <w:spacing w:line="220" w:lineRule="exact"/>
                        <w:ind w:firstLineChars="100" w:firstLine="180"/>
                        <w:rPr>
                          <w:sz w:val="18"/>
                          <w:szCs w:val="18"/>
                        </w:rPr>
                      </w:pPr>
                    </w:p>
                  </w:txbxContent>
                </v:textbox>
              </v:shape>
            </w:pict>
          </mc:Fallback>
        </mc:AlternateContent>
      </w:r>
    </w:p>
    <w:p w:rsidR="002A4287" w:rsidRDefault="002A4287" w:rsidP="002A4287">
      <w:pPr>
        <w:spacing w:line="140" w:lineRule="exact"/>
        <w:ind w:leftChars="67" w:left="141"/>
        <w:rPr>
          <w:rFonts w:ascii="HG丸ｺﾞｼｯｸM-PRO" w:eastAsia="HG丸ｺﾞｼｯｸM-PRO" w:hAnsi="HG丸ｺﾞｼｯｸM-PRO"/>
          <w:szCs w:val="21"/>
        </w:rPr>
      </w:pPr>
    </w:p>
    <w:p w:rsidR="002A4287" w:rsidRPr="009258BA" w:rsidRDefault="002A4287" w:rsidP="002A4287">
      <w:pPr>
        <w:ind w:leftChars="67" w:left="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６　</w:t>
      </w:r>
      <w:r w:rsidRPr="009258BA">
        <w:rPr>
          <w:rFonts w:ascii="HG丸ｺﾞｼｯｸM-PRO" w:eastAsia="HG丸ｺﾞｼｯｸM-PRO" w:hAnsi="HG丸ｺﾞｼｯｸM-PRO" w:hint="eastAsia"/>
          <w:b/>
          <w:szCs w:val="21"/>
        </w:rPr>
        <w:t>その他参考事項</w:t>
      </w:r>
    </w:p>
    <w:p w:rsidR="002A4287" w:rsidRDefault="002A4287" w:rsidP="002A4287">
      <w:pPr>
        <w:ind w:leftChars="67" w:left="141"/>
        <w:rPr>
          <w:rFonts w:ascii="HG丸ｺﾞｼｯｸM-PRO" w:eastAsia="HG丸ｺﾞｼｯｸM-PRO" w:hAnsi="HG丸ｺﾞｼｯｸM-PRO"/>
          <w:szCs w:val="21"/>
        </w:rPr>
      </w:pPr>
      <w:r w:rsidRPr="009258B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258BA">
        <w:rPr>
          <w:rFonts w:ascii="HG丸ｺﾞｼｯｸM-PRO" w:eastAsia="HG丸ｺﾞｼｯｸM-PRO" w:hAnsi="HG丸ｺﾞｼｯｸM-PRO" w:hint="eastAsia"/>
          <w:szCs w:val="21"/>
        </w:rPr>
        <w:t>各種制度あり</w:t>
      </w:r>
      <w:r>
        <w:rPr>
          <w:rFonts w:ascii="HG丸ｺﾞｼｯｸM-PRO" w:eastAsia="HG丸ｺﾞｼｯｸM-PRO" w:hAnsi="HG丸ｺﾞｼｯｸM-PRO" w:hint="eastAsia"/>
          <w:szCs w:val="21"/>
        </w:rPr>
        <w:t xml:space="preserve">   ・産前産後・育児・介護休業制度  ・福利厚生に関する事項　</w:t>
      </w:r>
    </w:p>
    <w:p w:rsidR="002A4287" w:rsidRDefault="002A4287" w:rsidP="002A4287">
      <w:pPr>
        <w:ind w:leftChars="67" w:left="141" w:firstLineChars="1050" w:firstLine="22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・派遣労働者の希望や適性等に応じた派遣先とのマッチング状況等</w:t>
      </w:r>
    </w:p>
    <w:p w:rsidR="002A4287" w:rsidRDefault="002A4287" w:rsidP="002A4287">
      <w:pPr>
        <w:ind w:leftChars="67" w:left="141" w:firstLineChars="300" w:firstLine="630"/>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1CF220FF" wp14:editId="0FE89A4D">
                <wp:simplePos x="0" y="0"/>
                <wp:positionH relativeFrom="column">
                  <wp:posOffset>286385</wp:posOffset>
                </wp:positionH>
                <wp:positionV relativeFrom="paragraph">
                  <wp:posOffset>33655</wp:posOffset>
                </wp:positionV>
                <wp:extent cx="5943600" cy="2200275"/>
                <wp:effectExtent l="19050" t="19050" r="19050" b="28575"/>
                <wp:wrapNone/>
                <wp:docPr id="577" name="テキスト ボックス 577"/>
                <wp:cNvGraphicFramePr/>
                <a:graphic xmlns:a="http://schemas.openxmlformats.org/drawingml/2006/main">
                  <a:graphicData uri="http://schemas.microsoft.com/office/word/2010/wordprocessingShape">
                    <wps:wsp>
                      <wps:cNvSpPr txBox="1"/>
                      <wps:spPr>
                        <a:xfrm>
                          <a:off x="0" y="0"/>
                          <a:ext cx="5943600" cy="2200275"/>
                        </a:xfrm>
                        <a:prstGeom prst="rect">
                          <a:avLst/>
                        </a:prstGeom>
                        <a:solidFill>
                          <a:schemeClr val="lt1"/>
                        </a:solidFill>
                        <a:ln w="28575">
                          <a:solidFill>
                            <a:schemeClr val="tx1"/>
                          </a:solidFill>
                          <a:prstDash val="dash"/>
                        </a:ln>
                      </wps:spPr>
                      <wps:txbx>
                        <w:txbxContent>
                          <w:p w:rsidR="002A4287" w:rsidRPr="00D70B6C" w:rsidRDefault="002A4287" w:rsidP="002A4287">
                            <w:pPr>
                              <w:rPr>
                                <w:rFonts w:ascii="ＭＳ ゴシック" w:eastAsia="ＭＳ ゴシック" w:hAnsi="ＭＳ ゴシック"/>
                                <w:b/>
                                <w:sz w:val="20"/>
                              </w:rPr>
                            </w:pPr>
                            <w:r w:rsidRPr="00D70B6C">
                              <w:rPr>
                                <w:rFonts w:ascii="ＭＳ ゴシック" w:eastAsia="ＭＳ ゴシック" w:hAnsi="ＭＳ ゴシック" w:hint="eastAsia"/>
                                <w:b/>
                                <w:sz w:val="20"/>
                              </w:rPr>
                              <w:t>情報提供の方法：</w:t>
                            </w:r>
                          </w:p>
                          <w:p w:rsidR="002A4287" w:rsidRPr="00D70B6C" w:rsidRDefault="002A4287" w:rsidP="002A4287">
                            <w:pPr>
                              <w:rPr>
                                <w:rFonts w:ascii="ＭＳ 明朝" w:hAnsi="ＭＳ 明朝"/>
                                <w:sz w:val="20"/>
                              </w:rPr>
                            </w:pPr>
                            <w:r w:rsidRPr="00D70B6C">
                              <w:rPr>
                                <w:rFonts w:ascii="ＭＳ ゴシック" w:eastAsia="ＭＳ ゴシック" w:hAnsi="ＭＳ ゴシック" w:hint="eastAsia"/>
                                <w:sz w:val="20"/>
                              </w:rPr>
                              <w:t xml:space="preserve">　</w:t>
                            </w:r>
                            <w:r w:rsidRPr="00D70B6C">
                              <w:rPr>
                                <w:rFonts w:ascii="ＭＳ 明朝" w:hAnsi="ＭＳ 明朝"/>
                                <w:sz w:val="20"/>
                              </w:rPr>
                              <w:t>・インターネットの</w:t>
                            </w:r>
                            <w:r w:rsidRPr="00D70B6C">
                              <w:rPr>
                                <w:rFonts w:ascii="ＭＳ 明朝" w:hAnsi="ＭＳ 明朝" w:hint="eastAsia"/>
                                <w:sz w:val="20"/>
                              </w:rPr>
                              <w:t>利用</w:t>
                            </w:r>
                            <w:r w:rsidRPr="00D70B6C">
                              <w:rPr>
                                <w:rFonts w:ascii="ＭＳ 明朝" w:hAnsi="ＭＳ 明朝"/>
                                <w:sz w:val="20"/>
                              </w:rPr>
                              <w:t>その他の適切な方法により行うこと。（</w:t>
                            </w:r>
                            <w:r w:rsidRPr="00D70B6C">
                              <w:rPr>
                                <w:rFonts w:ascii="ＭＳ 明朝" w:hAnsi="ＭＳ 明朝" w:hint="eastAsia"/>
                                <w:sz w:val="20"/>
                              </w:rPr>
                              <w:t>則</w:t>
                            </w:r>
                            <w:r w:rsidRPr="00D70B6C">
                              <w:rPr>
                                <w:rFonts w:ascii="ＭＳ 明朝" w:hAnsi="ＭＳ 明朝"/>
                                <w:sz w:val="20"/>
                              </w:rPr>
                              <w:t>第</w:t>
                            </w:r>
                            <w:r w:rsidRPr="00D70B6C">
                              <w:rPr>
                                <w:rFonts w:ascii="ＭＳ 明朝" w:hAnsi="ＭＳ 明朝" w:hint="eastAsia"/>
                                <w:sz w:val="20"/>
                              </w:rPr>
                              <w:t>18条</w:t>
                            </w:r>
                            <w:r w:rsidRPr="00D70B6C">
                              <w:rPr>
                                <w:rFonts w:ascii="ＭＳ 明朝" w:hAnsi="ＭＳ 明朝"/>
                                <w:sz w:val="20"/>
                              </w:rPr>
                              <w:t>の2第1項）</w:t>
                            </w:r>
                          </w:p>
                          <w:p w:rsidR="002A4287" w:rsidRPr="00D70B6C" w:rsidRDefault="002A4287" w:rsidP="002A4287">
                            <w:pPr>
                              <w:ind w:left="400" w:hangingChars="200" w:hanging="400"/>
                              <w:rPr>
                                <w:rFonts w:ascii="ＭＳ 明朝" w:hAnsi="ＭＳ 明朝"/>
                                <w:sz w:val="20"/>
                              </w:rPr>
                            </w:pPr>
                            <w:r w:rsidRPr="00D70B6C">
                              <w:rPr>
                                <w:rFonts w:ascii="ＭＳ 明朝" w:hAnsi="ＭＳ 明朝" w:hint="eastAsia"/>
                                <w:sz w:val="20"/>
                              </w:rPr>
                              <w:t xml:space="preserve">　</w:t>
                            </w:r>
                            <w:r w:rsidRPr="00D70B6C">
                              <w:rPr>
                                <w:rFonts w:ascii="ＭＳ 明朝" w:hAnsi="ＭＳ 明朝"/>
                                <w:sz w:val="20"/>
                              </w:rPr>
                              <w:t>・なお、</w:t>
                            </w:r>
                            <w:r w:rsidRPr="00D70B6C">
                              <w:rPr>
                                <w:rFonts w:ascii="ＭＳ 明朝" w:hAnsi="ＭＳ 明朝" w:hint="eastAsia"/>
                                <w:sz w:val="20"/>
                              </w:rPr>
                              <w:t>派遣元指針により</w:t>
                            </w:r>
                            <w:r w:rsidRPr="00D70B6C">
                              <w:rPr>
                                <w:rFonts w:ascii="ＭＳ 明朝" w:hAnsi="ＭＳ 明朝"/>
                                <w:sz w:val="20"/>
                              </w:rPr>
                              <w:t>、以下の</w:t>
                            </w:r>
                            <w:r w:rsidRPr="00D70B6C">
                              <w:rPr>
                                <w:rFonts w:ascii="ＭＳ 明朝" w:hAnsi="ＭＳ 明朝" w:hint="eastAsia"/>
                                <w:sz w:val="20"/>
                              </w:rPr>
                              <w:t>事項</w:t>
                            </w:r>
                            <w:r w:rsidRPr="00D70B6C">
                              <w:rPr>
                                <w:rFonts w:ascii="ＭＳ 明朝" w:hAnsi="ＭＳ 明朝"/>
                                <w:sz w:val="20"/>
                              </w:rPr>
                              <w:t>は、常時</w:t>
                            </w:r>
                            <w:r w:rsidRPr="00D70B6C">
                              <w:rPr>
                                <w:rFonts w:ascii="ＭＳ 明朝" w:hAnsi="ＭＳ 明朝" w:hint="eastAsia"/>
                                <w:sz w:val="20"/>
                              </w:rPr>
                              <w:t>インターネットの利用により</w:t>
                            </w:r>
                            <w:r w:rsidRPr="00D70B6C">
                              <w:rPr>
                                <w:rFonts w:ascii="ＭＳ 明朝" w:hAnsi="ＭＳ 明朝"/>
                                <w:sz w:val="20"/>
                              </w:rPr>
                              <w:t>広く情報を</w:t>
                            </w:r>
                            <w:r w:rsidRPr="00D70B6C">
                              <w:rPr>
                                <w:rFonts w:ascii="ＭＳ 明朝" w:hAnsi="ＭＳ 明朝" w:hint="eastAsia"/>
                                <w:sz w:val="20"/>
                              </w:rPr>
                              <w:t>提供</w:t>
                            </w:r>
                            <w:r w:rsidRPr="00D70B6C">
                              <w:rPr>
                                <w:rFonts w:ascii="ＭＳ 明朝" w:hAnsi="ＭＳ 明朝"/>
                                <w:sz w:val="20"/>
                              </w:rPr>
                              <w:t>することとされています。</w:t>
                            </w:r>
                          </w:p>
                          <w:p w:rsidR="002A4287" w:rsidRPr="00D70B6C" w:rsidRDefault="002A4287" w:rsidP="002A4287">
                            <w:pPr>
                              <w:ind w:left="200" w:hangingChars="100" w:hanging="200"/>
                              <w:rPr>
                                <w:rFonts w:ascii="ＭＳ 明朝" w:hAnsi="ＭＳ 明朝"/>
                                <w:sz w:val="20"/>
                              </w:rPr>
                            </w:pPr>
                            <w:r w:rsidRPr="00D70B6C">
                              <w:rPr>
                                <w:rFonts w:ascii="ＭＳ 明朝" w:hAnsi="ＭＳ 明朝" w:hint="eastAsia"/>
                                <w:sz w:val="20"/>
                              </w:rPr>
                              <w:t xml:space="preserve">　</w:t>
                            </w:r>
                            <w:r w:rsidRPr="00D70B6C">
                              <w:rPr>
                                <w:rFonts w:ascii="ＭＳ 明朝" w:hAnsi="ＭＳ 明朝"/>
                                <w:sz w:val="20"/>
                              </w:rPr>
                              <w:t xml:space="preserve">　　・</w:t>
                            </w:r>
                            <w:r w:rsidRPr="00D70B6C">
                              <w:rPr>
                                <w:rFonts w:ascii="ＭＳ 明朝" w:hAnsi="ＭＳ 明朝" w:hint="eastAsia"/>
                                <w:sz w:val="20"/>
                              </w:rPr>
                              <w:t>労働者派遣の実績（</w:t>
                            </w:r>
                            <w:r w:rsidRPr="00D70B6C">
                              <w:rPr>
                                <w:rFonts w:ascii="ＭＳ 明朝" w:hAnsi="ＭＳ 明朝"/>
                                <w:sz w:val="20"/>
                              </w:rPr>
                              <w:t>派遣労働者数、派遣先事業所数）</w:t>
                            </w:r>
                          </w:p>
                          <w:p w:rsidR="002A4287" w:rsidRPr="00D70B6C" w:rsidRDefault="002A4287" w:rsidP="002A4287">
                            <w:pPr>
                              <w:ind w:left="200" w:hangingChars="100" w:hanging="200"/>
                              <w:rPr>
                                <w:rFonts w:ascii="ＭＳ 明朝" w:hAnsi="ＭＳ 明朝"/>
                                <w:sz w:val="20"/>
                              </w:rPr>
                            </w:pPr>
                            <w:r w:rsidRPr="00D70B6C">
                              <w:rPr>
                                <w:rFonts w:ascii="ＭＳ 明朝" w:hAnsi="ＭＳ 明朝" w:hint="eastAsia"/>
                                <w:sz w:val="20"/>
                              </w:rPr>
                              <w:t xml:space="preserve">　</w:t>
                            </w:r>
                            <w:r w:rsidRPr="00D70B6C">
                              <w:rPr>
                                <w:rFonts w:ascii="ＭＳ 明朝" w:hAnsi="ＭＳ 明朝"/>
                                <w:sz w:val="20"/>
                              </w:rPr>
                              <w:t xml:space="preserve">　　・労働者派遣に関する</w:t>
                            </w:r>
                            <w:r w:rsidRPr="00D70B6C">
                              <w:rPr>
                                <w:rFonts w:ascii="ＭＳ 明朝" w:hAnsi="ＭＳ 明朝" w:hint="eastAsia"/>
                                <w:sz w:val="20"/>
                              </w:rPr>
                              <w:t>料金の</w:t>
                            </w:r>
                            <w:r w:rsidRPr="00D70B6C">
                              <w:rPr>
                                <w:rFonts w:ascii="ＭＳ 明朝" w:hAnsi="ＭＳ 明朝"/>
                                <w:sz w:val="20"/>
                              </w:rPr>
                              <w:t>平均額</w:t>
                            </w:r>
                            <w:r w:rsidRPr="00D70B6C">
                              <w:rPr>
                                <w:rFonts w:ascii="ＭＳ 明朝" w:hAnsi="ＭＳ 明朝" w:hint="eastAsia"/>
                                <w:sz w:val="20"/>
                              </w:rPr>
                              <w:t>、派遣労働者の</w:t>
                            </w:r>
                            <w:r w:rsidRPr="00D70B6C">
                              <w:rPr>
                                <w:rFonts w:ascii="ＭＳ 明朝" w:hAnsi="ＭＳ 明朝"/>
                                <w:sz w:val="20"/>
                              </w:rPr>
                              <w:t>賃金の平均額</w:t>
                            </w:r>
                            <w:r>
                              <w:rPr>
                                <w:rFonts w:ascii="ＭＳ 明朝" w:hAnsi="ＭＳ 明朝" w:hint="eastAsia"/>
                                <w:sz w:val="20"/>
                              </w:rPr>
                              <w:t>、</w:t>
                            </w:r>
                            <w:r w:rsidRPr="00D70B6C">
                              <w:rPr>
                                <w:rFonts w:ascii="ＭＳ 明朝" w:hAnsi="ＭＳ 明朝"/>
                                <w:sz w:val="20"/>
                              </w:rPr>
                              <w:t>マージン率</w:t>
                            </w:r>
                          </w:p>
                          <w:p w:rsidR="002A4287" w:rsidRDefault="002A4287" w:rsidP="002A4287">
                            <w:pPr>
                              <w:ind w:left="200" w:hangingChars="100" w:hanging="200"/>
                              <w:rPr>
                                <w:rFonts w:ascii="ＭＳ 明朝" w:hAnsi="ＭＳ 明朝"/>
                                <w:sz w:val="20"/>
                              </w:rPr>
                            </w:pPr>
                            <w:r w:rsidRPr="00D70B6C">
                              <w:rPr>
                                <w:rFonts w:ascii="ＭＳ 明朝" w:hAnsi="ＭＳ 明朝" w:hint="eastAsia"/>
                                <w:sz w:val="20"/>
                              </w:rPr>
                              <w:t xml:space="preserve">　</w:t>
                            </w:r>
                            <w:r w:rsidRPr="00D70B6C">
                              <w:rPr>
                                <w:rFonts w:ascii="ＭＳ 明朝" w:hAnsi="ＭＳ 明朝"/>
                                <w:sz w:val="20"/>
                              </w:rPr>
                              <w:t xml:space="preserve">　　・労使協定</w:t>
                            </w:r>
                            <w:r w:rsidRPr="00D70B6C">
                              <w:rPr>
                                <w:rFonts w:ascii="ＭＳ 明朝" w:hAnsi="ＭＳ 明朝" w:hint="eastAsia"/>
                                <w:sz w:val="20"/>
                              </w:rPr>
                              <w:t>締結の有無</w:t>
                            </w:r>
                            <w:r w:rsidRPr="00D70B6C">
                              <w:rPr>
                                <w:rFonts w:ascii="ＭＳ 明朝" w:hAnsi="ＭＳ 明朝"/>
                                <w:sz w:val="20"/>
                              </w:rPr>
                              <w:t>（労使協定の</w:t>
                            </w:r>
                            <w:r w:rsidRPr="00D70B6C">
                              <w:rPr>
                                <w:rFonts w:ascii="ＭＳ 明朝" w:hAnsi="ＭＳ 明朝" w:hint="eastAsia"/>
                                <w:sz w:val="20"/>
                              </w:rPr>
                              <w:t>範囲</w:t>
                            </w:r>
                            <w:r w:rsidRPr="00D70B6C">
                              <w:rPr>
                                <w:rFonts w:ascii="ＭＳ 明朝" w:hAnsi="ＭＳ 明朝"/>
                                <w:sz w:val="20"/>
                              </w:rPr>
                              <w:t>、</w:t>
                            </w:r>
                            <w:r w:rsidRPr="00D70B6C">
                              <w:rPr>
                                <w:rFonts w:ascii="ＭＳ 明朝" w:hAnsi="ＭＳ 明朝" w:hint="eastAsia"/>
                                <w:sz w:val="20"/>
                              </w:rPr>
                              <w:t>労使協定の有効期間の</w:t>
                            </w:r>
                            <w:r>
                              <w:rPr>
                                <w:rFonts w:ascii="ＭＳ 明朝" w:hAnsi="ＭＳ 明朝"/>
                                <w:sz w:val="20"/>
                              </w:rPr>
                              <w:t>終期</w:t>
                            </w:r>
                          </w:p>
                          <w:p w:rsidR="002A4287" w:rsidRPr="00D70B6C" w:rsidRDefault="002A4287" w:rsidP="002A4287">
                            <w:pPr>
                              <w:ind w:left="200" w:hangingChars="100" w:hanging="200"/>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Pr="00D70B6C">
                              <w:rPr>
                                <w:rFonts w:ascii="ＭＳ 明朝" w:hAnsi="ＭＳ 明朝"/>
                                <w:sz w:val="20"/>
                              </w:rPr>
                              <w:t>・</w:t>
                            </w:r>
                            <w:r>
                              <w:rPr>
                                <w:rFonts w:ascii="ＭＳ 明朝" w:hAnsi="ＭＳ 明朝" w:hint="eastAsia"/>
                                <w:sz w:val="20"/>
                              </w:rPr>
                              <w:t>キャリア形成</w:t>
                            </w:r>
                            <w:r>
                              <w:rPr>
                                <w:rFonts w:ascii="ＭＳ 明朝" w:hAnsi="ＭＳ 明朝"/>
                                <w:sz w:val="20"/>
                              </w:rPr>
                              <w:t>支援制度に関する事項</w:t>
                            </w:r>
                          </w:p>
                          <w:p w:rsidR="002A4287" w:rsidRPr="00D70B6C" w:rsidRDefault="002A4287" w:rsidP="002A4287">
                            <w:pPr>
                              <w:ind w:firstLineChars="350" w:firstLine="703"/>
                              <w:rPr>
                                <w:rFonts w:ascii="ＭＳ ゴシック" w:eastAsia="ＭＳ ゴシック" w:hAnsi="ＭＳ ゴシック"/>
                                <w:b/>
                                <w:sz w:val="20"/>
                                <w:szCs w:val="21"/>
                              </w:rPr>
                            </w:pPr>
                            <w:r w:rsidRPr="00D70B6C">
                              <w:rPr>
                                <w:rFonts w:ascii="ＭＳ ゴシック" w:eastAsia="ＭＳ ゴシック" w:hAnsi="ＭＳ ゴシック" w:hint="eastAsia"/>
                                <w:b/>
                                <w:sz w:val="20"/>
                                <w:szCs w:val="21"/>
                              </w:rPr>
                              <w:t>～</w:t>
                            </w:r>
                            <w:r w:rsidRPr="00D70B6C">
                              <w:rPr>
                                <w:rFonts w:ascii="ＭＳ ゴシック" w:eastAsia="ＭＳ ゴシック" w:hAnsi="ＭＳ ゴシック"/>
                                <w:b/>
                                <w:sz w:val="20"/>
                                <w:szCs w:val="21"/>
                              </w:rPr>
                              <w:t>～</w:t>
                            </w:r>
                            <w:r w:rsidRPr="00D70B6C">
                              <w:rPr>
                                <w:rFonts w:ascii="ＭＳ ゴシック" w:eastAsia="ＭＳ ゴシック" w:hAnsi="ＭＳ ゴシック" w:hint="eastAsia"/>
                                <w:b/>
                                <w:sz w:val="20"/>
                                <w:szCs w:val="21"/>
                              </w:rPr>
                              <w:t xml:space="preserve">　</w:t>
                            </w:r>
                            <w:r w:rsidRPr="00D70B6C">
                              <w:rPr>
                                <w:rFonts w:ascii="ＭＳ ゴシック" w:eastAsia="ＭＳ ゴシック" w:hAnsi="ＭＳ ゴシック"/>
                                <w:b/>
                                <w:sz w:val="20"/>
                                <w:szCs w:val="21"/>
                              </w:rPr>
                              <w:t>人材サービス総合サイトによる情報提供（無料）</w:t>
                            </w:r>
                            <w:r w:rsidRPr="00D70B6C">
                              <w:rPr>
                                <w:rFonts w:ascii="ＭＳ ゴシック" w:eastAsia="ＭＳ ゴシック" w:hAnsi="ＭＳ ゴシック" w:hint="eastAsia"/>
                                <w:b/>
                                <w:sz w:val="20"/>
                                <w:szCs w:val="21"/>
                              </w:rPr>
                              <w:t xml:space="preserve">　</w:t>
                            </w:r>
                            <w:r w:rsidRPr="00D70B6C">
                              <w:rPr>
                                <w:rFonts w:ascii="ＭＳ ゴシック" w:eastAsia="ＭＳ ゴシック" w:hAnsi="ＭＳ ゴシック"/>
                                <w:b/>
                                <w:sz w:val="20"/>
                                <w:szCs w:val="21"/>
                              </w:rPr>
                              <w:t>～～</w:t>
                            </w:r>
                          </w:p>
                          <w:p w:rsidR="002A4287" w:rsidRPr="00D70B6C" w:rsidRDefault="002A4287" w:rsidP="002A4287">
                            <w:pPr>
                              <w:ind w:left="200" w:hangingChars="100" w:hanging="200"/>
                              <w:rPr>
                                <w:rFonts w:ascii="ＭＳ ゴシック" w:eastAsia="ＭＳ ゴシック" w:hAnsi="ＭＳ ゴシック"/>
                                <w:sz w:val="20"/>
                                <w:szCs w:val="21"/>
                              </w:rPr>
                            </w:pPr>
                            <w:r w:rsidRPr="00D70B6C">
                              <w:rPr>
                                <w:rFonts w:ascii="ＭＳ ゴシック" w:eastAsia="ＭＳ ゴシック" w:hAnsi="ＭＳ ゴシック"/>
                                <w:sz w:val="20"/>
                                <w:szCs w:val="21"/>
                              </w:rPr>
                              <w:t xml:space="preserve">　</w:t>
                            </w:r>
                            <w:r w:rsidRPr="00D70B6C">
                              <w:rPr>
                                <w:rFonts w:ascii="ＭＳ ゴシック" w:eastAsia="ＭＳ ゴシック" w:hAnsi="ＭＳ ゴシック" w:hint="eastAsia"/>
                                <w:sz w:val="20"/>
                                <w:szCs w:val="21"/>
                              </w:rPr>
                              <w:t xml:space="preserve">　</w:t>
                            </w:r>
                            <w:r w:rsidRPr="00D70B6C">
                              <w:rPr>
                                <w:rFonts w:ascii="ＭＳ ゴシック" w:eastAsia="ＭＳ ゴシック" w:hAnsi="ＭＳ ゴシック"/>
                                <w:sz w:val="20"/>
                                <w:szCs w:val="21"/>
                              </w:rPr>
                              <w:t xml:space="preserve">　　</w:t>
                            </w:r>
                            <w:r w:rsidRPr="00D70B6C">
                              <w:rPr>
                                <w:rFonts w:ascii="ＭＳ ゴシック" w:eastAsia="ＭＳ ゴシック" w:hAnsi="ＭＳ ゴシック" w:hint="eastAsia"/>
                                <w:sz w:val="20"/>
                                <w:szCs w:val="21"/>
                              </w:rPr>
                              <w:t xml:space="preserve">　</w:t>
                            </w:r>
                            <w:hyperlink r:id="rId7" w:history="1">
                              <w:r w:rsidRPr="00D70B6C">
                                <w:rPr>
                                  <w:rStyle w:val="a9"/>
                                  <w:rFonts w:ascii="ＭＳ ゴシック" w:eastAsia="ＭＳ ゴシック" w:hAnsi="ＭＳ ゴシック" w:hint="eastAsia"/>
                                  <w:sz w:val="20"/>
                                  <w:szCs w:val="21"/>
                                </w:rPr>
                                <w:t>https://jinzai.hellowork.mhlw.go.jp/jinzaiweb</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220FF" id="テキスト ボックス 577" o:spid="_x0000_s1027" type="#_x0000_t202" style="position:absolute;left:0;text-align:left;margin-left:22.55pt;margin-top:2.65pt;width:468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" fillcolor="white [3201]" strokecolor="black [3213]" strokeweight="2.25pt">
                <v:stroke dashstyle="dash"/>
                <v:textbox>
                  <w:txbxContent>
                    <w:p w:rsidR="002A4287" w:rsidRPr="00D70B6C" w:rsidRDefault="002A4287" w:rsidP="002A4287">
                      <w:pPr>
                        <w:rPr>
                          <w:rFonts w:ascii="ＭＳ ゴシック" w:eastAsia="ＭＳ ゴシック" w:hAnsi="ＭＳ ゴシック"/>
                          <w:b/>
                          <w:sz w:val="20"/>
                        </w:rPr>
                      </w:pPr>
                      <w:r w:rsidRPr="00D70B6C">
                        <w:rPr>
                          <w:rFonts w:ascii="ＭＳ ゴシック" w:eastAsia="ＭＳ ゴシック" w:hAnsi="ＭＳ ゴシック" w:hint="eastAsia"/>
                          <w:b/>
                          <w:sz w:val="20"/>
                        </w:rPr>
                        <w:t>情報提供の方法：</w:t>
                      </w:r>
                    </w:p>
                    <w:p w:rsidR="002A4287" w:rsidRPr="00D70B6C" w:rsidRDefault="002A4287" w:rsidP="002A4287">
                      <w:pPr>
                        <w:rPr>
                          <w:rFonts w:ascii="ＭＳ 明朝" w:hAnsi="ＭＳ 明朝"/>
                          <w:sz w:val="20"/>
                        </w:rPr>
                      </w:pPr>
                      <w:r w:rsidRPr="00D70B6C">
                        <w:rPr>
                          <w:rFonts w:ascii="ＭＳ ゴシック" w:eastAsia="ＭＳ ゴシック" w:hAnsi="ＭＳ ゴシック" w:hint="eastAsia"/>
                          <w:sz w:val="20"/>
                        </w:rPr>
                        <w:t xml:space="preserve">　</w:t>
                      </w:r>
                      <w:r w:rsidRPr="00D70B6C">
                        <w:rPr>
                          <w:rFonts w:ascii="ＭＳ 明朝" w:hAnsi="ＭＳ 明朝"/>
                          <w:sz w:val="20"/>
                        </w:rPr>
                        <w:t>・インターネットの</w:t>
                      </w:r>
                      <w:r w:rsidRPr="00D70B6C">
                        <w:rPr>
                          <w:rFonts w:ascii="ＭＳ 明朝" w:hAnsi="ＭＳ 明朝" w:hint="eastAsia"/>
                          <w:sz w:val="20"/>
                        </w:rPr>
                        <w:t>利用</w:t>
                      </w:r>
                      <w:r w:rsidRPr="00D70B6C">
                        <w:rPr>
                          <w:rFonts w:ascii="ＭＳ 明朝" w:hAnsi="ＭＳ 明朝"/>
                          <w:sz w:val="20"/>
                        </w:rPr>
                        <w:t>その他の適切な方法により行うこと。（</w:t>
                      </w:r>
                      <w:r w:rsidRPr="00D70B6C">
                        <w:rPr>
                          <w:rFonts w:ascii="ＭＳ 明朝" w:hAnsi="ＭＳ 明朝" w:hint="eastAsia"/>
                          <w:sz w:val="20"/>
                        </w:rPr>
                        <w:t>則</w:t>
                      </w:r>
                      <w:r w:rsidRPr="00D70B6C">
                        <w:rPr>
                          <w:rFonts w:ascii="ＭＳ 明朝" w:hAnsi="ＭＳ 明朝"/>
                          <w:sz w:val="20"/>
                        </w:rPr>
                        <w:t>第</w:t>
                      </w:r>
                      <w:r w:rsidRPr="00D70B6C">
                        <w:rPr>
                          <w:rFonts w:ascii="ＭＳ 明朝" w:hAnsi="ＭＳ 明朝" w:hint="eastAsia"/>
                          <w:sz w:val="20"/>
                        </w:rPr>
                        <w:t>18条</w:t>
                      </w:r>
                      <w:r w:rsidRPr="00D70B6C">
                        <w:rPr>
                          <w:rFonts w:ascii="ＭＳ 明朝" w:hAnsi="ＭＳ 明朝"/>
                          <w:sz w:val="20"/>
                        </w:rPr>
                        <w:t>の2第1項）</w:t>
                      </w:r>
                    </w:p>
                    <w:p w:rsidR="002A4287" w:rsidRPr="00D70B6C" w:rsidRDefault="002A4287" w:rsidP="002A4287">
                      <w:pPr>
                        <w:ind w:left="400" w:hangingChars="200" w:hanging="400"/>
                        <w:rPr>
                          <w:rFonts w:ascii="ＭＳ 明朝" w:hAnsi="ＭＳ 明朝"/>
                          <w:sz w:val="20"/>
                        </w:rPr>
                      </w:pPr>
                      <w:r w:rsidRPr="00D70B6C">
                        <w:rPr>
                          <w:rFonts w:ascii="ＭＳ 明朝" w:hAnsi="ＭＳ 明朝" w:hint="eastAsia"/>
                          <w:sz w:val="20"/>
                        </w:rPr>
                        <w:t xml:space="preserve">　</w:t>
                      </w:r>
                      <w:r w:rsidRPr="00D70B6C">
                        <w:rPr>
                          <w:rFonts w:ascii="ＭＳ 明朝" w:hAnsi="ＭＳ 明朝"/>
                          <w:sz w:val="20"/>
                        </w:rPr>
                        <w:t>・なお、</w:t>
                      </w:r>
                      <w:r w:rsidRPr="00D70B6C">
                        <w:rPr>
                          <w:rFonts w:ascii="ＭＳ 明朝" w:hAnsi="ＭＳ 明朝" w:hint="eastAsia"/>
                          <w:sz w:val="20"/>
                        </w:rPr>
                        <w:t>派遣元指針により</w:t>
                      </w:r>
                      <w:r w:rsidRPr="00D70B6C">
                        <w:rPr>
                          <w:rFonts w:ascii="ＭＳ 明朝" w:hAnsi="ＭＳ 明朝"/>
                          <w:sz w:val="20"/>
                        </w:rPr>
                        <w:t>、以下の</w:t>
                      </w:r>
                      <w:r w:rsidRPr="00D70B6C">
                        <w:rPr>
                          <w:rFonts w:ascii="ＭＳ 明朝" w:hAnsi="ＭＳ 明朝" w:hint="eastAsia"/>
                          <w:sz w:val="20"/>
                        </w:rPr>
                        <w:t>事項</w:t>
                      </w:r>
                      <w:r w:rsidRPr="00D70B6C">
                        <w:rPr>
                          <w:rFonts w:ascii="ＭＳ 明朝" w:hAnsi="ＭＳ 明朝"/>
                          <w:sz w:val="20"/>
                        </w:rPr>
                        <w:t>は、常時</w:t>
                      </w:r>
                      <w:r w:rsidRPr="00D70B6C">
                        <w:rPr>
                          <w:rFonts w:ascii="ＭＳ 明朝" w:hAnsi="ＭＳ 明朝" w:hint="eastAsia"/>
                          <w:sz w:val="20"/>
                        </w:rPr>
                        <w:t>インターネットの利用により</w:t>
                      </w:r>
                      <w:r w:rsidRPr="00D70B6C">
                        <w:rPr>
                          <w:rFonts w:ascii="ＭＳ 明朝" w:hAnsi="ＭＳ 明朝"/>
                          <w:sz w:val="20"/>
                        </w:rPr>
                        <w:t>広く情報を</w:t>
                      </w:r>
                      <w:r w:rsidRPr="00D70B6C">
                        <w:rPr>
                          <w:rFonts w:ascii="ＭＳ 明朝" w:hAnsi="ＭＳ 明朝" w:hint="eastAsia"/>
                          <w:sz w:val="20"/>
                        </w:rPr>
                        <w:t>提供</w:t>
                      </w:r>
                      <w:r w:rsidRPr="00D70B6C">
                        <w:rPr>
                          <w:rFonts w:ascii="ＭＳ 明朝" w:hAnsi="ＭＳ 明朝"/>
                          <w:sz w:val="20"/>
                        </w:rPr>
                        <w:t>することとされています。</w:t>
                      </w:r>
                    </w:p>
                    <w:p w:rsidR="002A4287" w:rsidRPr="00D70B6C" w:rsidRDefault="002A4287" w:rsidP="002A4287">
                      <w:pPr>
                        <w:ind w:left="200" w:hangingChars="100" w:hanging="200"/>
                        <w:rPr>
                          <w:rFonts w:ascii="ＭＳ 明朝" w:hAnsi="ＭＳ 明朝"/>
                          <w:sz w:val="20"/>
                        </w:rPr>
                      </w:pPr>
                      <w:r w:rsidRPr="00D70B6C">
                        <w:rPr>
                          <w:rFonts w:ascii="ＭＳ 明朝" w:hAnsi="ＭＳ 明朝" w:hint="eastAsia"/>
                          <w:sz w:val="20"/>
                        </w:rPr>
                        <w:t xml:space="preserve">　</w:t>
                      </w:r>
                      <w:r w:rsidRPr="00D70B6C">
                        <w:rPr>
                          <w:rFonts w:ascii="ＭＳ 明朝" w:hAnsi="ＭＳ 明朝"/>
                          <w:sz w:val="20"/>
                        </w:rPr>
                        <w:t xml:space="preserve">　　・</w:t>
                      </w:r>
                      <w:r w:rsidRPr="00D70B6C">
                        <w:rPr>
                          <w:rFonts w:ascii="ＭＳ 明朝" w:hAnsi="ＭＳ 明朝" w:hint="eastAsia"/>
                          <w:sz w:val="20"/>
                        </w:rPr>
                        <w:t>労働者派遣の実績（</w:t>
                      </w:r>
                      <w:r w:rsidRPr="00D70B6C">
                        <w:rPr>
                          <w:rFonts w:ascii="ＭＳ 明朝" w:hAnsi="ＭＳ 明朝"/>
                          <w:sz w:val="20"/>
                        </w:rPr>
                        <w:t>派遣労働者数、派遣先事業所数）</w:t>
                      </w:r>
                    </w:p>
                    <w:p w:rsidR="002A4287" w:rsidRPr="00D70B6C" w:rsidRDefault="002A4287" w:rsidP="002A4287">
                      <w:pPr>
                        <w:ind w:left="200" w:hangingChars="100" w:hanging="200"/>
                        <w:rPr>
                          <w:rFonts w:ascii="ＭＳ 明朝" w:hAnsi="ＭＳ 明朝"/>
                          <w:sz w:val="20"/>
                        </w:rPr>
                      </w:pPr>
                      <w:r w:rsidRPr="00D70B6C">
                        <w:rPr>
                          <w:rFonts w:ascii="ＭＳ 明朝" w:hAnsi="ＭＳ 明朝" w:hint="eastAsia"/>
                          <w:sz w:val="20"/>
                        </w:rPr>
                        <w:t xml:space="preserve">　</w:t>
                      </w:r>
                      <w:r w:rsidRPr="00D70B6C">
                        <w:rPr>
                          <w:rFonts w:ascii="ＭＳ 明朝" w:hAnsi="ＭＳ 明朝"/>
                          <w:sz w:val="20"/>
                        </w:rPr>
                        <w:t xml:space="preserve">　　・労働者派遣に関する</w:t>
                      </w:r>
                      <w:r w:rsidRPr="00D70B6C">
                        <w:rPr>
                          <w:rFonts w:ascii="ＭＳ 明朝" w:hAnsi="ＭＳ 明朝" w:hint="eastAsia"/>
                          <w:sz w:val="20"/>
                        </w:rPr>
                        <w:t>料金の</w:t>
                      </w:r>
                      <w:r w:rsidRPr="00D70B6C">
                        <w:rPr>
                          <w:rFonts w:ascii="ＭＳ 明朝" w:hAnsi="ＭＳ 明朝"/>
                          <w:sz w:val="20"/>
                        </w:rPr>
                        <w:t>平均額</w:t>
                      </w:r>
                      <w:r w:rsidRPr="00D70B6C">
                        <w:rPr>
                          <w:rFonts w:ascii="ＭＳ 明朝" w:hAnsi="ＭＳ 明朝" w:hint="eastAsia"/>
                          <w:sz w:val="20"/>
                        </w:rPr>
                        <w:t>、派遣労働者の</w:t>
                      </w:r>
                      <w:r w:rsidRPr="00D70B6C">
                        <w:rPr>
                          <w:rFonts w:ascii="ＭＳ 明朝" w:hAnsi="ＭＳ 明朝"/>
                          <w:sz w:val="20"/>
                        </w:rPr>
                        <w:t>賃金の平均額</w:t>
                      </w:r>
                      <w:r>
                        <w:rPr>
                          <w:rFonts w:ascii="ＭＳ 明朝" w:hAnsi="ＭＳ 明朝" w:hint="eastAsia"/>
                          <w:sz w:val="20"/>
                        </w:rPr>
                        <w:t>、</w:t>
                      </w:r>
                      <w:r w:rsidRPr="00D70B6C">
                        <w:rPr>
                          <w:rFonts w:ascii="ＭＳ 明朝" w:hAnsi="ＭＳ 明朝"/>
                          <w:sz w:val="20"/>
                        </w:rPr>
                        <w:t>マージン率</w:t>
                      </w:r>
                    </w:p>
                    <w:p w:rsidR="002A4287" w:rsidRDefault="002A4287" w:rsidP="002A4287">
                      <w:pPr>
                        <w:ind w:left="200" w:hangingChars="100" w:hanging="200"/>
                        <w:rPr>
                          <w:rFonts w:ascii="ＭＳ 明朝" w:hAnsi="ＭＳ 明朝"/>
                          <w:sz w:val="20"/>
                        </w:rPr>
                      </w:pPr>
                      <w:r w:rsidRPr="00D70B6C">
                        <w:rPr>
                          <w:rFonts w:ascii="ＭＳ 明朝" w:hAnsi="ＭＳ 明朝" w:hint="eastAsia"/>
                          <w:sz w:val="20"/>
                        </w:rPr>
                        <w:t xml:space="preserve">　</w:t>
                      </w:r>
                      <w:r w:rsidRPr="00D70B6C">
                        <w:rPr>
                          <w:rFonts w:ascii="ＭＳ 明朝" w:hAnsi="ＭＳ 明朝"/>
                          <w:sz w:val="20"/>
                        </w:rPr>
                        <w:t xml:space="preserve">　　・労使協定</w:t>
                      </w:r>
                      <w:r w:rsidRPr="00D70B6C">
                        <w:rPr>
                          <w:rFonts w:ascii="ＭＳ 明朝" w:hAnsi="ＭＳ 明朝" w:hint="eastAsia"/>
                          <w:sz w:val="20"/>
                        </w:rPr>
                        <w:t>締結の有無</w:t>
                      </w:r>
                      <w:r w:rsidRPr="00D70B6C">
                        <w:rPr>
                          <w:rFonts w:ascii="ＭＳ 明朝" w:hAnsi="ＭＳ 明朝"/>
                          <w:sz w:val="20"/>
                        </w:rPr>
                        <w:t>（労使協定の</w:t>
                      </w:r>
                      <w:r w:rsidRPr="00D70B6C">
                        <w:rPr>
                          <w:rFonts w:ascii="ＭＳ 明朝" w:hAnsi="ＭＳ 明朝" w:hint="eastAsia"/>
                          <w:sz w:val="20"/>
                        </w:rPr>
                        <w:t>範囲</w:t>
                      </w:r>
                      <w:r w:rsidRPr="00D70B6C">
                        <w:rPr>
                          <w:rFonts w:ascii="ＭＳ 明朝" w:hAnsi="ＭＳ 明朝"/>
                          <w:sz w:val="20"/>
                        </w:rPr>
                        <w:t>、</w:t>
                      </w:r>
                      <w:r w:rsidRPr="00D70B6C">
                        <w:rPr>
                          <w:rFonts w:ascii="ＭＳ 明朝" w:hAnsi="ＭＳ 明朝" w:hint="eastAsia"/>
                          <w:sz w:val="20"/>
                        </w:rPr>
                        <w:t>労使協定の有効期間の</w:t>
                      </w:r>
                      <w:r>
                        <w:rPr>
                          <w:rFonts w:ascii="ＭＳ 明朝" w:hAnsi="ＭＳ 明朝"/>
                          <w:sz w:val="20"/>
                        </w:rPr>
                        <w:t>終期</w:t>
                      </w:r>
                    </w:p>
                    <w:p w:rsidR="002A4287" w:rsidRPr="00D70B6C" w:rsidRDefault="002A4287" w:rsidP="002A4287">
                      <w:pPr>
                        <w:ind w:left="200" w:hangingChars="100" w:hanging="200"/>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Pr="00D70B6C">
                        <w:rPr>
                          <w:rFonts w:ascii="ＭＳ 明朝" w:hAnsi="ＭＳ 明朝"/>
                          <w:sz w:val="20"/>
                        </w:rPr>
                        <w:t>・</w:t>
                      </w:r>
                      <w:r>
                        <w:rPr>
                          <w:rFonts w:ascii="ＭＳ 明朝" w:hAnsi="ＭＳ 明朝" w:hint="eastAsia"/>
                          <w:sz w:val="20"/>
                        </w:rPr>
                        <w:t>キャリア形成</w:t>
                      </w:r>
                      <w:r>
                        <w:rPr>
                          <w:rFonts w:ascii="ＭＳ 明朝" w:hAnsi="ＭＳ 明朝"/>
                          <w:sz w:val="20"/>
                        </w:rPr>
                        <w:t>支援制度に関する事項</w:t>
                      </w:r>
                    </w:p>
                    <w:p w:rsidR="002A4287" w:rsidRPr="00D70B6C" w:rsidRDefault="002A4287" w:rsidP="002A4287">
                      <w:pPr>
                        <w:ind w:firstLineChars="350" w:firstLine="703"/>
                        <w:rPr>
                          <w:rFonts w:ascii="ＭＳ ゴシック" w:eastAsia="ＭＳ ゴシック" w:hAnsi="ＭＳ ゴシック"/>
                          <w:b/>
                          <w:sz w:val="20"/>
                          <w:szCs w:val="21"/>
                        </w:rPr>
                      </w:pPr>
                      <w:r w:rsidRPr="00D70B6C">
                        <w:rPr>
                          <w:rFonts w:ascii="ＭＳ ゴシック" w:eastAsia="ＭＳ ゴシック" w:hAnsi="ＭＳ ゴシック" w:hint="eastAsia"/>
                          <w:b/>
                          <w:sz w:val="20"/>
                          <w:szCs w:val="21"/>
                        </w:rPr>
                        <w:t>～</w:t>
                      </w:r>
                      <w:r w:rsidRPr="00D70B6C">
                        <w:rPr>
                          <w:rFonts w:ascii="ＭＳ ゴシック" w:eastAsia="ＭＳ ゴシック" w:hAnsi="ＭＳ ゴシック"/>
                          <w:b/>
                          <w:sz w:val="20"/>
                          <w:szCs w:val="21"/>
                        </w:rPr>
                        <w:t>～</w:t>
                      </w:r>
                      <w:r w:rsidRPr="00D70B6C">
                        <w:rPr>
                          <w:rFonts w:ascii="ＭＳ ゴシック" w:eastAsia="ＭＳ ゴシック" w:hAnsi="ＭＳ ゴシック" w:hint="eastAsia"/>
                          <w:b/>
                          <w:sz w:val="20"/>
                          <w:szCs w:val="21"/>
                        </w:rPr>
                        <w:t xml:space="preserve">　</w:t>
                      </w:r>
                      <w:r w:rsidRPr="00D70B6C">
                        <w:rPr>
                          <w:rFonts w:ascii="ＭＳ ゴシック" w:eastAsia="ＭＳ ゴシック" w:hAnsi="ＭＳ ゴシック"/>
                          <w:b/>
                          <w:sz w:val="20"/>
                          <w:szCs w:val="21"/>
                        </w:rPr>
                        <w:t>人材サービス総合サイトによる情報提供（無料）</w:t>
                      </w:r>
                      <w:r w:rsidRPr="00D70B6C">
                        <w:rPr>
                          <w:rFonts w:ascii="ＭＳ ゴシック" w:eastAsia="ＭＳ ゴシック" w:hAnsi="ＭＳ ゴシック" w:hint="eastAsia"/>
                          <w:b/>
                          <w:sz w:val="20"/>
                          <w:szCs w:val="21"/>
                        </w:rPr>
                        <w:t xml:space="preserve">　</w:t>
                      </w:r>
                      <w:r w:rsidRPr="00D70B6C">
                        <w:rPr>
                          <w:rFonts w:ascii="ＭＳ ゴシック" w:eastAsia="ＭＳ ゴシック" w:hAnsi="ＭＳ ゴシック"/>
                          <w:b/>
                          <w:sz w:val="20"/>
                          <w:szCs w:val="21"/>
                        </w:rPr>
                        <w:t>～～</w:t>
                      </w:r>
                    </w:p>
                    <w:p w:rsidR="002A4287" w:rsidRPr="00D70B6C" w:rsidRDefault="002A4287" w:rsidP="002A4287">
                      <w:pPr>
                        <w:ind w:left="200" w:hangingChars="100" w:hanging="200"/>
                        <w:rPr>
                          <w:rFonts w:ascii="ＭＳ ゴシック" w:eastAsia="ＭＳ ゴシック" w:hAnsi="ＭＳ ゴシック"/>
                          <w:sz w:val="20"/>
                          <w:szCs w:val="21"/>
                        </w:rPr>
                      </w:pPr>
                      <w:r w:rsidRPr="00D70B6C">
                        <w:rPr>
                          <w:rFonts w:ascii="ＭＳ ゴシック" w:eastAsia="ＭＳ ゴシック" w:hAnsi="ＭＳ ゴシック"/>
                          <w:sz w:val="20"/>
                          <w:szCs w:val="21"/>
                        </w:rPr>
                        <w:t xml:space="preserve">　</w:t>
                      </w:r>
                      <w:r w:rsidRPr="00D70B6C">
                        <w:rPr>
                          <w:rFonts w:ascii="ＭＳ ゴシック" w:eastAsia="ＭＳ ゴシック" w:hAnsi="ＭＳ ゴシック" w:hint="eastAsia"/>
                          <w:sz w:val="20"/>
                          <w:szCs w:val="21"/>
                        </w:rPr>
                        <w:t xml:space="preserve">　</w:t>
                      </w:r>
                      <w:r w:rsidRPr="00D70B6C">
                        <w:rPr>
                          <w:rFonts w:ascii="ＭＳ ゴシック" w:eastAsia="ＭＳ ゴシック" w:hAnsi="ＭＳ ゴシック"/>
                          <w:sz w:val="20"/>
                          <w:szCs w:val="21"/>
                        </w:rPr>
                        <w:t xml:space="preserve">　　</w:t>
                      </w:r>
                      <w:r w:rsidRPr="00D70B6C">
                        <w:rPr>
                          <w:rFonts w:ascii="ＭＳ ゴシック" w:eastAsia="ＭＳ ゴシック" w:hAnsi="ＭＳ ゴシック" w:hint="eastAsia"/>
                          <w:sz w:val="20"/>
                          <w:szCs w:val="21"/>
                        </w:rPr>
                        <w:t xml:space="preserve">　</w:t>
                      </w:r>
                      <w:hyperlink r:id="rId8" w:history="1">
                        <w:r w:rsidRPr="00D70B6C">
                          <w:rPr>
                            <w:rStyle w:val="a9"/>
                            <w:rFonts w:ascii="ＭＳ ゴシック" w:eastAsia="ＭＳ ゴシック" w:hAnsi="ＭＳ ゴシック" w:hint="eastAsia"/>
                            <w:sz w:val="20"/>
                            <w:szCs w:val="21"/>
                          </w:rPr>
                          <w:t>https://jinzai.hellowork.mhlw.go.jp/jinzaiweb</w:t>
                        </w:r>
                      </w:hyperlink>
                    </w:p>
                  </w:txbxContent>
                </v:textbox>
              </v:shape>
            </w:pict>
          </mc:Fallback>
        </mc:AlternateContent>
      </w:r>
    </w:p>
    <w:p w:rsidR="002A4287" w:rsidRPr="00151E16" w:rsidRDefault="002A4287" w:rsidP="002A4287">
      <w:pPr>
        <w:ind w:leftChars="67" w:left="141"/>
        <w:jc w:val="center"/>
        <w:rPr>
          <w:rFonts w:asciiTheme="majorEastAsia" w:eastAsiaTheme="majorEastAsia" w:hAnsiTheme="majorEastAsia"/>
          <w:sz w:val="24"/>
        </w:rPr>
      </w:pPr>
    </w:p>
    <w:p w:rsidR="002A4287" w:rsidRDefault="002A4287" w:rsidP="002A4287"/>
    <w:p w:rsidR="002A4287" w:rsidRDefault="002A4287" w:rsidP="002A4287"/>
    <w:p w:rsidR="002A4287" w:rsidRDefault="002A4287" w:rsidP="002A4287"/>
    <w:p w:rsidR="002A4287" w:rsidRDefault="002A4287" w:rsidP="002A4287"/>
    <w:p w:rsidR="002A4287" w:rsidRDefault="002A4287" w:rsidP="002A4287"/>
    <w:p w:rsidR="002A4287" w:rsidRDefault="002A4287" w:rsidP="002A4287"/>
    <w:p w:rsidR="006E29D6" w:rsidRPr="002A4287" w:rsidRDefault="006E29D6" w:rsidP="002A4287"/>
    <w:sectPr w:rsidR="006E29D6" w:rsidRPr="002A4287" w:rsidSect="001B7199">
      <w:pgSz w:w="11906" w:h="16838"/>
      <w:pgMar w:top="567" w:right="851" w:bottom="28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B7" w:rsidRDefault="004E35B7" w:rsidP="004E35B7">
      <w:r>
        <w:separator/>
      </w:r>
    </w:p>
  </w:endnote>
  <w:endnote w:type="continuationSeparator" w:id="0">
    <w:p w:rsidR="004E35B7" w:rsidRDefault="004E35B7" w:rsidP="004E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B7" w:rsidRDefault="004E35B7" w:rsidP="004E35B7">
      <w:r>
        <w:separator/>
      </w:r>
    </w:p>
  </w:footnote>
  <w:footnote w:type="continuationSeparator" w:id="0">
    <w:p w:rsidR="004E35B7" w:rsidRDefault="004E35B7" w:rsidP="004E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75A"/>
    <w:multiLevelType w:val="hybridMultilevel"/>
    <w:tmpl w:val="FC76C9B6"/>
    <w:lvl w:ilvl="0" w:tplc="254C1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E3B6342"/>
    <w:multiLevelType w:val="hybridMultilevel"/>
    <w:tmpl w:val="FC76C9B6"/>
    <w:lvl w:ilvl="0" w:tplc="254C1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21A46E3"/>
    <w:multiLevelType w:val="hybridMultilevel"/>
    <w:tmpl w:val="E68E8D2C"/>
    <w:lvl w:ilvl="0" w:tplc="FD2C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00"/>
    <w:rsid w:val="001B7199"/>
    <w:rsid w:val="002A4287"/>
    <w:rsid w:val="00322644"/>
    <w:rsid w:val="004E3428"/>
    <w:rsid w:val="004E35B7"/>
    <w:rsid w:val="006E29D6"/>
    <w:rsid w:val="008C738F"/>
    <w:rsid w:val="00A10CA2"/>
    <w:rsid w:val="00B53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F408B98-2FE5-4EBF-B4F6-96D00224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2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2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5B7"/>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4E35B7"/>
  </w:style>
  <w:style w:type="paragraph" w:styleId="a6">
    <w:name w:val="footer"/>
    <w:basedOn w:val="a"/>
    <w:link w:val="a7"/>
    <w:uiPriority w:val="99"/>
    <w:unhideWhenUsed/>
    <w:rsid w:val="004E35B7"/>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4E35B7"/>
  </w:style>
  <w:style w:type="table" w:customStyle="1" w:styleId="1">
    <w:name w:val="表 (格子)1"/>
    <w:basedOn w:val="a1"/>
    <w:next w:val="a3"/>
    <w:uiPriority w:val="59"/>
    <w:rsid w:val="004E35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2A4287"/>
    <w:rPr>
      <w:b/>
      <w:bCs/>
    </w:rPr>
  </w:style>
  <w:style w:type="character" w:styleId="a9">
    <w:name w:val="Hyperlink"/>
    <w:basedOn w:val="a0"/>
    <w:uiPriority w:val="99"/>
    <w:unhideWhenUsed/>
    <w:rsid w:val="002A4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nzai.hellowork.mhlw.go.jp/jinzaiweb" TargetMode="External"/><Relationship Id="rId3" Type="http://schemas.openxmlformats.org/officeDocument/2006/relationships/settings" Target="settings.xml"/><Relationship Id="rId7" Type="http://schemas.openxmlformats.org/officeDocument/2006/relationships/hyperlink" Target="https://jinzai.hellowork.mhlw.go.jp/jinzai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山根梨紗</dc:creator>
  <cp:keywords/>
  <dc:description/>
  <cp:lastModifiedBy>山根梨紗</cp:lastModifiedBy>
  <cp:revision>7</cp:revision>
  <dcterms:created xsi:type="dcterms:W3CDTF">2022-02-08T04:14:00Z</dcterms:created>
  <dcterms:modified xsi:type="dcterms:W3CDTF">2022-02-08T05:22:00Z</dcterms:modified>
</cp:coreProperties>
</file>