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46" w:rsidRPr="00865EC1" w:rsidRDefault="00592558" w:rsidP="001C2189">
      <w:pPr>
        <w:jc w:val="center"/>
        <w:rPr>
          <w:sz w:val="36"/>
          <w:szCs w:val="36"/>
        </w:rPr>
      </w:pPr>
      <w:r w:rsidRPr="00865EC1">
        <w:rPr>
          <w:rFonts w:hint="eastAsia"/>
          <w:sz w:val="36"/>
          <w:szCs w:val="36"/>
        </w:rPr>
        <w:t>休業協定書</w:t>
      </w:r>
    </w:p>
    <w:p w:rsidR="00592558" w:rsidRDefault="00592558"/>
    <w:p w:rsidR="00592558" w:rsidRDefault="00592558">
      <w:r>
        <w:rPr>
          <w:rFonts w:hint="eastAsia"/>
        </w:rPr>
        <w:t xml:space="preserve">　</w:t>
      </w:r>
      <w:r w:rsidR="0061276D">
        <w:rPr>
          <w:rFonts w:hint="eastAsia"/>
        </w:rPr>
        <w:t xml:space="preserve">　　　　　　　　</w:t>
      </w:r>
      <w:r w:rsidR="007527A4">
        <w:rPr>
          <w:rFonts w:hint="eastAsia"/>
        </w:rPr>
        <w:t xml:space="preserve">　</w:t>
      </w:r>
      <w:r>
        <w:rPr>
          <w:rFonts w:hint="eastAsia"/>
        </w:rPr>
        <w:t>と</w:t>
      </w:r>
      <w:r w:rsidR="007527A4">
        <w:rPr>
          <w:rFonts w:hint="eastAsia"/>
        </w:rPr>
        <w:t xml:space="preserve">　</w:t>
      </w:r>
      <w:r w:rsidR="0061276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とは、休業の実施に関し下記のとおり協定する。</w:t>
      </w:r>
    </w:p>
    <w:p w:rsidR="00592558" w:rsidRDefault="00592558"/>
    <w:p w:rsidR="00592558" w:rsidRDefault="00592558" w:rsidP="00592558">
      <w:pPr>
        <w:pStyle w:val="a7"/>
      </w:pPr>
      <w:r>
        <w:rPr>
          <w:rFonts w:hint="eastAsia"/>
        </w:rPr>
        <w:t>記</w:t>
      </w:r>
    </w:p>
    <w:p w:rsidR="00592558" w:rsidRDefault="00592558" w:rsidP="00592558"/>
    <w:p w:rsidR="00592558" w:rsidRDefault="00592558" w:rsidP="00592558">
      <w:r>
        <w:rPr>
          <w:rFonts w:hint="eastAsia"/>
        </w:rPr>
        <w:t>１　休業の時期</w:t>
      </w:r>
    </w:p>
    <w:p w:rsidR="00592558" w:rsidRDefault="00592558" w:rsidP="00390684">
      <w:pPr>
        <w:ind w:left="630" w:hangingChars="300" w:hanging="630"/>
      </w:pPr>
      <w:r>
        <w:rPr>
          <w:rFonts w:hint="eastAsia"/>
        </w:rPr>
        <w:t xml:space="preserve">　　休業は、令和</w:t>
      </w:r>
      <w:r w:rsidR="00390684">
        <w:rPr>
          <w:rFonts w:hint="eastAsia"/>
        </w:rPr>
        <w:t xml:space="preserve">　</w:t>
      </w:r>
      <w:r>
        <w:rPr>
          <w:rFonts w:hint="eastAsia"/>
        </w:rPr>
        <w:t>年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日から令和</w:t>
      </w:r>
      <w:r w:rsidR="00390684">
        <w:rPr>
          <w:rFonts w:hint="eastAsia"/>
        </w:rPr>
        <w:t xml:space="preserve">　</w:t>
      </w:r>
      <w:r>
        <w:rPr>
          <w:rFonts w:hint="eastAsia"/>
        </w:rPr>
        <w:t>年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日までの間において、これらの日を含め、日間（休業</w:t>
      </w:r>
      <w:r w:rsidR="00390684">
        <w:rPr>
          <w:rFonts w:hint="eastAsia"/>
        </w:rPr>
        <w:t xml:space="preserve">　</w:t>
      </w:r>
      <w:r>
        <w:rPr>
          <w:rFonts w:hint="eastAsia"/>
        </w:rPr>
        <w:t>日間、短時間休業</w:t>
      </w:r>
      <w:r w:rsidR="00390684">
        <w:rPr>
          <w:rFonts w:hint="eastAsia"/>
        </w:rPr>
        <w:t xml:space="preserve">　</w:t>
      </w:r>
      <w:r>
        <w:rPr>
          <w:rFonts w:hint="eastAsia"/>
        </w:rPr>
        <w:t>日間）実施する。</w:t>
      </w:r>
    </w:p>
    <w:p w:rsidR="00592558" w:rsidRDefault="00592558" w:rsidP="00592558">
      <w:pPr>
        <w:ind w:left="210" w:hangingChars="100" w:hanging="210"/>
      </w:pPr>
      <w:r>
        <w:rPr>
          <w:rFonts w:hint="eastAsia"/>
        </w:rPr>
        <w:t xml:space="preserve">　　短時間休業の場合、一所定労働日当たりの休業時間</w:t>
      </w:r>
      <w:r w:rsidR="007527A4">
        <w:rPr>
          <w:rFonts w:hint="eastAsia"/>
        </w:rPr>
        <w:t>は、</w:t>
      </w:r>
      <w:r w:rsidR="00390684">
        <w:rPr>
          <w:rFonts w:hint="eastAsia"/>
        </w:rPr>
        <w:t xml:space="preserve">　</w:t>
      </w:r>
      <w:r>
        <w:rPr>
          <w:rFonts w:hint="eastAsia"/>
        </w:rPr>
        <w:t>時間とする。</w:t>
      </w:r>
    </w:p>
    <w:p w:rsidR="00592558" w:rsidRPr="007527A4" w:rsidRDefault="00592558" w:rsidP="00592558">
      <w:pPr>
        <w:ind w:left="210" w:hangingChars="100" w:hanging="210"/>
      </w:pPr>
    </w:p>
    <w:p w:rsidR="00592558" w:rsidRDefault="00592558" w:rsidP="00592558">
      <w:pPr>
        <w:ind w:left="210" w:hangingChars="100" w:hanging="210"/>
      </w:pPr>
      <w:r>
        <w:rPr>
          <w:rFonts w:hint="eastAsia"/>
        </w:rPr>
        <w:t>２　休業及び短時間休業の対象者</w:t>
      </w:r>
    </w:p>
    <w:p w:rsidR="00592558" w:rsidRDefault="00592558" w:rsidP="00592558">
      <w:pPr>
        <w:ind w:left="210" w:hangingChars="100" w:hanging="210"/>
      </w:pPr>
      <w:r>
        <w:rPr>
          <w:rFonts w:hint="eastAsia"/>
        </w:rPr>
        <w:t>（１）</w:t>
      </w:r>
      <w:r w:rsidR="00390684">
        <w:rPr>
          <w:rFonts w:hint="eastAsia"/>
        </w:rPr>
        <w:t xml:space="preserve">　　　　　　　　　</w:t>
      </w:r>
      <w:r>
        <w:rPr>
          <w:rFonts w:hint="eastAsia"/>
        </w:rPr>
        <w:t>を対象とする。</w:t>
      </w:r>
    </w:p>
    <w:p w:rsidR="00592558" w:rsidRDefault="00592558" w:rsidP="00592558">
      <w:pPr>
        <w:ind w:left="210" w:hangingChars="100" w:hanging="210"/>
      </w:pPr>
      <w:r>
        <w:rPr>
          <w:rFonts w:hint="eastAsia"/>
        </w:rPr>
        <w:t>（２）休業日の休業人数は概ね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人とする。</w:t>
      </w:r>
    </w:p>
    <w:p w:rsidR="00592558" w:rsidRDefault="00592558" w:rsidP="00592558">
      <w:pPr>
        <w:ind w:left="210" w:hangingChars="100" w:hanging="210"/>
      </w:pPr>
      <w:r>
        <w:rPr>
          <w:rFonts w:hint="eastAsia"/>
        </w:rPr>
        <w:t>（３）</w:t>
      </w:r>
    </w:p>
    <w:p w:rsidR="00592558" w:rsidRPr="007527A4" w:rsidRDefault="00592558" w:rsidP="00592558">
      <w:pPr>
        <w:ind w:left="210" w:hangingChars="100" w:hanging="210"/>
      </w:pPr>
    </w:p>
    <w:p w:rsidR="00592558" w:rsidRDefault="00592558" w:rsidP="00592558">
      <w:pPr>
        <w:ind w:left="210" w:hangingChars="100" w:hanging="210"/>
      </w:pPr>
      <w:r>
        <w:rPr>
          <w:rFonts w:hint="eastAsia"/>
        </w:rPr>
        <w:t>３　休業時間（短時間休業）</w:t>
      </w:r>
    </w:p>
    <w:p w:rsidR="00592558" w:rsidRDefault="00592558" w:rsidP="00592558">
      <w:pPr>
        <w:ind w:left="210" w:hangingChars="100" w:hanging="210"/>
      </w:pPr>
      <w:r>
        <w:rPr>
          <w:rFonts w:hint="eastAsia"/>
        </w:rPr>
        <w:t xml:space="preserve">　　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時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 xml:space="preserve">分　～　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時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分</w:t>
      </w:r>
    </w:p>
    <w:p w:rsidR="00592558" w:rsidRDefault="00592558" w:rsidP="00592558">
      <w:pPr>
        <w:ind w:left="210" w:hangingChars="100" w:hanging="210"/>
      </w:pPr>
      <w:r>
        <w:rPr>
          <w:rFonts w:hint="eastAsia"/>
        </w:rPr>
        <w:t xml:space="preserve">　（所定労働時間　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時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 xml:space="preserve">分　～　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時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分）</w:t>
      </w:r>
    </w:p>
    <w:p w:rsidR="0072693C" w:rsidRPr="007527A4" w:rsidRDefault="0072693C" w:rsidP="00592558">
      <w:pPr>
        <w:ind w:left="210" w:hangingChars="100" w:hanging="210"/>
      </w:pPr>
    </w:p>
    <w:p w:rsidR="0072693C" w:rsidRDefault="0072693C" w:rsidP="00592558">
      <w:pPr>
        <w:ind w:left="210" w:hangingChars="100" w:hanging="210"/>
      </w:pPr>
      <w:r>
        <w:rPr>
          <w:rFonts w:hint="eastAsia"/>
        </w:rPr>
        <w:t>４　休業手当の支払い基準</w:t>
      </w:r>
    </w:p>
    <w:p w:rsidR="0072693C" w:rsidRDefault="0072693C" w:rsidP="00592558">
      <w:pPr>
        <w:ind w:left="210" w:hangingChars="100" w:hanging="210"/>
      </w:pPr>
      <w:r>
        <w:rPr>
          <w:rFonts w:hint="eastAsia"/>
        </w:rPr>
        <w:t xml:space="preserve">　　休業日に、次の基準により算定した額の手当を支払うものとする。</w:t>
      </w:r>
    </w:p>
    <w:p w:rsidR="0072693C" w:rsidRDefault="0072693C" w:rsidP="00592558">
      <w:pPr>
        <w:ind w:left="210" w:hangingChars="100" w:hanging="210"/>
      </w:pPr>
      <w:r>
        <w:rPr>
          <w:rFonts w:hint="eastAsia"/>
        </w:rPr>
        <w:t xml:space="preserve">　　（１）１日当たりの額の算定方法</w:t>
      </w:r>
    </w:p>
    <w:p w:rsidR="0072693C" w:rsidRDefault="0072693C" w:rsidP="00592558">
      <w:pPr>
        <w:ind w:left="210" w:hangingChars="100" w:hanging="210"/>
      </w:pPr>
      <w:r>
        <w:rPr>
          <w:rFonts w:hint="eastAsia"/>
        </w:rPr>
        <w:t xml:space="preserve">　　　　イ、月ごとに支払う賃金</w:t>
      </w:r>
    </w:p>
    <w:p w:rsidR="0072693C" w:rsidRDefault="0072693C" w:rsidP="00592558">
      <w:pPr>
        <w:ind w:left="210" w:hangingChars="100" w:hanging="210"/>
      </w:pPr>
      <w:r>
        <w:rPr>
          <w:rFonts w:hint="eastAsia"/>
        </w:rPr>
        <w:t xml:space="preserve">　　　　ロ、日ごとに支払う賃金</w:t>
      </w:r>
    </w:p>
    <w:p w:rsidR="0072693C" w:rsidRDefault="0072693C" w:rsidP="00592558">
      <w:pPr>
        <w:ind w:left="210" w:hangingChars="100" w:hanging="210"/>
      </w:pPr>
      <w:r>
        <w:rPr>
          <w:rFonts w:hint="eastAsia"/>
        </w:rPr>
        <w:t xml:space="preserve">　　　　ハ、時間ごとに支払う賃金</w:t>
      </w:r>
    </w:p>
    <w:p w:rsidR="0072693C" w:rsidRDefault="0072693C" w:rsidP="0072693C">
      <w:r>
        <w:rPr>
          <w:rFonts w:hint="eastAsia"/>
        </w:rPr>
        <w:t xml:space="preserve">　　（２）短時間休業を行った場合の１時間当たりの額の算定方法</w:t>
      </w:r>
    </w:p>
    <w:p w:rsidR="0072693C" w:rsidRDefault="0072693C" w:rsidP="0072693C">
      <w:pPr>
        <w:ind w:left="210" w:hangingChars="100" w:hanging="210"/>
      </w:pPr>
      <w:r>
        <w:rPr>
          <w:rFonts w:hint="eastAsia"/>
        </w:rPr>
        <w:t xml:space="preserve">　　　　イ、月ごとに支払う賃金</w:t>
      </w:r>
    </w:p>
    <w:p w:rsidR="0072693C" w:rsidRDefault="0072693C" w:rsidP="0072693C">
      <w:pPr>
        <w:ind w:left="210" w:hangingChars="100" w:hanging="210"/>
      </w:pPr>
      <w:r>
        <w:rPr>
          <w:rFonts w:hint="eastAsia"/>
        </w:rPr>
        <w:t xml:space="preserve">　　　　ロ、日ごとに支払う賃金</w:t>
      </w:r>
    </w:p>
    <w:p w:rsidR="0072693C" w:rsidRDefault="0072693C" w:rsidP="0072693C">
      <w:pPr>
        <w:ind w:left="210" w:hangingChars="100" w:hanging="210"/>
      </w:pPr>
      <w:r>
        <w:rPr>
          <w:rFonts w:hint="eastAsia"/>
        </w:rPr>
        <w:t xml:space="preserve">　　　　ハ、時間ごとに支払う賃金</w:t>
      </w:r>
    </w:p>
    <w:p w:rsidR="0072693C" w:rsidRDefault="0072693C" w:rsidP="00141071">
      <w:pPr>
        <w:ind w:left="840" w:hangingChars="400" w:hanging="840"/>
      </w:pPr>
      <w:r>
        <w:rPr>
          <w:rFonts w:hint="eastAsia"/>
        </w:rPr>
        <w:t xml:space="preserve">　　（３）対象となる賃金は、</w:t>
      </w:r>
    </w:p>
    <w:p w:rsidR="0072693C" w:rsidRDefault="0072693C" w:rsidP="0072693C"/>
    <w:p w:rsidR="0072693C" w:rsidRDefault="0072693C" w:rsidP="0072693C">
      <w:r>
        <w:rPr>
          <w:rFonts w:hint="eastAsia"/>
        </w:rPr>
        <w:t>５　雑則</w:t>
      </w:r>
    </w:p>
    <w:p w:rsidR="0072693C" w:rsidRDefault="0072693C" w:rsidP="0072693C">
      <w:r>
        <w:rPr>
          <w:rFonts w:hint="eastAsia"/>
        </w:rPr>
        <w:t xml:space="preserve">　この協定は令和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日に発効し、令和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90684">
        <w:rPr>
          <w:rFonts w:hint="eastAsia"/>
        </w:rPr>
        <w:t xml:space="preserve">　　</w:t>
      </w:r>
      <w:r>
        <w:rPr>
          <w:rFonts w:hint="eastAsia"/>
        </w:rPr>
        <w:t>日に失効する。</w:t>
      </w:r>
    </w:p>
    <w:p w:rsidR="0072693C" w:rsidRDefault="0072693C" w:rsidP="0072693C">
      <w:r>
        <w:rPr>
          <w:rFonts w:hint="eastAsia"/>
        </w:rPr>
        <w:t xml:space="preserve">　</w:t>
      </w:r>
    </w:p>
    <w:p w:rsidR="008E688F" w:rsidRDefault="008E688F" w:rsidP="0072693C">
      <w:r>
        <w:rPr>
          <w:rFonts w:hint="eastAsia"/>
        </w:rPr>
        <w:t xml:space="preserve">　</w:t>
      </w:r>
      <w:r w:rsidR="007C18CC">
        <w:rPr>
          <w:rFonts w:hint="eastAsia"/>
        </w:rPr>
        <w:t>令和</w:t>
      </w:r>
      <w:r w:rsidR="00390684">
        <w:rPr>
          <w:rFonts w:hint="eastAsia"/>
        </w:rPr>
        <w:t xml:space="preserve">　　</w:t>
      </w:r>
      <w:r w:rsidR="007C18CC">
        <w:rPr>
          <w:rFonts w:hint="eastAsia"/>
        </w:rPr>
        <w:t>年</w:t>
      </w:r>
      <w:r w:rsidR="00390684">
        <w:rPr>
          <w:rFonts w:hint="eastAsia"/>
        </w:rPr>
        <w:t xml:space="preserve">　　</w:t>
      </w:r>
      <w:r w:rsidR="007C18CC">
        <w:rPr>
          <w:rFonts w:hint="eastAsia"/>
        </w:rPr>
        <w:t>月</w:t>
      </w:r>
      <w:r w:rsidR="00390684">
        <w:rPr>
          <w:rFonts w:hint="eastAsia"/>
        </w:rPr>
        <w:t xml:space="preserve">　　</w:t>
      </w:r>
      <w:r w:rsidR="007C18CC">
        <w:rPr>
          <w:rFonts w:hint="eastAsia"/>
        </w:rPr>
        <w:t>日</w:t>
      </w:r>
      <w:r>
        <w:rPr>
          <w:rFonts w:hint="eastAsia"/>
        </w:rPr>
        <w:t xml:space="preserve">　　　　　　　　　　　　</w:t>
      </w:r>
    </w:p>
    <w:p w:rsidR="00CF1916" w:rsidRDefault="008E688F" w:rsidP="0072693C">
      <w:r>
        <w:rPr>
          <w:rFonts w:hint="eastAsia"/>
        </w:rPr>
        <w:t xml:space="preserve">　　　　　　　　　　　　　　　　　　　　　</w:t>
      </w:r>
    </w:p>
    <w:p w:rsidR="0004088D" w:rsidRDefault="00CF1916" w:rsidP="00CF1916">
      <w:pPr>
        <w:ind w:firstLineChars="2100" w:firstLine="4410"/>
      </w:pPr>
      <w:r>
        <w:rPr>
          <w:rFonts w:hint="eastAsia"/>
        </w:rPr>
        <w:t>事業所</w:t>
      </w:r>
      <w:bookmarkStart w:id="0" w:name="_GoBack"/>
      <w:bookmarkEnd w:id="0"/>
      <w:r w:rsidR="008E688F">
        <w:rPr>
          <w:rFonts w:hint="eastAsia"/>
        </w:rPr>
        <w:t xml:space="preserve">　　　　　</w:t>
      </w:r>
      <w:r w:rsidR="00390684">
        <w:rPr>
          <w:rFonts w:hint="eastAsia"/>
        </w:rPr>
        <w:t xml:space="preserve">　　　　　　　　　　　</w:t>
      </w:r>
      <w:r w:rsidR="008E688F">
        <w:rPr>
          <w:rFonts w:hint="eastAsia"/>
        </w:rPr>
        <w:t xml:space="preserve">　</w:t>
      </w:r>
    </w:p>
    <w:p w:rsidR="0004088D" w:rsidRDefault="008E688F" w:rsidP="0072693C">
      <w:r>
        <w:rPr>
          <w:rFonts w:hint="eastAsia"/>
        </w:rPr>
        <w:t xml:space="preserve">　　　　　　　　　　　　　　　　　　　　　</w:t>
      </w:r>
    </w:p>
    <w:p w:rsidR="008E688F" w:rsidRDefault="008E688F" w:rsidP="0072693C">
      <w:r>
        <w:rPr>
          <w:rFonts w:hint="eastAsia"/>
        </w:rPr>
        <w:t xml:space="preserve">　　　　　　　　　　　　　　　　　　　　　　　　</w:t>
      </w:r>
    </w:p>
    <w:p w:rsidR="0004088D" w:rsidRDefault="008E688F" w:rsidP="0072693C">
      <w:r>
        <w:rPr>
          <w:rFonts w:hint="eastAsia"/>
        </w:rPr>
        <w:t xml:space="preserve">　　　　　　　　　　　　　　　　　　　　　</w:t>
      </w:r>
      <w:r w:rsidR="00CF1916">
        <w:rPr>
          <w:rFonts w:hint="eastAsia"/>
        </w:rPr>
        <w:t>労働者代表</w:t>
      </w:r>
      <w:r>
        <w:rPr>
          <w:rFonts w:hint="eastAsia"/>
        </w:rPr>
        <w:t xml:space="preserve">　　　　　　</w:t>
      </w:r>
      <w:r w:rsidR="0039068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sectPr w:rsidR="0004088D" w:rsidSect="00182A30">
      <w:headerReference w:type="default" r:id="rId7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D2" w:rsidRDefault="00B30FD2" w:rsidP="00592558">
      <w:r>
        <w:separator/>
      </w:r>
    </w:p>
  </w:endnote>
  <w:endnote w:type="continuationSeparator" w:id="0">
    <w:p w:rsidR="00B30FD2" w:rsidRDefault="00B30FD2" w:rsidP="0059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D2" w:rsidRDefault="00B30FD2" w:rsidP="00592558">
      <w:r>
        <w:separator/>
      </w:r>
    </w:p>
  </w:footnote>
  <w:footnote w:type="continuationSeparator" w:id="0">
    <w:p w:rsidR="00B30FD2" w:rsidRDefault="00B30FD2" w:rsidP="0059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58" w:rsidRPr="001C2189" w:rsidRDefault="00592558">
    <w:pPr>
      <w:pStyle w:val="a3"/>
      <w:rPr>
        <w:sz w:val="28"/>
        <w:szCs w:val="28"/>
      </w:rPr>
    </w:pPr>
    <w:r>
      <w:rPr>
        <w:rFonts w:hint="eastAsia"/>
      </w:rPr>
      <w:t>参考様式第１０号</w:t>
    </w:r>
    <w:r w:rsidR="001C2189">
      <w:rPr>
        <w:rFonts w:hint="eastAsia"/>
      </w:rPr>
      <w:t xml:space="preserve">　　　　　　　　　　　　　　　　　　　　　　　</w:t>
    </w:r>
    <w:r w:rsidR="001C2189" w:rsidRPr="001C2189">
      <w:rPr>
        <w:rFonts w:hint="eastAsia"/>
        <w:sz w:val="28"/>
        <w:szCs w:val="28"/>
      </w:rPr>
      <w:t xml:space="preserve">　　</w:t>
    </w:r>
    <w:r w:rsidR="00865EC1">
      <w:rPr>
        <w:rFonts w:hint="eastAsia"/>
        <w:sz w:val="28"/>
        <w:szCs w:val="28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58"/>
    <w:rsid w:val="0004088D"/>
    <w:rsid w:val="00141071"/>
    <w:rsid w:val="00182A30"/>
    <w:rsid w:val="001C2189"/>
    <w:rsid w:val="00390684"/>
    <w:rsid w:val="00592558"/>
    <w:rsid w:val="0061276D"/>
    <w:rsid w:val="0072693C"/>
    <w:rsid w:val="007527A4"/>
    <w:rsid w:val="0075391E"/>
    <w:rsid w:val="007C18CC"/>
    <w:rsid w:val="00865EC1"/>
    <w:rsid w:val="008E688F"/>
    <w:rsid w:val="00A7260C"/>
    <w:rsid w:val="00AC2646"/>
    <w:rsid w:val="00B30FD2"/>
    <w:rsid w:val="00CF1916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F12C0"/>
  <w15:docId w15:val="{BF4ED492-2308-4796-A3F8-AF36A022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558"/>
  </w:style>
  <w:style w:type="paragraph" w:styleId="a5">
    <w:name w:val="footer"/>
    <w:basedOn w:val="a"/>
    <w:link w:val="a6"/>
    <w:uiPriority w:val="99"/>
    <w:unhideWhenUsed/>
    <w:rsid w:val="0059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558"/>
  </w:style>
  <w:style w:type="paragraph" w:styleId="a7">
    <w:name w:val="Note Heading"/>
    <w:basedOn w:val="a"/>
    <w:next w:val="a"/>
    <w:link w:val="a8"/>
    <w:uiPriority w:val="99"/>
    <w:unhideWhenUsed/>
    <w:rsid w:val="00592558"/>
    <w:pPr>
      <w:jc w:val="center"/>
    </w:pPr>
  </w:style>
  <w:style w:type="character" w:customStyle="1" w:styleId="a8">
    <w:name w:val="記 (文字)"/>
    <w:basedOn w:val="a0"/>
    <w:link w:val="a7"/>
    <w:uiPriority w:val="99"/>
    <w:rsid w:val="00592558"/>
  </w:style>
  <w:style w:type="paragraph" w:styleId="a9">
    <w:name w:val="Closing"/>
    <w:basedOn w:val="a"/>
    <w:link w:val="aa"/>
    <w:uiPriority w:val="99"/>
    <w:unhideWhenUsed/>
    <w:rsid w:val="00592558"/>
    <w:pPr>
      <w:jc w:val="right"/>
    </w:pPr>
  </w:style>
  <w:style w:type="character" w:customStyle="1" w:styleId="aa">
    <w:name w:val="結語 (文字)"/>
    <w:basedOn w:val="a0"/>
    <w:link w:val="a9"/>
    <w:uiPriority w:val="99"/>
    <w:rsid w:val="0059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AE0B-FD5D-4919-AB4A-A9505A2A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