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D2" w:rsidRPr="00532AD2" w:rsidRDefault="00984067" w:rsidP="00532AD2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-116205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067" w:rsidRDefault="00984067" w:rsidP="009840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</w:t>
                            </w:r>
                            <w:r w:rsidR="00E0432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386.75pt;margin-top:-9.15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" filled="f" strokecolor="windowText" strokeweight="2pt">
                <v:path arrowok="t"/>
                <v:textbox>
                  <w:txbxContent>
                    <w:p w:rsidR="00984067" w:rsidRDefault="00984067" w:rsidP="009840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</w:t>
                      </w:r>
                      <w:r w:rsidR="00E0432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wordWrap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令和３年９月１５日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bookmarkStart w:id="0" w:name="_GoBack"/>
      <w:bookmarkEnd w:id="0"/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（派遣元）</w:t>
      </w:r>
    </w:p>
    <w:p w:rsidR="00532AD2" w:rsidRPr="00532AD2" w:rsidRDefault="00CB3DDA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岐阜労働局株式会社　　</w:t>
      </w:r>
      <w:r w:rsidR="00532AD2" w:rsidRPr="00532AD2">
        <w:rPr>
          <w:rFonts w:ascii="ＭＳ Ｐゴシック" w:eastAsia="ＭＳ Ｐゴシック" w:hAnsi="ＭＳ Ｐゴシック" w:hint="eastAsia"/>
          <w:sz w:val="24"/>
          <w:szCs w:val="28"/>
        </w:rPr>
        <w:t>御中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ind w:firstLineChars="2400" w:firstLine="578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（派遣先）　</w:t>
      </w:r>
    </w:p>
    <w:p w:rsidR="00532AD2" w:rsidRPr="00532AD2" w:rsidRDefault="00532AD2" w:rsidP="00532AD2">
      <w:pPr>
        <w:ind w:firstLineChars="2500" w:firstLine="600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株式会社ハローワーク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　  代表取締役　◇　◇　◇　◇　　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i/>
          <w:iCs/>
          <w:sz w:val="28"/>
          <w:szCs w:val="32"/>
          <w:u w:val="single"/>
        </w:rPr>
      </w:pPr>
      <w:r w:rsidRPr="00532AD2">
        <w:rPr>
          <w:rFonts w:ascii="ＭＳ Ｐゴシック" w:eastAsia="ＭＳ Ｐゴシック" w:hAnsi="ＭＳ Ｐゴシック" w:hint="eastAsia"/>
          <w:i/>
          <w:iCs/>
          <w:sz w:val="28"/>
          <w:szCs w:val="32"/>
          <w:u w:val="single"/>
        </w:rPr>
        <w:t>延長後の派遣可能期間の制限（事業所単位の期間制限）に抵触する日の通知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労働者派遣法第４０条の２第７項に基づき、延長後の派遣可能期間の制限（事業所単位の期間制限）に抵触することとなる最初の日（以下、「抵触日」という。）を通知します。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記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１　　労働者派遣の役務の提供を受ける事業所</w:t>
      </w:r>
    </w:p>
    <w:p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株式会社ハローワーク大垣工場</w:t>
      </w:r>
    </w:p>
    <w:p w:rsidR="00532AD2" w:rsidRPr="00532AD2" w:rsidRDefault="00532AD2" w:rsidP="00532AD2">
      <w:pPr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大垣市藤江町○－○</w:t>
      </w: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２　　上記事業所の延長後の抵触日</w:t>
      </w:r>
    </w:p>
    <w:p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令和６年１０月１日</w:t>
      </w: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CF7468" w:rsidRPr="00532AD2" w:rsidRDefault="00532AD2" w:rsidP="00532AD2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（注）派遣可能期間を延長した場合、延長後の抵触日を派遣元に通知する必要があります。</w:t>
      </w:r>
    </w:p>
    <w:sectPr w:rsidR="00CF7468" w:rsidRPr="00532AD2" w:rsidSect="00532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AF" w:rsidRDefault="004214AF" w:rsidP="00410C0C">
      <w:r>
        <w:separator/>
      </w:r>
    </w:p>
  </w:endnote>
  <w:endnote w:type="continuationSeparator" w:id="0">
    <w:p w:rsidR="004214AF" w:rsidRDefault="004214AF" w:rsidP="004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AF" w:rsidRDefault="004214AF" w:rsidP="00410C0C">
      <w:r>
        <w:separator/>
      </w:r>
    </w:p>
  </w:footnote>
  <w:footnote w:type="continuationSeparator" w:id="0">
    <w:p w:rsidR="004214AF" w:rsidRDefault="004214AF" w:rsidP="0041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D2"/>
    <w:rsid w:val="000831EB"/>
    <w:rsid w:val="00410C0C"/>
    <w:rsid w:val="004214AF"/>
    <w:rsid w:val="00532AD2"/>
    <w:rsid w:val="00791D72"/>
    <w:rsid w:val="00792317"/>
    <w:rsid w:val="008E49CF"/>
    <w:rsid w:val="00984067"/>
    <w:rsid w:val="009B0236"/>
    <w:rsid w:val="00CB3DDA"/>
    <w:rsid w:val="00E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C3D46"/>
  <w15:docId w15:val="{233C68A3-6E5D-444B-BBC9-886B7CA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0C"/>
  </w:style>
  <w:style w:type="paragraph" w:styleId="a5">
    <w:name w:val="footer"/>
    <w:basedOn w:val="a"/>
    <w:link w:val="a6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葛西俊夫</dc:creator>
  <cp:keywords/>
  <dc:description/>
  <cp:lastModifiedBy>葛西俊夫</cp:lastModifiedBy>
  <cp:revision>3</cp:revision>
  <cp:lastPrinted>2019-11-18T11:24:00Z</cp:lastPrinted>
  <dcterms:created xsi:type="dcterms:W3CDTF">2020-08-12T02:14:00Z</dcterms:created>
  <dcterms:modified xsi:type="dcterms:W3CDTF">2020-09-07T10:11:00Z</dcterms:modified>
</cp:coreProperties>
</file>