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74363" w14:textId="39F6BBF1" w:rsidR="000E2445" w:rsidRPr="008F0F8D" w:rsidRDefault="000E2445" w:rsidP="000E2445">
      <w:pPr>
        <w:jc w:val="center"/>
        <w:rPr>
          <w:rFonts w:hAnsi="ＭＳ ゴシック"/>
          <w:b/>
          <w:szCs w:val="24"/>
        </w:rPr>
      </w:pPr>
      <w:bookmarkStart w:id="0" w:name="_GoBack"/>
      <w:bookmarkEnd w:id="0"/>
      <w:r w:rsidRPr="008F0F8D">
        <w:rPr>
          <w:rFonts w:hAnsi="ＭＳ ゴシック" w:hint="eastAsia"/>
          <w:b/>
          <w:szCs w:val="24"/>
        </w:rPr>
        <w:t>派遣労働者の</w:t>
      </w:r>
      <w:r w:rsidR="00F268F8">
        <w:rPr>
          <w:rFonts w:hAnsi="ＭＳ ゴシック" w:hint="eastAsia"/>
          <w:b/>
          <w:szCs w:val="24"/>
        </w:rPr>
        <w:t>同一労働同一賃金</w:t>
      </w:r>
      <w:r w:rsidRPr="008F0F8D">
        <w:rPr>
          <w:rFonts w:hAnsi="ＭＳ ゴシック" w:hint="eastAsia"/>
          <w:b/>
          <w:szCs w:val="24"/>
        </w:rPr>
        <w:t>に係る自主点検表</w:t>
      </w:r>
    </w:p>
    <w:p w14:paraId="5450F27F" w14:textId="2A6E41EB" w:rsidR="000E2445" w:rsidRPr="008F0F8D" w:rsidRDefault="00406A59" w:rsidP="000E2445">
      <w:pPr>
        <w:jc w:val="center"/>
        <w:rPr>
          <w:rFonts w:hAnsi="ＭＳ ゴシック"/>
          <w:b/>
          <w:szCs w:val="24"/>
        </w:rPr>
      </w:pPr>
      <w:r>
        <w:rPr>
          <w:rFonts w:hAnsi="ＭＳ ゴシック" w:hint="eastAsia"/>
          <w:b/>
          <w:szCs w:val="24"/>
        </w:rPr>
        <w:t>（派遣元事業主用【労使協定</w:t>
      </w:r>
      <w:r w:rsidR="000E2445" w:rsidRPr="008F0F8D">
        <w:rPr>
          <w:rFonts w:hAnsi="ＭＳ ゴシック" w:hint="eastAsia"/>
          <w:b/>
          <w:szCs w:val="24"/>
        </w:rPr>
        <w:t>方式】）</w:t>
      </w:r>
    </w:p>
    <w:p w14:paraId="4073E18E" w14:textId="77777777" w:rsidR="00E33EAE" w:rsidRDefault="00E33EAE">
      <w:pPr>
        <w:rPr>
          <w:rFonts w:hAnsi="ＭＳ ゴシック"/>
          <w:szCs w:val="24"/>
        </w:rPr>
      </w:pPr>
    </w:p>
    <w:p w14:paraId="6B87669C" w14:textId="3FF2DB71" w:rsidR="001E0D82" w:rsidRDefault="00E33EAE">
      <w:pPr>
        <w:rPr>
          <w:rFonts w:hAnsi="ＭＳ ゴシック"/>
          <w:szCs w:val="24"/>
        </w:rPr>
      </w:pPr>
      <w:r>
        <w:rPr>
          <w:rFonts w:hAnsi="ＭＳ ゴシック" w:hint="eastAsia"/>
          <w:szCs w:val="24"/>
        </w:rPr>
        <w:t xml:space="preserve">　本自主点検表については、</w:t>
      </w:r>
      <w:r w:rsidR="00A258A2">
        <w:rPr>
          <w:rFonts w:hAnsi="ＭＳ ゴシック" w:hint="eastAsia"/>
          <w:szCs w:val="24"/>
        </w:rPr>
        <w:t>労働者派遣法における</w:t>
      </w:r>
      <w:r w:rsidR="00320C04">
        <w:rPr>
          <w:rFonts w:hAnsi="ＭＳ ゴシック" w:hint="eastAsia"/>
          <w:szCs w:val="24"/>
        </w:rPr>
        <w:t>派遣労働者の</w:t>
      </w:r>
      <w:r>
        <w:rPr>
          <w:rFonts w:hAnsi="ＭＳ ゴシック" w:hint="eastAsia"/>
          <w:szCs w:val="24"/>
        </w:rPr>
        <w:t>同一労働同一賃金に関して、</w:t>
      </w:r>
      <w:r w:rsidR="007915E6" w:rsidRPr="009B0072">
        <w:rPr>
          <w:rFonts w:hAnsi="ＭＳ ゴシック" w:hint="eastAsia"/>
          <w:b/>
          <w:color w:val="FF0000"/>
          <w:szCs w:val="24"/>
          <w:u w:val="single"/>
        </w:rPr>
        <w:t>「</w:t>
      </w:r>
      <w:r w:rsidR="009B0072" w:rsidRPr="009B0072">
        <w:rPr>
          <w:rFonts w:hAnsi="ＭＳ ゴシック" w:hint="eastAsia"/>
          <w:b/>
          <w:color w:val="FF0000"/>
          <w:szCs w:val="24"/>
          <w:u w:val="single"/>
        </w:rPr>
        <w:t>労使協定</w:t>
      </w:r>
      <w:r w:rsidR="000E679A" w:rsidRPr="009B0072">
        <w:rPr>
          <w:rFonts w:hAnsi="ＭＳ ゴシック" w:hint="eastAsia"/>
          <w:b/>
          <w:color w:val="FF0000"/>
          <w:szCs w:val="24"/>
          <w:u w:val="single"/>
        </w:rPr>
        <w:t>方式</w:t>
      </w:r>
      <w:r w:rsidR="007915E6" w:rsidRPr="009B0072">
        <w:rPr>
          <w:rFonts w:hAnsi="ＭＳ ゴシック" w:hint="eastAsia"/>
          <w:b/>
          <w:color w:val="FF0000"/>
          <w:szCs w:val="24"/>
          <w:u w:val="single"/>
        </w:rPr>
        <w:t>」</w:t>
      </w:r>
      <w:r w:rsidR="000E679A">
        <w:rPr>
          <w:rFonts w:hAnsi="ＭＳ ゴシック" w:hint="eastAsia"/>
          <w:szCs w:val="24"/>
        </w:rPr>
        <w:t>の場合に</w:t>
      </w:r>
      <w:r>
        <w:rPr>
          <w:rFonts w:hAnsi="ＭＳ ゴシック" w:hint="eastAsia"/>
          <w:szCs w:val="24"/>
        </w:rPr>
        <w:t>遵守していただく内容を</w:t>
      </w:r>
      <w:r w:rsidR="00F268F8">
        <w:rPr>
          <w:rFonts w:hAnsi="ＭＳ ゴシック" w:hint="eastAsia"/>
          <w:szCs w:val="24"/>
        </w:rPr>
        <w:t>簡易に点検していただけるよう</w:t>
      </w:r>
      <w:r>
        <w:rPr>
          <w:rFonts w:hAnsi="ＭＳ ゴシック" w:hint="eastAsia"/>
          <w:szCs w:val="24"/>
        </w:rPr>
        <w:t>まとめたものです。</w:t>
      </w:r>
      <w:r w:rsidR="009F4DA1" w:rsidRPr="0035036D">
        <w:rPr>
          <w:rFonts w:hAnsi="ＭＳ ゴシック" w:hint="eastAsia"/>
          <w:szCs w:val="24"/>
          <w:u w:val="single"/>
        </w:rPr>
        <w:t>適切な</w:t>
      </w:r>
      <w:r w:rsidR="0019620C" w:rsidRPr="0035036D">
        <w:rPr>
          <w:rFonts w:hAnsi="ＭＳ ゴシック" w:hint="eastAsia"/>
          <w:szCs w:val="24"/>
          <w:u w:val="single"/>
        </w:rPr>
        <w:t>労使協定</w:t>
      </w:r>
      <w:r w:rsidR="009F4DA1" w:rsidRPr="0035036D">
        <w:rPr>
          <w:rFonts w:hAnsi="ＭＳ ゴシック" w:hint="eastAsia"/>
          <w:szCs w:val="24"/>
          <w:u w:val="single"/>
        </w:rPr>
        <w:t>でない</w:t>
      </w:r>
      <w:r w:rsidR="0019620C" w:rsidRPr="0035036D">
        <w:rPr>
          <w:rFonts w:hAnsi="ＭＳ ゴシック" w:hint="eastAsia"/>
          <w:szCs w:val="24"/>
          <w:u w:val="single"/>
        </w:rPr>
        <w:t>場合は、</w:t>
      </w:r>
      <w:r w:rsidR="0035036D">
        <w:rPr>
          <w:rFonts w:hAnsi="ＭＳ ゴシック" w:hint="eastAsia"/>
          <w:szCs w:val="24"/>
          <w:u w:val="single"/>
        </w:rPr>
        <w:t>労使協定方式</w:t>
      </w:r>
      <w:r w:rsidR="0019620C" w:rsidRPr="0035036D">
        <w:rPr>
          <w:rFonts w:hAnsi="ＭＳ ゴシック" w:hint="eastAsia"/>
          <w:szCs w:val="24"/>
          <w:u w:val="single"/>
        </w:rPr>
        <w:t>は</w:t>
      </w:r>
      <w:r w:rsidR="009F4DA1" w:rsidRPr="0035036D">
        <w:rPr>
          <w:rFonts w:hAnsi="ＭＳ ゴシック" w:hint="eastAsia"/>
          <w:szCs w:val="24"/>
          <w:u w:val="single"/>
        </w:rPr>
        <w:t>適用されず</w:t>
      </w:r>
      <w:r w:rsidR="0019620C" w:rsidRPr="0035036D">
        <w:rPr>
          <w:rFonts w:hAnsi="ＭＳ ゴシック" w:hint="eastAsia"/>
          <w:szCs w:val="24"/>
          <w:u w:val="single"/>
        </w:rPr>
        <w:t>、派遣先均等・均衡方式が適用される場合があります</w:t>
      </w:r>
      <w:r w:rsidR="0019620C" w:rsidRPr="00AD6C97">
        <w:rPr>
          <w:rFonts w:hAnsi="ＭＳ ゴシック" w:hint="eastAsia"/>
          <w:szCs w:val="24"/>
        </w:rPr>
        <w:t>ので、注意して点検いただくようお願いしたします。</w:t>
      </w:r>
    </w:p>
    <w:p w14:paraId="0F1466AD" w14:textId="411E1EE8" w:rsidR="000E679A" w:rsidRDefault="00E33EAE" w:rsidP="004311FE">
      <w:pPr>
        <w:ind w:firstLineChars="100" w:firstLine="227"/>
        <w:rPr>
          <w:rFonts w:hAnsi="ＭＳ ゴシック"/>
          <w:szCs w:val="24"/>
        </w:rPr>
      </w:pPr>
      <w:r w:rsidRPr="0035036D">
        <w:rPr>
          <w:rFonts w:hAnsi="ＭＳ ゴシック" w:hint="eastAsia"/>
          <w:szCs w:val="24"/>
          <w:u w:val="single"/>
        </w:rPr>
        <w:t>本</w:t>
      </w:r>
      <w:r w:rsidR="00F268F8" w:rsidRPr="0035036D">
        <w:rPr>
          <w:rFonts w:hAnsi="ＭＳ ゴシック" w:hint="eastAsia"/>
          <w:szCs w:val="24"/>
          <w:u w:val="single"/>
        </w:rPr>
        <w:t>自主</w:t>
      </w:r>
      <w:r w:rsidRPr="0035036D">
        <w:rPr>
          <w:rFonts w:hAnsi="ＭＳ ゴシック" w:hint="eastAsia"/>
          <w:szCs w:val="24"/>
          <w:u w:val="single"/>
        </w:rPr>
        <w:t>点検表を積極的に活用し、適切な事業運営を図り、派遣労働者の待遇改善につなげていただくようお願いいたします</w:t>
      </w:r>
      <w:r w:rsidR="007915E6">
        <w:rPr>
          <w:rFonts w:hAnsi="ＭＳ ゴシック" w:hint="eastAsia"/>
          <w:szCs w:val="24"/>
        </w:rPr>
        <w:t>（</w:t>
      </w:r>
      <w:r w:rsidR="009B0072">
        <w:rPr>
          <w:rFonts w:hAnsi="ＭＳ ゴシック" w:hint="eastAsia"/>
          <w:szCs w:val="24"/>
        </w:rPr>
        <w:t>派遣先均等・均衡</w:t>
      </w:r>
      <w:r w:rsidR="007915E6">
        <w:rPr>
          <w:rFonts w:hAnsi="ＭＳ ゴシック" w:hint="eastAsia"/>
          <w:szCs w:val="24"/>
        </w:rPr>
        <w:t>方式の場合は、</w:t>
      </w:r>
      <w:r w:rsidR="0035036D">
        <w:rPr>
          <w:rFonts w:hAnsi="ＭＳ ゴシック" w:hint="eastAsia"/>
          <w:szCs w:val="24"/>
        </w:rPr>
        <w:t>「</w:t>
      </w:r>
      <w:r w:rsidR="007915E6">
        <w:rPr>
          <w:rFonts w:hAnsi="ＭＳ ゴシック" w:hint="eastAsia"/>
          <w:szCs w:val="24"/>
        </w:rPr>
        <w:t>派遣元事業主用【</w:t>
      </w:r>
      <w:r w:rsidR="009B0072" w:rsidRPr="009B0072">
        <w:rPr>
          <w:rFonts w:hAnsi="ＭＳ ゴシック" w:hint="eastAsia"/>
          <w:szCs w:val="24"/>
        </w:rPr>
        <w:t>派遣先均等・均衡方式</w:t>
      </w:r>
      <w:r w:rsidR="007915E6">
        <w:rPr>
          <w:rFonts w:hAnsi="ＭＳ ゴシック" w:hint="eastAsia"/>
          <w:szCs w:val="24"/>
        </w:rPr>
        <w:t>】</w:t>
      </w:r>
      <w:r w:rsidR="005E403D">
        <w:rPr>
          <w:rFonts w:hAnsi="ＭＳ ゴシック" w:hint="eastAsia"/>
          <w:szCs w:val="24"/>
        </w:rPr>
        <w:t>」</w:t>
      </w:r>
      <w:r w:rsidR="007915E6">
        <w:rPr>
          <w:rFonts w:hAnsi="ＭＳ ゴシック" w:hint="eastAsia"/>
          <w:szCs w:val="24"/>
        </w:rPr>
        <w:t>の自主点検表をご活用ください。）</w:t>
      </w:r>
      <w:r w:rsidR="003E3140">
        <w:rPr>
          <w:rFonts w:hAnsi="ＭＳ ゴシック" w:hint="eastAsia"/>
          <w:szCs w:val="24"/>
        </w:rPr>
        <w:t>。</w:t>
      </w:r>
    </w:p>
    <w:p w14:paraId="1CB3C1E2" w14:textId="48ED0BCF" w:rsidR="00E33EAE" w:rsidRDefault="00E33EAE">
      <w:pPr>
        <w:rPr>
          <w:rFonts w:hAnsi="ＭＳ ゴシック"/>
          <w:szCs w:val="24"/>
        </w:rPr>
      </w:pPr>
      <w:r>
        <w:rPr>
          <w:rFonts w:hAnsi="ＭＳ ゴシック" w:hint="eastAsia"/>
          <w:szCs w:val="24"/>
        </w:rPr>
        <w:t xml:space="preserve">　なお、本</w:t>
      </w:r>
      <w:r w:rsidR="00F268F8">
        <w:rPr>
          <w:rFonts w:hAnsi="ＭＳ ゴシック" w:hint="eastAsia"/>
          <w:szCs w:val="24"/>
        </w:rPr>
        <w:t>自主</w:t>
      </w:r>
      <w:r>
        <w:rPr>
          <w:rFonts w:hAnsi="ＭＳ ゴシック" w:hint="eastAsia"/>
          <w:szCs w:val="24"/>
        </w:rPr>
        <w:t>点検表の内容は、</w:t>
      </w:r>
      <w:r w:rsidR="00320C04">
        <w:rPr>
          <w:rFonts w:hAnsi="ＭＳ ゴシック" w:hint="eastAsia"/>
          <w:szCs w:val="24"/>
        </w:rPr>
        <w:t>派遣労働者の</w:t>
      </w:r>
      <w:r w:rsidR="00F268F8">
        <w:rPr>
          <w:rFonts w:hAnsi="ＭＳ ゴシック" w:hint="eastAsia"/>
          <w:szCs w:val="24"/>
        </w:rPr>
        <w:t>同一労働同一</w:t>
      </w:r>
      <w:r w:rsidR="009B0072">
        <w:rPr>
          <w:rFonts w:hAnsi="ＭＳ ゴシック" w:hint="eastAsia"/>
          <w:szCs w:val="24"/>
        </w:rPr>
        <w:t>賃金</w:t>
      </w:r>
      <w:r>
        <w:rPr>
          <w:rFonts w:hAnsi="ＭＳ ゴシック" w:hint="eastAsia"/>
          <w:szCs w:val="24"/>
        </w:rPr>
        <w:t>に関する</w:t>
      </w:r>
      <w:r w:rsidR="009B0072">
        <w:rPr>
          <w:rFonts w:hAnsi="ＭＳ ゴシック" w:hint="eastAsia"/>
          <w:szCs w:val="24"/>
        </w:rPr>
        <w:t>「労使協定</w:t>
      </w:r>
      <w:r w:rsidR="007915E6">
        <w:rPr>
          <w:rFonts w:hAnsi="ＭＳ ゴシック" w:hint="eastAsia"/>
          <w:szCs w:val="24"/>
        </w:rPr>
        <w:t>方式」の場合の</w:t>
      </w:r>
      <w:r>
        <w:rPr>
          <w:rFonts w:hAnsi="ＭＳ ゴシック" w:hint="eastAsia"/>
          <w:szCs w:val="24"/>
        </w:rPr>
        <w:t>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D90991">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3721B612" w14:textId="098030CE" w:rsidR="00E33EAE" w:rsidRDefault="00E33EAE">
      <w:pPr>
        <w:rPr>
          <w:rFonts w:hAnsi="ＭＳ ゴシック"/>
          <w:szCs w:val="24"/>
        </w:rPr>
      </w:pPr>
    </w:p>
    <w:p w14:paraId="15DCF9B3" w14:textId="4A068B8C" w:rsidR="0028636A" w:rsidRDefault="0028636A">
      <w:pPr>
        <w:rPr>
          <w:rFonts w:hAnsi="ＭＳ ゴシック"/>
          <w:szCs w:val="24"/>
        </w:rPr>
      </w:pPr>
    </w:p>
    <w:p w14:paraId="782448E8" w14:textId="77777777" w:rsidR="0028636A" w:rsidRPr="007712BB" w:rsidRDefault="0028636A">
      <w:pPr>
        <w:rPr>
          <w:rFonts w:hAnsi="ＭＳ ゴシック"/>
          <w:szCs w:val="24"/>
        </w:rPr>
      </w:pPr>
    </w:p>
    <w:p w14:paraId="2CCD82A4" w14:textId="782BCE3F" w:rsidR="00A01303" w:rsidRPr="008F0F8D" w:rsidRDefault="00CC116C" w:rsidP="00A01303">
      <w:pPr>
        <w:spacing w:line="440" w:lineRule="exact"/>
        <w:rPr>
          <w:rFonts w:ascii="メイリオ" w:eastAsia="メイリオ" w:hAnsi="メイリオ"/>
          <w:b/>
          <w:szCs w:val="24"/>
        </w:rPr>
      </w:pPr>
      <w:r>
        <w:rPr>
          <w:rFonts w:ascii="メイリオ" w:eastAsia="メイリオ" w:hAnsi="メイリオ" w:hint="eastAsia"/>
          <w:b/>
          <w:szCs w:val="24"/>
        </w:rPr>
        <w:t>《過半数代表者の選出</w:t>
      </w:r>
      <w:r w:rsidR="00592D1E">
        <w:rPr>
          <w:rFonts w:ascii="メイリオ" w:eastAsia="メイリオ" w:hAnsi="メイリオ" w:hint="eastAsia"/>
          <w:b/>
          <w:szCs w:val="24"/>
        </w:rPr>
        <w:t>等</w:t>
      </w:r>
      <w:r w:rsidR="00A01303" w:rsidRPr="008F0F8D">
        <w:rPr>
          <w:rFonts w:ascii="メイリオ" w:eastAsia="メイリオ" w:hAnsi="メイリオ" w:hint="eastAsia"/>
          <w:b/>
          <w:szCs w:val="24"/>
        </w:rPr>
        <w:t>》</w:t>
      </w:r>
    </w:p>
    <w:p w14:paraId="1567E45F" w14:textId="6967479C" w:rsidR="00CC116C" w:rsidRDefault="00CC116C" w:rsidP="00CC116C">
      <w:pPr>
        <w:spacing w:line="440" w:lineRule="exact"/>
        <w:ind w:left="227" w:hangingChars="100" w:hanging="227"/>
        <w:rPr>
          <w:rFonts w:ascii="メイリオ" w:eastAsia="メイリオ" w:hAnsi="メイリオ"/>
          <w:szCs w:val="24"/>
        </w:rPr>
      </w:pPr>
      <w:r w:rsidRPr="008F0F8D">
        <w:rPr>
          <w:rFonts w:ascii="メイリオ" w:eastAsia="メイリオ" w:hAnsi="メイリオ" w:hint="eastAsia"/>
          <w:szCs w:val="24"/>
        </w:rPr>
        <w:t>１</w:t>
      </w:r>
      <w:r w:rsidR="00592D1E">
        <w:rPr>
          <w:rFonts w:ascii="メイリオ" w:eastAsia="メイリオ" w:hAnsi="メイリオ" w:hint="eastAsia"/>
          <w:szCs w:val="24"/>
        </w:rPr>
        <w:t xml:space="preserve">　労働者の過半数で組織する</w:t>
      </w:r>
      <w:r w:rsidR="00592D1E" w:rsidRPr="004311FE">
        <w:rPr>
          <w:rFonts w:ascii="メイリオ" w:eastAsia="メイリオ" w:hAnsi="メイリオ" w:hint="eastAsia"/>
          <w:b/>
          <w:color w:val="FF0000"/>
          <w:szCs w:val="24"/>
          <w:u w:val="single"/>
        </w:rPr>
        <w:t>労働組合</w:t>
      </w:r>
      <w:r w:rsidR="005C57F3">
        <w:rPr>
          <w:rFonts w:ascii="メイリオ" w:eastAsia="メイリオ" w:hAnsi="メイリオ" w:hint="eastAsia"/>
          <w:szCs w:val="24"/>
        </w:rPr>
        <w:t>又は</w:t>
      </w:r>
      <w:r w:rsidR="005C57F3" w:rsidRPr="004311FE">
        <w:rPr>
          <w:rFonts w:ascii="メイリオ" w:eastAsia="メイリオ" w:hAnsi="メイリオ" w:hint="eastAsia"/>
          <w:b/>
          <w:color w:val="FF0000"/>
          <w:szCs w:val="24"/>
          <w:u w:val="single"/>
        </w:rPr>
        <w:t>過半数代表者</w:t>
      </w:r>
      <w:r w:rsidR="00592D1E">
        <w:rPr>
          <w:rFonts w:ascii="メイリオ" w:eastAsia="メイリオ" w:hAnsi="メイリオ" w:hint="eastAsia"/>
          <w:szCs w:val="24"/>
        </w:rPr>
        <w:t>との</w:t>
      </w:r>
      <w:r w:rsidR="005C57F3">
        <w:rPr>
          <w:rFonts w:ascii="メイリオ" w:eastAsia="メイリオ" w:hAnsi="メイリオ" w:hint="eastAsia"/>
          <w:szCs w:val="24"/>
        </w:rPr>
        <w:t>間において、</w:t>
      </w:r>
      <w:r w:rsidR="00592D1E" w:rsidRPr="004311FE">
        <w:rPr>
          <w:rFonts w:ascii="メイリオ" w:eastAsia="メイリオ" w:hAnsi="メイリオ" w:hint="eastAsia"/>
          <w:b/>
          <w:color w:val="FF0000"/>
          <w:szCs w:val="24"/>
          <w:u w:val="single"/>
        </w:rPr>
        <w:t>書面により</w:t>
      </w:r>
      <w:r w:rsidR="00797999" w:rsidRPr="004311FE">
        <w:rPr>
          <w:rFonts w:ascii="メイリオ" w:eastAsia="メイリオ" w:hAnsi="メイリオ" w:hint="eastAsia"/>
          <w:b/>
          <w:color w:val="FF0000"/>
          <w:szCs w:val="24"/>
          <w:u w:val="single"/>
        </w:rPr>
        <w:t>労使協定を</w:t>
      </w:r>
      <w:r w:rsidR="00592D1E" w:rsidRPr="004311FE">
        <w:rPr>
          <w:rFonts w:ascii="メイリオ" w:eastAsia="メイリオ" w:hAnsi="メイリオ" w:hint="eastAsia"/>
          <w:b/>
          <w:color w:val="FF0000"/>
          <w:szCs w:val="24"/>
          <w:u w:val="single"/>
        </w:rPr>
        <w:t>締結</w:t>
      </w:r>
      <w:r w:rsidR="00592D1E">
        <w:rPr>
          <w:rFonts w:ascii="メイリオ" w:eastAsia="メイリオ" w:hAnsi="メイリオ" w:hint="eastAsia"/>
          <w:szCs w:val="24"/>
        </w:rPr>
        <w:t>していますか？</w:t>
      </w:r>
      <w:r>
        <w:rPr>
          <w:rFonts w:ascii="メイリオ" w:eastAsia="メイリオ" w:hAnsi="メイリオ" w:hint="eastAsia"/>
          <w:szCs w:val="24"/>
        </w:rPr>
        <w:t>（労働者派遣法第</w:t>
      </w:r>
      <w:r w:rsidR="00592D1E">
        <w:rPr>
          <w:rFonts w:ascii="メイリオ" w:eastAsia="メイリオ" w:hAnsi="メイリオ" w:hint="eastAsia"/>
          <w:szCs w:val="24"/>
        </w:rPr>
        <w:t>30</w:t>
      </w:r>
      <w:r>
        <w:rPr>
          <w:rFonts w:ascii="メイリオ" w:eastAsia="メイリオ" w:hAnsi="メイリオ" w:hint="eastAsia"/>
          <w:szCs w:val="24"/>
        </w:rPr>
        <w:t>条</w:t>
      </w:r>
      <w:r w:rsidR="00592D1E">
        <w:rPr>
          <w:rFonts w:ascii="メイリオ" w:eastAsia="メイリオ" w:hAnsi="メイリオ" w:hint="eastAsia"/>
          <w:szCs w:val="24"/>
        </w:rPr>
        <w:t>の４）</w:t>
      </w:r>
    </w:p>
    <w:p w14:paraId="3735E435" w14:textId="77777777" w:rsidR="006259B7" w:rsidRDefault="006259B7" w:rsidP="00D1723F">
      <w:pPr>
        <w:spacing w:line="400" w:lineRule="exact"/>
        <w:ind w:left="936" w:hangingChars="413" w:hanging="936"/>
        <w:jc w:val="right"/>
        <w:rPr>
          <w:rFonts w:ascii="メイリオ" w:eastAsia="メイリオ" w:hAnsi="メイリオ" w:cs="Times New Roman"/>
          <w:b/>
          <w:szCs w:val="24"/>
          <w:u w:val="single"/>
        </w:rPr>
      </w:pPr>
    </w:p>
    <w:p w14:paraId="1C473D49" w14:textId="026D8030" w:rsidR="00D1723F" w:rsidRDefault="00592D1E" w:rsidP="00D1723F">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□適切に締結している　　□適切に締結し</w:t>
      </w:r>
      <w:r w:rsidR="00D1723F" w:rsidRPr="008F0F8D">
        <w:rPr>
          <w:rFonts w:ascii="メイリオ" w:eastAsia="メイリオ" w:hAnsi="メイリオ" w:cs="Times New Roman" w:hint="eastAsia"/>
          <w:b/>
          <w:szCs w:val="24"/>
          <w:u w:val="single"/>
        </w:rPr>
        <w:t>ていない</w:t>
      </w:r>
    </w:p>
    <w:p w14:paraId="3DDB6CEE" w14:textId="77777777" w:rsidR="006259B7" w:rsidRPr="008F0F8D" w:rsidRDefault="006259B7" w:rsidP="00D1723F">
      <w:pPr>
        <w:spacing w:line="400" w:lineRule="exact"/>
        <w:ind w:left="936" w:hangingChars="413" w:hanging="936"/>
        <w:jc w:val="right"/>
        <w:rPr>
          <w:rFonts w:ascii="メイリオ" w:eastAsia="メイリオ" w:hAnsi="メイリオ" w:cs="Times New Roman"/>
          <w:b/>
          <w:szCs w:val="24"/>
          <w:u w:val="single"/>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D1723F" w14:paraId="250D56B5" w14:textId="77777777" w:rsidTr="00592D1E">
        <w:tc>
          <w:tcPr>
            <w:tcW w:w="8607" w:type="dxa"/>
            <w:shd w:val="clear" w:color="auto" w:fill="FFF2CC" w:themeFill="accent4" w:themeFillTint="33"/>
          </w:tcPr>
          <w:p w14:paraId="5BA5C6E6" w14:textId="45D473DB" w:rsidR="006259B7" w:rsidRDefault="00D1723F" w:rsidP="003B3A41">
            <w:pPr>
              <w:ind w:left="455" w:hangingChars="200" w:hanging="455"/>
              <w:rPr>
                <w:rFonts w:hAnsi="ＭＳ ゴシック"/>
                <w:b/>
                <w:szCs w:val="24"/>
              </w:rPr>
            </w:pPr>
            <w:r w:rsidRPr="00917E36">
              <w:rPr>
                <w:rFonts w:hAnsi="ＭＳ ゴシック" w:hint="eastAsia"/>
                <w:b/>
                <w:szCs w:val="24"/>
              </w:rPr>
              <w:t>【点検のPoint】</w:t>
            </w:r>
            <w:r w:rsidR="006259B7">
              <w:rPr>
                <w:rFonts w:hAnsi="ＭＳ ゴシック" w:hint="eastAsia"/>
                <w:b/>
                <w:szCs w:val="24"/>
              </w:rPr>
              <w:t>※過半数代表者と締結する場合にご確認ください。</w:t>
            </w:r>
          </w:p>
          <w:p w14:paraId="3A7790A1" w14:textId="65F5A3FA" w:rsidR="005C57F3" w:rsidRDefault="005C57F3" w:rsidP="004311FE">
            <w:pPr>
              <w:ind w:leftChars="100" w:left="454" w:hangingChars="100" w:hanging="227"/>
              <w:rPr>
                <w:rFonts w:hAnsi="ＭＳ ゴシック"/>
                <w:szCs w:val="24"/>
              </w:rPr>
            </w:pPr>
            <w:r w:rsidRPr="004311FE">
              <w:rPr>
                <w:rFonts w:hAnsi="ＭＳ ゴシック" w:hint="eastAsia"/>
                <w:szCs w:val="24"/>
              </w:rPr>
              <w:t>□　過半数代表者は、</w:t>
            </w:r>
            <w:r w:rsidRPr="004311FE">
              <w:rPr>
                <w:rFonts w:hAnsi="ＭＳ ゴシック" w:hint="eastAsia"/>
                <w:b/>
                <w:color w:val="FF0000"/>
                <w:szCs w:val="24"/>
                <w:u w:val="single"/>
              </w:rPr>
              <w:t>派遣労働者を含むすべての労働者</w:t>
            </w:r>
            <w:r w:rsidRPr="004311FE">
              <w:rPr>
                <w:rFonts w:hAnsi="ＭＳ ゴシック" w:hint="eastAsia"/>
                <w:szCs w:val="24"/>
              </w:rPr>
              <w:t>から選出されていることが必要です。</w:t>
            </w:r>
          </w:p>
          <w:p w14:paraId="609E83FB" w14:textId="1BA08F01" w:rsidR="005C57F3" w:rsidRDefault="005C57F3" w:rsidP="004311FE">
            <w:pPr>
              <w:ind w:leftChars="100" w:left="454" w:hangingChars="100" w:hanging="227"/>
              <w:rPr>
                <w:rFonts w:hAnsi="ＭＳ ゴシック"/>
                <w:szCs w:val="24"/>
              </w:rPr>
            </w:pPr>
          </w:p>
          <w:p w14:paraId="799AE364" w14:textId="5A270CEC"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1E0D82">
              <w:rPr>
                <w:rFonts w:hAnsi="ＭＳ ゴシック" w:hint="eastAsia"/>
                <w:szCs w:val="24"/>
              </w:rPr>
              <w:t>過半数代表者は、</w:t>
            </w:r>
            <w:r>
              <w:rPr>
                <w:rFonts w:hAnsi="ＭＳ ゴシック" w:hint="eastAsia"/>
                <w:szCs w:val="24"/>
              </w:rPr>
              <w:t>労働基準法第41条第２号に規定する</w:t>
            </w:r>
            <w:r w:rsidRPr="004311FE">
              <w:rPr>
                <w:rFonts w:hAnsi="ＭＳ ゴシック" w:hint="eastAsia"/>
                <w:b/>
                <w:color w:val="FF0000"/>
                <w:szCs w:val="24"/>
                <w:u w:val="single"/>
              </w:rPr>
              <w:t>管理監督者でないこと</w:t>
            </w:r>
            <w:r>
              <w:rPr>
                <w:rFonts w:hAnsi="ＭＳ ゴシック" w:hint="eastAsia"/>
                <w:szCs w:val="24"/>
              </w:rPr>
              <w:t>が必要です。</w:t>
            </w:r>
          </w:p>
          <w:p w14:paraId="60C79A6C" w14:textId="647C178B" w:rsidR="005C57F3" w:rsidRDefault="005C57F3" w:rsidP="004311FE">
            <w:pPr>
              <w:ind w:leftChars="100" w:left="454" w:hangingChars="100" w:hanging="227"/>
              <w:rPr>
                <w:rFonts w:hAnsi="ＭＳ ゴシック"/>
                <w:szCs w:val="24"/>
              </w:rPr>
            </w:pPr>
          </w:p>
          <w:p w14:paraId="07A0286F" w14:textId="1674EBA0"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1E0D82">
              <w:rPr>
                <w:rFonts w:hAnsi="ＭＳ ゴシック" w:hint="eastAsia"/>
                <w:szCs w:val="24"/>
              </w:rPr>
              <w:t>過半数代表者は、</w:t>
            </w:r>
            <w:r>
              <w:rPr>
                <w:rFonts w:hAnsi="ＭＳ ゴシック" w:hint="eastAsia"/>
                <w:szCs w:val="24"/>
              </w:rPr>
              <w:t>労使協定を締結する者を選出することを明らかにして実施される</w:t>
            </w:r>
            <w:r w:rsidRPr="004311FE">
              <w:rPr>
                <w:rFonts w:hAnsi="ＭＳ ゴシック" w:hint="eastAsia"/>
                <w:b/>
                <w:color w:val="FF0000"/>
                <w:szCs w:val="24"/>
                <w:u w:val="single"/>
              </w:rPr>
              <w:t>民主的な方法（投票、挙手など）</w:t>
            </w:r>
            <w:r>
              <w:rPr>
                <w:rFonts w:hAnsi="ＭＳ ゴシック" w:hint="eastAsia"/>
                <w:szCs w:val="24"/>
              </w:rPr>
              <w:t>により選出されていることが必要です。</w:t>
            </w:r>
          </w:p>
          <w:p w14:paraId="56EC0A65" w14:textId="3857B7DB" w:rsidR="005C57F3" w:rsidRDefault="005C57F3" w:rsidP="004311FE">
            <w:pPr>
              <w:ind w:leftChars="100" w:left="454" w:hangingChars="100" w:hanging="227"/>
              <w:rPr>
                <w:rFonts w:hAnsi="ＭＳ ゴシック"/>
                <w:szCs w:val="24"/>
              </w:rPr>
            </w:pPr>
          </w:p>
          <w:p w14:paraId="4862D237" w14:textId="2CDA5DE4"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825149">
              <w:rPr>
                <w:rFonts w:hAnsi="ＭＳ ゴシック" w:hint="eastAsia"/>
                <w:b/>
                <w:color w:val="FF0000"/>
                <w:szCs w:val="24"/>
                <w:u w:val="single"/>
              </w:rPr>
              <w:t>労働者の過半数から</w:t>
            </w:r>
            <w:r w:rsidRPr="004311FE">
              <w:rPr>
                <w:rFonts w:hAnsi="ＭＳ ゴシック" w:hint="eastAsia"/>
                <w:b/>
                <w:color w:val="FF0000"/>
                <w:szCs w:val="24"/>
                <w:u w:val="single"/>
              </w:rPr>
              <w:t>信任</w:t>
            </w:r>
            <w:r>
              <w:rPr>
                <w:rFonts w:hAnsi="ＭＳ ゴシック" w:hint="eastAsia"/>
                <w:szCs w:val="24"/>
              </w:rPr>
              <w:t>を得てい</w:t>
            </w:r>
            <w:r w:rsidR="00825149">
              <w:rPr>
                <w:rFonts w:hAnsi="ＭＳ ゴシック" w:hint="eastAsia"/>
                <w:szCs w:val="24"/>
              </w:rPr>
              <w:t>ることが必要です。</w:t>
            </w:r>
          </w:p>
          <w:p w14:paraId="68241EDF" w14:textId="3DE40109" w:rsidR="0019620C" w:rsidRPr="0019620C" w:rsidRDefault="0019620C" w:rsidP="0019620C">
            <w:pPr>
              <w:ind w:leftChars="200" w:left="650" w:hangingChars="100" w:hanging="197"/>
              <w:rPr>
                <w:rFonts w:hAnsi="ＭＳ ゴシック"/>
                <w:sz w:val="21"/>
                <w:szCs w:val="24"/>
              </w:rPr>
            </w:pPr>
            <w:r w:rsidRPr="0035036D">
              <w:rPr>
                <w:rFonts w:hAnsi="ＭＳ ゴシック" w:hint="eastAsia"/>
                <w:sz w:val="21"/>
                <w:szCs w:val="24"/>
              </w:rPr>
              <w:t>※　メール送信の方法による場合であっても、労働者の過半数がその人の選出を支持していることが明確になる民主的な手続であることが必要です。</w:t>
            </w:r>
          </w:p>
          <w:p w14:paraId="5050B085" w14:textId="77777777" w:rsidR="00825149" w:rsidRPr="0019620C" w:rsidRDefault="00825149" w:rsidP="004311FE">
            <w:pPr>
              <w:ind w:leftChars="100" w:left="454" w:hangingChars="100" w:hanging="227"/>
              <w:rPr>
                <w:rFonts w:hAnsi="ＭＳ ゴシック"/>
                <w:szCs w:val="24"/>
              </w:rPr>
            </w:pPr>
          </w:p>
          <w:p w14:paraId="0AFD712E" w14:textId="63F47809"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1E0D82">
              <w:rPr>
                <w:rFonts w:hAnsi="ＭＳ ゴシック" w:hint="eastAsia"/>
                <w:szCs w:val="24"/>
              </w:rPr>
              <w:t>過半数代表者は、</w:t>
            </w:r>
            <w:r w:rsidRPr="004311FE">
              <w:rPr>
                <w:rFonts w:hAnsi="ＭＳ ゴシック" w:hint="eastAsia"/>
                <w:b/>
                <w:color w:val="FF0000"/>
                <w:szCs w:val="24"/>
                <w:u w:val="single"/>
              </w:rPr>
              <w:t>派遣元事業主の意向</w:t>
            </w:r>
            <w:r>
              <w:rPr>
                <w:rFonts w:hAnsi="ＭＳ ゴシック" w:hint="eastAsia"/>
                <w:szCs w:val="24"/>
              </w:rPr>
              <w:t>に基づき選出された者でないこと</w:t>
            </w:r>
            <w:r w:rsidR="0035036D">
              <w:rPr>
                <w:rFonts w:hAnsi="ＭＳ ゴシック" w:hint="eastAsia"/>
                <w:szCs w:val="24"/>
              </w:rPr>
              <w:t>が</w:t>
            </w:r>
            <w:r>
              <w:rPr>
                <w:rFonts w:hAnsi="ＭＳ ゴシック" w:hint="eastAsia"/>
                <w:szCs w:val="24"/>
              </w:rPr>
              <w:t>必要です。</w:t>
            </w:r>
          </w:p>
          <w:p w14:paraId="1BA745D7" w14:textId="4EB3F914" w:rsidR="005C57F3" w:rsidRDefault="005C57F3" w:rsidP="004311FE">
            <w:pPr>
              <w:ind w:leftChars="100" w:left="454" w:hangingChars="100" w:hanging="227"/>
              <w:rPr>
                <w:rFonts w:hAnsi="ＭＳ ゴシック"/>
                <w:szCs w:val="24"/>
              </w:rPr>
            </w:pPr>
            <w:r>
              <w:rPr>
                <w:rFonts w:hAnsi="ＭＳ ゴシック" w:hint="eastAsia"/>
                <w:szCs w:val="24"/>
              </w:rPr>
              <w:lastRenderedPageBreak/>
              <w:t xml:space="preserve">□　</w:t>
            </w:r>
            <w:r w:rsidR="009735E6">
              <w:rPr>
                <w:rFonts w:hAnsi="ＭＳ ゴシック" w:hint="eastAsia"/>
                <w:szCs w:val="24"/>
              </w:rPr>
              <w:t>「過半数代表者であること」、「過半数代表者になろうとしたこと」</w:t>
            </w:r>
            <w:r w:rsidR="0035036D">
              <w:rPr>
                <w:rFonts w:hAnsi="ＭＳ ゴシック" w:hint="eastAsia"/>
                <w:szCs w:val="24"/>
              </w:rPr>
              <w:t>または</w:t>
            </w:r>
            <w:r w:rsidR="009735E6">
              <w:rPr>
                <w:rFonts w:hAnsi="ＭＳ ゴシック" w:hint="eastAsia"/>
                <w:szCs w:val="24"/>
              </w:rPr>
              <w:t>「過半数代表者として正当な行為をしたこと」を理由として、</w:t>
            </w:r>
            <w:r w:rsidR="009735E6" w:rsidRPr="004311FE">
              <w:rPr>
                <w:rFonts w:hAnsi="ＭＳ ゴシック" w:hint="eastAsia"/>
                <w:b/>
                <w:color w:val="FF0000"/>
                <w:szCs w:val="24"/>
                <w:u w:val="single"/>
              </w:rPr>
              <w:t>不利益な取扱い</w:t>
            </w:r>
            <w:r w:rsidR="009735E6">
              <w:rPr>
                <w:rFonts w:hAnsi="ＭＳ ゴシック" w:hint="eastAsia"/>
                <w:szCs w:val="24"/>
              </w:rPr>
              <w:t>をしてはいけません。</w:t>
            </w:r>
          </w:p>
          <w:p w14:paraId="57966F87" w14:textId="77777777" w:rsidR="005C57F3" w:rsidRDefault="005C57F3" w:rsidP="004311FE">
            <w:pPr>
              <w:ind w:leftChars="100" w:left="454" w:hangingChars="100" w:hanging="227"/>
              <w:rPr>
                <w:rFonts w:hAnsi="ＭＳ ゴシック"/>
                <w:szCs w:val="24"/>
              </w:rPr>
            </w:pPr>
          </w:p>
          <w:p w14:paraId="3CB93941" w14:textId="3866E6F6" w:rsidR="00D1723F" w:rsidRDefault="005C57F3" w:rsidP="004311FE">
            <w:pPr>
              <w:ind w:leftChars="100" w:left="454" w:hangingChars="100" w:hanging="227"/>
              <w:rPr>
                <w:rFonts w:hAnsi="ＭＳ ゴシック"/>
                <w:szCs w:val="24"/>
              </w:rPr>
            </w:pPr>
            <w:r>
              <w:rPr>
                <w:rFonts w:hAnsi="ＭＳ ゴシック" w:hint="eastAsia"/>
                <w:szCs w:val="24"/>
              </w:rPr>
              <w:t xml:space="preserve">□　</w:t>
            </w:r>
            <w:r w:rsidR="009735E6">
              <w:rPr>
                <w:rFonts w:hAnsi="ＭＳ ゴシック" w:hint="eastAsia"/>
                <w:szCs w:val="24"/>
              </w:rPr>
              <w:t>過半数代表者が協定に関する</w:t>
            </w:r>
            <w:r w:rsidR="009735E6" w:rsidRPr="004311FE">
              <w:rPr>
                <w:rFonts w:hAnsi="ＭＳ ゴシック" w:hint="eastAsia"/>
                <w:b/>
                <w:color w:val="FF0000"/>
                <w:szCs w:val="24"/>
                <w:u w:val="single"/>
              </w:rPr>
              <w:t>事務を円滑に遂行</w:t>
            </w:r>
            <w:r w:rsidR="009735E6">
              <w:rPr>
                <w:rFonts w:hAnsi="ＭＳ ゴシック" w:hint="eastAsia"/>
                <w:szCs w:val="24"/>
              </w:rPr>
              <w:t>できるよう必要な配慮を行</w:t>
            </w:r>
            <w:r w:rsidR="003B3A41">
              <w:rPr>
                <w:rFonts w:hAnsi="ＭＳ ゴシック" w:hint="eastAsia"/>
                <w:szCs w:val="24"/>
              </w:rPr>
              <w:t>うことが必要です</w:t>
            </w:r>
            <w:r w:rsidR="009735E6">
              <w:rPr>
                <w:rFonts w:hAnsi="ＭＳ ゴシック" w:hint="eastAsia"/>
                <w:szCs w:val="24"/>
              </w:rPr>
              <w:t>。</w:t>
            </w:r>
          </w:p>
          <w:p w14:paraId="2394F87B" w14:textId="0AD5E1C4" w:rsidR="00D1723F" w:rsidRDefault="006259B7" w:rsidP="005E403D">
            <w:pPr>
              <w:ind w:leftChars="100" w:left="680" w:hangingChars="200" w:hanging="453"/>
              <w:rPr>
                <w:rFonts w:hAnsi="ＭＳ ゴシック"/>
                <w:szCs w:val="24"/>
              </w:rPr>
            </w:pPr>
            <w:r w:rsidRPr="006259B7">
              <w:rPr>
                <w:rFonts w:hAnsi="ＭＳ ゴシック" w:hint="eastAsia"/>
                <w:szCs w:val="24"/>
              </w:rPr>
              <w:t xml:space="preserve">　</w:t>
            </w:r>
            <w:r w:rsidRPr="004311FE">
              <w:rPr>
                <w:rFonts w:hAnsi="ＭＳ ゴシック" w:hint="eastAsia"/>
                <w:sz w:val="21"/>
                <w:szCs w:val="24"/>
              </w:rPr>
              <w:t>※　例えば、過半数代表者が労働者の意見集約などを行う際に必要となる事務機器（イントラネットや社内メールを含む）や事務スペースの提供を行うことなど、派遣元事業主は配慮を行わなければなりません。</w:t>
            </w:r>
          </w:p>
        </w:tc>
      </w:tr>
    </w:tbl>
    <w:p w14:paraId="5339D87E" w14:textId="326D9412" w:rsidR="00A01303" w:rsidRDefault="00A01303">
      <w:pPr>
        <w:rPr>
          <w:rFonts w:hAnsi="ＭＳ ゴシック"/>
          <w:szCs w:val="24"/>
        </w:rPr>
      </w:pPr>
    </w:p>
    <w:p w14:paraId="4092D7C6" w14:textId="77777777" w:rsidR="00BD5480" w:rsidRDefault="00BD5480">
      <w:pPr>
        <w:rPr>
          <w:rFonts w:hAnsi="ＭＳ ゴシック"/>
          <w:szCs w:val="24"/>
        </w:rPr>
      </w:pPr>
    </w:p>
    <w:p w14:paraId="3746074E" w14:textId="4280ECF9" w:rsidR="00BD5480" w:rsidRPr="00AD6C97" w:rsidRDefault="003E3140" w:rsidP="00BD5480">
      <w:pPr>
        <w:spacing w:line="440" w:lineRule="exact"/>
        <w:rPr>
          <w:rFonts w:ascii="メイリオ" w:eastAsia="メイリオ" w:hAnsi="メイリオ"/>
          <w:b/>
          <w:szCs w:val="24"/>
        </w:rPr>
      </w:pPr>
      <w:r>
        <w:rPr>
          <w:rFonts w:ascii="メイリオ" w:eastAsia="メイリオ" w:hAnsi="メイリオ" w:hint="eastAsia"/>
          <w:b/>
          <w:szCs w:val="24"/>
        </w:rPr>
        <w:t>《</w:t>
      </w:r>
      <w:r w:rsidR="00BD5480" w:rsidRPr="00AD6C97">
        <w:rPr>
          <w:rFonts w:ascii="メイリオ" w:eastAsia="メイリオ" w:hAnsi="メイリオ" w:hint="eastAsia"/>
          <w:b/>
          <w:szCs w:val="24"/>
        </w:rPr>
        <w:t>労使協定の締結単位</w:t>
      </w:r>
      <w:r w:rsidRPr="008F0F8D">
        <w:rPr>
          <w:rFonts w:ascii="メイリオ" w:eastAsia="メイリオ" w:hAnsi="メイリオ" w:hint="eastAsia"/>
          <w:b/>
          <w:szCs w:val="24"/>
        </w:rPr>
        <w:t>》</w:t>
      </w:r>
    </w:p>
    <w:p w14:paraId="3374DF44" w14:textId="77777777" w:rsidR="0035036D" w:rsidRDefault="005C5B72" w:rsidP="0035036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２</w:t>
      </w:r>
      <w:r w:rsidR="00BD5480" w:rsidRPr="00BD5480">
        <w:rPr>
          <w:rFonts w:ascii="メイリオ" w:eastAsia="メイリオ" w:hAnsi="メイリオ" w:hint="eastAsia"/>
          <w:szCs w:val="24"/>
        </w:rPr>
        <w:t xml:space="preserve">　労使協定の締結単位は、適切ですか？</w:t>
      </w:r>
      <w:r w:rsidR="0035036D">
        <w:rPr>
          <w:rFonts w:ascii="メイリオ" w:eastAsia="メイリオ" w:hAnsi="メイリオ" w:hint="eastAsia"/>
          <w:szCs w:val="24"/>
        </w:rPr>
        <w:t>（労働者派遣法第30条の４）</w:t>
      </w:r>
    </w:p>
    <w:p w14:paraId="2CA06124" w14:textId="4AA16EF7" w:rsidR="00BD5480" w:rsidRPr="008F0F8D" w:rsidRDefault="00BD5480" w:rsidP="00BD5480">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□適切　　□適切でない</w:t>
      </w:r>
    </w:p>
    <w:p w14:paraId="02D056E8" w14:textId="42D27E10" w:rsidR="00BD5480" w:rsidRDefault="00BD5480">
      <w:pPr>
        <w:rPr>
          <w:rFonts w:hAnsi="ＭＳ ゴシック"/>
          <w:szCs w:val="24"/>
        </w:rPr>
      </w:pPr>
    </w:p>
    <w:tbl>
      <w:tblPr>
        <w:tblStyle w:val="a5"/>
        <w:tblW w:w="0" w:type="auto"/>
        <w:tblInd w:w="421" w:type="dxa"/>
        <w:shd w:val="clear" w:color="auto" w:fill="FFF2CC" w:themeFill="accent4" w:themeFillTint="33"/>
        <w:tblLook w:val="04A0" w:firstRow="1" w:lastRow="0" w:firstColumn="1" w:lastColumn="0" w:noHBand="0" w:noVBand="1"/>
      </w:tblPr>
      <w:tblGrid>
        <w:gridCol w:w="8639"/>
      </w:tblGrid>
      <w:tr w:rsidR="00BD5480" w14:paraId="2AEB8655" w14:textId="77777777" w:rsidTr="00BD5480">
        <w:tc>
          <w:tcPr>
            <w:tcW w:w="8639" w:type="dxa"/>
            <w:shd w:val="clear" w:color="auto" w:fill="FFF2CC" w:themeFill="accent4" w:themeFillTint="33"/>
          </w:tcPr>
          <w:p w14:paraId="6AA8B9FF" w14:textId="77777777" w:rsidR="00BD5480" w:rsidRDefault="00BD5480" w:rsidP="00BD5480">
            <w:pPr>
              <w:ind w:left="455" w:hangingChars="200" w:hanging="455"/>
              <w:rPr>
                <w:rFonts w:hAnsi="ＭＳ ゴシック"/>
                <w:b/>
                <w:szCs w:val="24"/>
              </w:rPr>
            </w:pPr>
            <w:r w:rsidRPr="00917E36">
              <w:rPr>
                <w:rFonts w:hAnsi="ＭＳ ゴシック" w:hint="eastAsia"/>
                <w:b/>
                <w:szCs w:val="24"/>
              </w:rPr>
              <w:t>【点検のPoint】</w:t>
            </w:r>
          </w:p>
          <w:p w14:paraId="65F46A31" w14:textId="77777777" w:rsidR="00BD5480" w:rsidRDefault="00BD5480" w:rsidP="00AD6C97">
            <w:pPr>
              <w:ind w:left="227" w:hangingChars="100" w:hanging="227"/>
              <w:rPr>
                <w:rFonts w:hAnsi="ＭＳ ゴシック"/>
                <w:szCs w:val="24"/>
              </w:rPr>
            </w:pPr>
            <w:r>
              <w:rPr>
                <w:rFonts w:hAnsi="ＭＳ ゴシック" w:hint="eastAsia"/>
                <w:szCs w:val="24"/>
              </w:rPr>
              <w:t xml:space="preserve">□　</w:t>
            </w:r>
            <w:r w:rsidRPr="00BD5480">
              <w:rPr>
                <w:rFonts w:hAnsi="ＭＳ ゴシック" w:hint="eastAsia"/>
                <w:szCs w:val="24"/>
              </w:rPr>
              <w:t>労使協定は、</w:t>
            </w:r>
            <w:r w:rsidRPr="00AD6C97">
              <w:rPr>
                <w:rFonts w:hAnsi="ＭＳ ゴシック" w:hint="eastAsia"/>
                <w:b/>
                <w:color w:val="FF0000"/>
                <w:szCs w:val="24"/>
                <w:u w:val="single"/>
              </w:rPr>
              <w:t>「派遣元事業主単位」</w:t>
            </w:r>
            <w:r w:rsidRPr="00BD5480">
              <w:rPr>
                <w:rFonts w:hAnsi="ＭＳ ゴシック" w:hint="eastAsia"/>
                <w:szCs w:val="24"/>
              </w:rPr>
              <w:t>又は</w:t>
            </w:r>
            <w:r w:rsidRPr="00AD6C97">
              <w:rPr>
                <w:rFonts w:hAnsi="ＭＳ ゴシック" w:hint="eastAsia"/>
                <w:b/>
                <w:color w:val="FF0000"/>
                <w:szCs w:val="24"/>
                <w:u w:val="single"/>
              </w:rPr>
              <w:t>「労働者派遣事業を行う事業所」</w:t>
            </w:r>
            <w:r>
              <w:rPr>
                <w:rFonts w:hAnsi="ＭＳ ゴシック" w:hint="eastAsia"/>
                <w:szCs w:val="24"/>
              </w:rPr>
              <w:t>単位で締結することが必要です。これより、小さい単位で締結することは認められません。</w:t>
            </w:r>
          </w:p>
          <w:p w14:paraId="6C9AC2A0" w14:textId="77777777" w:rsidR="00BD5480" w:rsidRDefault="00BD5480" w:rsidP="00AD6C97">
            <w:pPr>
              <w:ind w:left="227" w:hangingChars="100" w:hanging="227"/>
              <w:rPr>
                <w:rFonts w:hAnsi="ＭＳ ゴシック"/>
                <w:szCs w:val="24"/>
              </w:rPr>
            </w:pPr>
          </w:p>
          <w:p w14:paraId="579FDCEE" w14:textId="1D2F3A7B" w:rsidR="00BD5480" w:rsidRPr="005E403D" w:rsidRDefault="00BD5480" w:rsidP="00CB01BC">
            <w:pPr>
              <w:ind w:left="227" w:hangingChars="100" w:hanging="227"/>
              <w:rPr>
                <w:rFonts w:hAnsi="ＭＳ ゴシック"/>
                <w:sz w:val="21"/>
                <w:szCs w:val="24"/>
              </w:rPr>
            </w:pPr>
            <w:r>
              <w:rPr>
                <w:rFonts w:hAnsi="ＭＳ ゴシック" w:hint="eastAsia"/>
                <w:szCs w:val="24"/>
              </w:rPr>
              <w:t xml:space="preserve">□　</w:t>
            </w:r>
            <w:r w:rsidRPr="00AD6C97">
              <w:rPr>
                <w:rFonts w:hAnsi="ＭＳ ゴシック" w:hint="eastAsia"/>
                <w:b/>
                <w:color w:val="FF0000"/>
                <w:szCs w:val="24"/>
                <w:u w:val="single"/>
              </w:rPr>
              <w:t>恣意的に締結単位を分ける</w:t>
            </w:r>
            <w:r w:rsidRPr="00BD5480">
              <w:rPr>
                <w:rFonts w:hAnsi="ＭＳ ゴシック" w:hint="eastAsia"/>
                <w:szCs w:val="24"/>
              </w:rPr>
              <w:t>こと</w:t>
            </w:r>
            <w:r w:rsidR="00CB01BC">
              <w:rPr>
                <w:rFonts w:hAnsi="ＭＳ ゴシック" w:hint="eastAsia"/>
                <w:szCs w:val="24"/>
              </w:rPr>
              <w:t>により</w:t>
            </w:r>
            <w:r w:rsidR="00CB01BC" w:rsidRPr="00CB01BC">
              <w:rPr>
                <w:rFonts w:hAnsi="ＭＳ ゴシック" w:hint="eastAsia"/>
                <w:szCs w:val="24"/>
              </w:rPr>
              <w:t>待遇を引き下げること</w:t>
            </w:r>
            <w:r w:rsidRPr="00BD5480">
              <w:rPr>
                <w:rFonts w:hAnsi="ＭＳ ゴシック" w:hint="eastAsia"/>
                <w:szCs w:val="24"/>
              </w:rPr>
              <w:t>は、</w:t>
            </w:r>
            <w:r w:rsidR="00D27BAD">
              <w:rPr>
                <w:rFonts w:hAnsi="ＭＳ ゴシック" w:hint="eastAsia"/>
                <w:szCs w:val="24"/>
              </w:rPr>
              <w:t>労働者</w:t>
            </w:r>
            <w:r w:rsidR="0067559A">
              <w:rPr>
                <w:rFonts w:hAnsi="ＭＳ ゴシック" w:hint="eastAsia"/>
                <w:szCs w:val="24"/>
              </w:rPr>
              <w:t>派遣法</w:t>
            </w:r>
            <w:r w:rsidRPr="00BD5480">
              <w:rPr>
                <w:rFonts w:hAnsi="ＭＳ ゴシック" w:hint="eastAsia"/>
                <w:szCs w:val="24"/>
              </w:rPr>
              <w:t>の趣旨に反するものであり</w:t>
            </w:r>
            <w:r w:rsidR="00406874">
              <w:rPr>
                <w:rFonts w:hAnsi="ＭＳ ゴシック" w:hint="eastAsia"/>
                <w:szCs w:val="24"/>
              </w:rPr>
              <w:t>認められ</w:t>
            </w:r>
            <w:r>
              <w:rPr>
                <w:rFonts w:hAnsi="ＭＳ ゴシック" w:hint="eastAsia"/>
                <w:szCs w:val="24"/>
              </w:rPr>
              <w:t>ません。</w:t>
            </w:r>
          </w:p>
        </w:tc>
      </w:tr>
    </w:tbl>
    <w:p w14:paraId="344F1A3B" w14:textId="1E866436" w:rsidR="00BD5480" w:rsidRDefault="00BD5480">
      <w:pPr>
        <w:rPr>
          <w:rFonts w:hAnsi="ＭＳ ゴシック"/>
          <w:szCs w:val="24"/>
        </w:rPr>
      </w:pPr>
    </w:p>
    <w:p w14:paraId="5D4709E7" w14:textId="77777777" w:rsidR="005E403D" w:rsidRPr="005E403D" w:rsidRDefault="005E403D">
      <w:pPr>
        <w:rPr>
          <w:rFonts w:hAnsi="ＭＳ ゴシック"/>
          <w:szCs w:val="24"/>
        </w:rPr>
      </w:pPr>
    </w:p>
    <w:p w14:paraId="7132A57B" w14:textId="77777777" w:rsidR="007644CE" w:rsidRPr="008F0F8D" w:rsidRDefault="007644CE" w:rsidP="007644CE">
      <w:pPr>
        <w:spacing w:line="440" w:lineRule="exact"/>
        <w:rPr>
          <w:rFonts w:ascii="メイリオ" w:eastAsia="メイリオ" w:hAnsi="メイリオ"/>
          <w:b/>
          <w:szCs w:val="24"/>
        </w:rPr>
      </w:pPr>
      <w:r>
        <w:rPr>
          <w:rFonts w:ascii="メイリオ" w:eastAsia="メイリオ" w:hAnsi="メイリオ" w:hint="eastAsia"/>
          <w:b/>
          <w:szCs w:val="24"/>
        </w:rPr>
        <w:t>《労使協定に定める事項等</w:t>
      </w:r>
      <w:r w:rsidRPr="008F0F8D">
        <w:rPr>
          <w:rFonts w:ascii="メイリオ" w:eastAsia="メイリオ" w:hAnsi="メイリオ" w:hint="eastAsia"/>
          <w:b/>
          <w:szCs w:val="24"/>
        </w:rPr>
        <w:t>》</w:t>
      </w:r>
    </w:p>
    <w:p w14:paraId="3F0359BE" w14:textId="02311D14" w:rsidR="007644CE" w:rsidRDefault="005C5B72" w:rsidP="007644CE">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３</w:t>
      </w:r>
      <w:r w:rsidR="007644CE">
        <w:rPr>
          <w:rFonts w:ascii="メイリオ" w:eastAsia="メイリオ" w:hAnsi="メイリオ" w:hint="eastAsia"/>
          <w:szCs w:val="24"/>
        </w:rPr>
        <w:t xml:space="preserve">　労使協定において、必要な事項を定めていますか？（労働者派遣法第30条の４）</w:t>
      </w:r>
    </w:p>
    <w:p w14:paraId="096C3D08" w14:textId="77777777" w:rsidR="00E60918" w:rsidRPr="00E60918" w:rsidRDefault="00E60918" w:rsidP="007644CE">
      <w:pPr>
        <w:spacing w:line="440" w:lineRule="exact"/>
        <w:ind w:left="227" w:hangingChars="100" w:hanging="227"/>
        <w:rPr>
          <w:rFonts w:ascii="メイリオ" w:eastAsia="メイリオ" w:hAnsi="メイリオ"/>
          <w:szCs w:val="24"/>
        </w:rPr>
      </w:pPr>
    </w:p>
    <w:p w14:paraId="741761F0" w14:textId="77777777" w:rsidR="007644CE" w:rsidRPr="008F0F8D" w:rsidRDefault="007644CE" w:rsidP="007644CE">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□定めている　　□定めて</w:t>
      </w:r>
      <w:r w:rsidRPr="008F0F8D">
        <w:rPr>
          <w:rFonts w:ascii="メイリオ" w:eastAsia="メイリオ" w:hAnsi="メイリオ" w:cs="Times New Roman" w:hint="eastAsia"/>
          <w:b/>
          <w:szCs w:val="24"/>
          <w:u w:val="single"/>
        </w:rPr>
        <w:t>いない</w:t>
      </w:r>
    </w:p>
    <w:p w14:paraId="3328E5C1" w14:textId="77777777" w:rsidR="00825149" w:rsidRPr="00F51A91" w:rsidRDefault="00825149" w:rsidP="007644CE">
      <w:pPr>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7644CE" w14:paraId="3F4894F1" w14:textId="77777777" w:rsidTr="005D4B24">
        <w:trPr>
          <w:trHeight w:val="11614"/>
        </w:trPr>
        <w:tc>
          <w:tcPr>
            <w:tcW w:w="8607" w:type="dxa"/>
            <w:shd w:val="clear" w:color="auto" w:fill="FFF2CC" w:themeFill="accent4" w:themeFillTint="33"/>
          </w:tcPr>
          <w:p w14:paraId="0751400C" w14:textId="77777777" w:rsidR="007644CE" w:rsidRDefault="007644CE" w:rsidP="003B3A41">
            <w:pPr>
              <w:ind w:left="455" w:hangingChars="200" w:hanging="455"/>
              <w:rPr>
                <w:rFonts w:hAnsi="ＭＳ ゴシック"/>
                <w:b/>
                <w:szCs w:val="24"/>
              </w:rPr>
            </w:pPr>
            <w:r w:rsidRPr="00917E36">
              <w:rPr>
                <w:rFonts w:hAnsi="ＭＳ ゴシック" w:hint="eastAsia"/>
                <w:b/>
                <w:szCs w:val="24"/>
              </w:rPr>
              <w:lastRenderedPageBreak/>
              <w:t>【点検のPoint】</w:t>
            </w:r>
          </w:p>
          <w:p w14:paraId="727ADE9D" w14:textId="3F030DAA" w:rsidR="007644CE" w:rsidRDefault="007644CE" w:rsidP="007644CE">
            <w:pPr>
              <w:ind w:left="227" w:hangingChars="100" w:hanging="227"/>
              <w:rPr>
                <w:rFonts w:hAnsi="ＭＳ ゴシック"/>
                <w:szCs w:val="24"/>
              </w:rPr>
            </w:pPr>
            <w:r>
              <w:rPr>
                <w:rFonts w:hAnsi="ＭＳ ゴシック" w:hint="eastAsia"/>
                <w:szCs w:val="24"/>
              </w:rPr>
              <w:t>□　労使協定の対象となる</w:t>
            </w:r>
            <w:r>
              <w:rPr>
                <w:rFonts w:hAnsi="ＭＳ ゴシック" w:hint="eastAsia"/>
                <w:b/>
                <w:color w:val="FF0000"/>
                <w:szCs w:val="24"/>
                <w:u w:val="single"/>
              </w:rPr>
              <w:t>派遣労働者の範囲</w:t>
            </w:r>
            <w:r>
              <w:rPr>
                <w:rFonts w:hAnsi="ＭＳ ゴシック" w:hint="eastAsia"/>
                <w:szCs w:val="24"/>
              </w:rPr>
              <w:t>を記載することが必要です。</w:t>
            </w:r>
          </w:p>
          <w:p w14:paraId="0DD5F4FB" w14:textId="69675213" w:rsidR="007644CE" w:rsidRPr="004311FE" w:rsidRDefault="007644CE" w:rsidP="004311FE">
            <w:pPr>
              <w:ind w:leftChars="100" w:left="424" w:hangingChars="100" w:hanging="197"/>
              <w:rPr>
                <w:rFonts w:hAnsi="ＭＳ ゴシック"/>
                <w:sz w:val="21"/>
                <w:szCs w:val="24"/>
              </w:rPr>
            </w:pPr>
            <w:r>
              <w:rPr>
                <w:rFonts w:hAnsi="ＭＳ ゴシック" w:hint="eastAsia"/>
                <w:sz w:val="21"/>
                <w:szCs w:val="24"/>
              </w:rPr>
              <w:t>※</w:t>
            </w:r>
            <w:r w:rsidRPr="004311FE">
              <w:rPr>
                <w:rFonts w:hAnsi="ＭＳ ゴシック" w:hint="eastAsia"/>
                <w:sz w:val="21"/>
                <w:szCs w:val="24"/>
              </w:rPr>
              <w:t xml:space="preserve">　協定の対象となる派遣労働者の範囲を定める際には、職種（一般事務、エンジニアなど）や労働契約期間（有期、無期）などといった客観的な基準が必要です。</w:t>
            </w:r>
          </w:p>
          <w:p w14:paraId="4179AF36" w14:textId="57587470" w:rsidR="007644CE" w:rsidRDefault="007644CE" w:rsidP="004311FE">
            <w:pPr>
              <w:ind w:leftChars="100" w:left="424" w:hangingChars="100" w:hanging="197"/>
              <w:rPr>
                <w:rFonts w:hAnsi="ＭＳ ゴシック"/>
                <w:sz w:val="21"/>
                <w:szCs w:val="24"/>
              </w:rPr>
            </w:pPr>
            <w:r>
              <w:rPr>
                <w:rFonts w:hAnsi="ＭＳ ゴシック" w:hint="eastAsia"/>
                <w:sz w:val="21"/>
                <w:szCs w:val="24"/>
              </w:rPr>
              <w:t>※</w:t>
            </w:r>
            <w:r w:rsidRPr="004311FE">
              <w:rPr>
                <w:rFonts w:hAnsi="ＭＳ ゴシック" w:hint="eastAsia"/>
                <w:sz w:val="21"/>
                <w:szCs w:val="24"/>
              </w:rPr>
              <w:t xml:space="preserve">　その範囲を「賃金水準が高い企業に派遣する労働者」、性別、国籍などの他の法令に照らして不適切な基準とすることは認められません。</w:t>
            </w:r>
          </w:p>
          <w:p w14:paraId="7777C493" w14:textId="77777777" w:rsidR="007712BB" w:rsidRPr="004311FE" w:rsidRDefault="007712BB" w:rsidP="004311FE">
            <w:pPr>
              <w:ind w:leftChars="100" w:left="424" w:hangingChars="100" w:hanging="197"/>
              <w:rPr>
                <w:rFonts w:hAnsi="ＭＳ ゴシック"/>
                <w:sz w:val="21"/>
                <w:szCs w:val="24"/>
              </w:rPr>
            </w:pPr>
          </w:p>
          <w:p w14:paraId="74438FEB" w14:textId="3BB6B41D" w:rsidR="007644CE" w:rsidRDefault="007644CE" w:rsidP="007644CE">
            <w:pPr>
              <w:ind w:left="227" w:hangingChars="100" w:hanging="227"/>
              <w:rPr>
                <w:rFonts w:hAnsi="ＭＳ ゴシック"/>
                <w:szCs w:val="24"/>
              </w:rPr>
            </w:pPr>
            <w:r>
              <w:rPr>
                <w:rFonts w:hAnsi="ＭＳ ゴシック" w:hint="eastAsia"/>
                <w:szCs w:val="24"/>
              </w:rPr>
              <w:t>□　労使協定の対象となる派遣労働者の範囲を派遣労働者の</w:t>
            </w:r>
            <w:r>
              <w:rPr>
                <w:rFonts w:hAnsi="ＭＳ ゴシック" w:hint="eastAsia"/>
                <w:b/>
                <w:color w:val="FF0000"/>
                <w:szCs w:val="24"/>
                <w:u w:val="single"/>
              </w:rPr>
              <w:t>一部に限定する場合には、その理由</w:t>
            </w:r>
            <w:r>
              <w:rPr>
                <w:rFonts w:hAnsi="ＭＳ ゴシック" w:hint="eastAsia"/>
                <w:szCs w:val="24"/>
              </w:rPr>
              <w:t>を記載することが必要です。</w:t>
            </w:r>
          </w:p>
          <w:p w14:paraId="5EF51A63" w14:textId="77777777" w:rsidR="007644CE" w:rsidRDefault="007644CE" w:rsidP="007644CE">
            <w:pPr>
              <w:rPr>
                <w:rFonts w:hAnsi="ＭＳ ゴシック"/>
                <w:szCs w:val="24"/>
              </w:rPr>
            </w:pPr>
          </w:p>
          <w:p w14:paraId="7C023715" w14:textId="1E0ED8D7" w:rsidR="007644CE" w:rsidRDefault="0087307E" w:rsidP="004311F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w:t>
            </w:r>
            <w:r>
              <w:rPr>
                <w:rFonts w:hAnsi="ＭＳ ゴシック" w:hint="eastAsia"/>
                <w:szCs w:val="24"/>
              </w:rPr>
              <w:t>派遣労働者の</w:t>
            </w:r>
            <w:r w:rsidR="003E3140">
              <w:rPr>
                <w:rFonts w:hAnsi="ＭＳ ゴシック" w:hint="eastAsia"/>
                <w:szCs w:val="24"/>
              </w:rPr>
              <w:t>職務の内容や成果、意欲、能力、経験等の向上があった場合に</w:t>
            </w:r>
            <w:r w:rsidRPr="004311FE">
              <w:rPr>
                <w:rFonts w:hAnsi="ＭＳ ゴシック" w:hint="eastAsia"/>
                <w:b/>
                <w:color w:val="FF0000"/>
                <w:szCs w:val="24"/>
                <w:u w:val="single"/>
              </w:rPr>
              <w:t>賃金が改善</w:t>
            </w:r>
            <w:r>
              <w:rPr>
                <w:rFonts w:hAnsi="ＭＳ ゴシック" w:hint="eastAsia"/>
                <w:szCs w:val="24"/>
              </w:rPr>
              <w:t>されるものであること</w:t>
            </w:r>
            <w:r w:rsidR="003E3140">
              <w:rPr>
                <w:rFonts w:hAnsi="ＭＳ ゴシック" w:hint="eastAsia"/>
                <w:szCs w:val="24"/>
              </w:rPr>
              <w:t>（昇給規定等）</w:t>
            </w:r>
            <w:r>
              <w:rPr>
                <w:rFonts w:hAnsi="ＭＳ ゴシック" w:hint="eastAsia"/>
                <w:szCs w:val="24"/>
              </w:rPr>
              <w:t>を記載することが</w:t>
            </w:r>
            <w:r w:rsidR="007644CE">
              <w:rPr>
                <w:rFonts w:hAnsi="ＭＳ ゴシック" w:hint="eastAsia"/>
                <w:szCs w:val="24"/>
              </w:rPr>
              <w:t>必要です。</w:t>
            </w:r>
          </w:p>
          <w:p w14:paraId="3A114480" w14:textId="0806F138" w:rsidR="007644CE" w:rsidRPr="004311FE" w:rsidRDefault="0087307E" w:rsidP="007644CE">
            <w:pPr>
              <w:ind w:leftChars="100" w:left="424" w:hangingChars="100" w:hanging="197"/>
              <w:rPr>
                <w:rFonts w:hAnsi="ＭＳ ゴシック"/>
                <w:sz w:val="21"/>
                <w:szCs w:val="24"/>
              </w:rPr>
            </w:pPr>
            <w:r>
              <w:rPr>
                <w:rFonts w:hAnsi="ＭＳ ゴシック" w:hint="eastAsia"/>
                <w:sz w:val="21"/>
                <w:szCs w:val="24"/>
              </w:rPr>
              <w:t>※</w:t>
            </w:r>
            <w:r w:rsidR="007644CE" w:rsidRPr="004311FE">
              <w:rPr>
                <w:rFonts w:hAnsi="ＭＳ ゴシック" w:hint="eastAsia"/>
                <w:sz w:val="21"/>
                <w:szCs w:val="24"/>
              </w:rPr>
              <w:t xml:space="preserve">　例えば、「職務内容等の向上があった場合に追加の手当を支給」、「職務内容等の向上があった場合に職務の内容等の向上に応じた基本給・手当等を支給」、「職務内容等の向上があった場合に</w:t>
            </w:r>
            <w:r w:rsidR="0035036D">
              <w:rPr>
                <w:rFonts w:hAnsi="ＭＳ ゴシック" w:hint="eastAsia"/>
                <w:sz w:val="21"/>
                <w:szCs w:val="24"/>
              </w:rPr>
              <w:t>、</w:t>
            </w:r>
            <w:r w:rsidR="007644CE" w:rsidRPr="004311FE">
              <w:rPr>
                <w:rFonts w:hAnsi="ＭＳ ゴシック" w:hint="eastAsia"/>
                <w:sz w:val="21"/>
                <w:szCs w:val="24"/>
              </w:rPr>
              <w:t>より高度</w:t>
            </w:r>
            <w:r>
              <w:rPr>
                <w:rFonts w:hAnsi="ＭＳ ゴシック" w:hint="eastAsia"/>
                <w:sz w:val="21"/>
                <w:szCs w:val="24"/>
              </w:rPr>
              <w:t>な業</w:t>
            </w:r>
            <w:r w:rsidR="007644CE" w:rsidRPr="004311FE">
              <w:rPr>
                <w:rFonts w:hAnsi="ＭＳ ゴシック" w:hint="eastAsia"/>
                <w:sz w:val="21"/>
                <w:szCs w:val="24"/>
              </w:rPr>
              <w:t>務に係る派遣就業機会を提供」などの方法</w:t>
            </w:r>
            <w:r w:rsidR="001E0D82">
              <w:rPr>
                <w:rFonts w:hAnsi="ＭＳ ゴシック" w:hint="eastAsia"/>
                <w:sz w:val="21"/>
                <w:szCs w:val="24"/>
              </w:rPr>
              <w:t>があります</w:t>
            </w:r>
            <w:r w:rsidR="007644CE" w:rsidRPr="004311FE">
              <w:rPr>
                <w:rFonts w:hAnsi="ＭＳ ゴシック" w:hint="eastAsia"/>
                <w:sz w:val="21"/>
                <w:szCs w:val="24"/>
              </w:rPr>
              <w:t>。</w:t>
            </w:r>
          </w:p>
          <w:p w14:paraId="22132C1B" w14:textId="548FCA92" w:rsidR="007644CE" w:rsidRPr="007644CE" w:rsidRDefault="007644CE" w:rsidP="007644CE">
            <w:pPr>
              <w:rPr>
                <w:rFonts w:hAnsi="ＭＳ ゴシック"/>
                <w:szCs w:val="24"/>
              </w:rPr>
            </w:pPr>
          </w:p>
          <w:p w14:paraId="04A0176F" w14:textId="3F3E7FEE" w:rsidR="007644C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派遣労働者の職務の内容、成果、意欲、能力または経験などを</w:t>
            </w:r>
            <w:r w:rsidR="007644CE">
              <w:rPr>
                <w:rFonts w:hAnsi="ＭＳ ゴシック" w:hint="eastAsia"/>
                <w:b/>
                <w:color w:val="FF0000"/>
                <w:szCs w:val="24"/>
                <w:u w:val="single"/>
              </w:rPr>
              <w:t>公正に評価</w:t>
            </w:r>
            <w:r w:rsidR="007644CE">
              <w:rPr>
                <w:rFonts w:hAnsi="ＭＳ ゴシック" w:hint="eastAsia"/>
                <w:szCs w:val="24"/>
              </w:rPr>
              <w:t>して賃金を決定することを記載することが必要です。</w:t>
            </w:r>
          </w:p>
          <w:p w14:paraId="0CAFA856" w14:textId="77777777" w:rsidR="007644CE" w:rsidRDefault="007644CE" w:rsidP="007644CE">
            <w:pPr>
              <w:rPr>
                <w:rFonts w:hAnsi="ＭＳ ゴシック"/>
                <w:szCs w:val="24"/>
              </w:rPr>
            </w:pPr>
          </w:p>
          <w:p w14:paraId="49D9A8C2" w14:textId="37EC51C3" w:rsidR="007644C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w:t>
            </w:r>
            <w:r w:rsidR="007644CE" w:rsidRPr="004311FE">
              <w:rPr>
                <w:rFonts w:hAnsi="ＭＳ ゴシック" w:hint="eastAsia"/>
                <w:b/>
                <w:color w:val="FF0000"/>
                <w:szCs w:val="24"/>
                <w:u w:val="single"/>
              </w:rPr>
              <w:t>「労使協定の対象とならない待遇」</w:t>
            </w:r>
            <w:r w:rsidR="007644CE" w:rsidRPr="00544195">
              <w:rPr>
                <w:rFonts w:hAnsi="ＭＳ ゴシック" w:hint="eastAsia"/>
                <w:szCs w:val="24"/>
              </w:rPr>
              <w:t>（</w:t>
            </w:r>
            <w:r w:rsidR="007644CE" w:rsidRPr="00904610">
              <w:rPr>
                <w:rStyle w:val="af2"/>
                <w:rFonts w:ascii="ＭＳ ゴシック" w:eastAsia="ＭＳ ゴシック" w:hAnsi="ＭＳ ゴシック" w:hint="eastAsia"/>
                <w:sz w:val="24"/>
                <w:szCs w:val="24"/>
              </w:rPr>
              <w:t>法第</w:t>
            </w:r>
            <w:r w:rsidR="007644CE" w:rsidRPr="00904610">
              <w:rPr>
                <w:rStyle w:val="af2"/>
                <w:rFonts w:ascii="ＭＳ ゴシック" w:eastAsia="ＭＳ ゴシック" w:hAnsi="ＭＳ ゴシック"/>
                <w:sz w:val="24"/>
                <w:szCs w:val="24"/>
              </w:rPr>
              <w:t>40条第２項の教育訓練及び法第40条第３項の福利厚生施設</w:t>
            </w:r>
            <w:r w:rsidR="00C53C55">
              <w:rPr>
                <w:rStyle w:val="af2"/>
                <w:rFonts w:ascii="ＭＳ ゴシック" w:eastAsia="ＭＳ ゴシック" w:hAnsi="ＭＳ ゴシック" w:hint="eastAsia"/>
                <w:sz w:val="24"/>
                <w:szCs w:val="24"/>
              </w:rPr>
              <w:t>（</w:t>
            </w:r>
            <w:r w:rsidR="00C53C55" w:rsidRPr="00D26341">
              <w:rPr>
                <w:rStyle w:val="af2"/>
                <w:rFonts w:ascii="ＭＳ ゴシック" w:eastAsia="ＭＳ ゴシック" w:hAnsi="ＭＳ ゴシック" w:hint="eastAsia"/>
                <w:sz w:val="21"/>
                <w:szCs w:val="21"/>
              </w:rPr>
              <w:t>※</w:t>
            </w:r>
            <w:r w:rsidR="00C53C55">
              <w:rPr>
                <w:rStyle w:val="af2"/>
                <w:rFonts w:ascii="ＭＳ ゴシック" w:eastAsia="ＭＳ ゴシック" w:hAnsi="ＭＳ ゴシック" w:hint="eastAsia"/>
                <w:sz w:val="24"/>
                <w:szCs w:val="24"/>
              </w:rPr>
              <w:t>）</w:t>
            </w:r>
            <w:r w:rsidR="007644CE" w:rsidRPr="00544195">
              <w:rPr>
                <w:rFonts w:hAnsi="ＭＳ ゴシック" w:hint="eastAsia"/>
                <w:szCs w:val="24"/>
              </w:rPr>
              <w:t>）</w:t>
            </w:r>
            <w:r w:rsidR="007644CE">
              <w:rPr>
                <w:rFonts w:hAnsi="ＭＳ ゴシック" w:hint="eastAsia"/>
                <w:szCs w:val="24"/>
              </w:rPr>
              <w:t>および</w:t>
            </w:r>
            <w:r w:rsidR="007644CE">
              <w:rPr>
                <w:rFonts w:hAnsi="ＭＳ ゴシック" w:hint="eastAsia"/>
                <w:b/>
                <w:color w:val="FF0000"/>
                <w:szCs w:val="24"/>
                <w:u w:val="single"/>
              </w:rPr>
              <w:t>「賃金」を除く待遇</w:t>
            </w:r>
            <w:r w:rsidR="007644CE">
              <w:rPr>
                <w:rFonts w:hAnsi="ＭＳ ゴシック" w:hint="eastAsia"/>
                <w:szCs w:val="24"/>
              </w:rPr>
              <w:t>について、派遣元事業主に雇用される</w:t>
            </w:r>
            <w:r>
              <w:rPr>
                <w:rFonts w:hAnsi="ＭＳ ゴシック" w:hint="eastAsia"/>
                <w:szCs w:val="24"/>
              </w:rPr>
              <w:t>通常の労働者（派遣労働者を除く）との間で不合理な相違がないことを</w:t>
            </w:r>
            <w:r w:rsidR="007644CE">
              <w:rPr>
                <w:rFonts w:hAnsi="ＭＳ ゴシック" w:hint="eastAsia"/>
                <w:szCs w:val="24"/>
              </w:rPr>
              <w:t>記載</w:t>
            </w:r>
            <w:r>
              <w:rPr>
                <w:rFonts w:hAnsi="ＭＳ ゴシック" w:hint="eastAsia"/>
                <w:szCs w:val="24"/>
              </w:rPr>
              <w:t>することが必要です。</w:t>
            </w:r>
          </w:p>
          <w:p w14:paraId="00097BA3" w14:textId="0D50E404" w:rsidR="00C53C55" w:rsidRPr="00904610" w:rsidRDefault="0062147B" w:rsidP="00904610">
            <w:pPr>
              <w:ind w:leftChars="200" w:left="650" w:hangingChars="100" w:hanging="197"/>
              <w:rPr>
                <w:rFonts w:hAnsi="ＭＳ ゴシック"/>
                <w:sz w:val="21"/>
                <w:szCs w:val="21"/>
              </w:rPr>
            </w:pPr>
            <w:r w:rsidRPr="0062147B">
              <w:rPr>
                <w:rFonts w:hAnsi="ＭＳ ゴシック" w:hint="eastAsia"/>
                <w:sz w:val="21"/>
                <w:szCs w:val="21"/>
              </w:rPr>
              <w:t>※　派遣先で業務の遂行に必要な能力を付与する教育訓練</w:t>
            </w:r>
            <w:r>
              <w:rPr>
                <w:rFonts w:hAnsi="ＭＳ ゴシック" w:hint="eastAsia"/>
                <w:sz w:val="21"/>
                <w:szCs w:val="21"/>
              </w:rPr>
              <w:t>及び</w:t>
            </w:r>
            <w:r w:rsidR="00C53C55" w:rsidRPr="00904610">
              <w:rPr>
                <w:rFonts w:hAnsi="ＭＳ ゴシック" w:hint="eastAsia"/>
                <w:sz w:val="21"/>
                <w:szCs w:val="21"/>
              </w:rPr>
              <w:t>派遣先の福利厚生施設（給食施設、休憩室、更衣室）</w:t>
            </w:r>
          </w:p>
          <w:p w14:paraId="3E2BF930" w14:textId="77777777" w:rsidR="007644CE" w:rsidRDefault="007644CE" w:rsidP="007644CE">
            <w:pPr>
              <w:ind w:left="227" w:hangingChars="100" w:hanging="227"/>
              <w:rPr>
                <w:rFonts w:hAnsi="ＭＳ ゴシック"/>
                <w:szCs w:val="24"/>
              </w:rPr>
            </w:pPr>
          </w:p>
          <w:p w14:paraId="380370B1" w14:textId="78AA394F" w:rsidR="007644C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派遣労働者に対して</w:t>
            </w:r>
            <w:r w:rsidR="007644CE">
              <w:rPr>
                <w:rFonts w:hAnsi="ＭＳ ゴシック" w:hint="eastAsia"/>
                <w:b/>
                <w:color w:val="FF0000"/>
                <w:szCs w:val="24"/>
                <w:u w:val="single"/>
              </w:rPr>
              <w:t>段階的・計画的な教育訓練</w:t>
            </w:r>
            <w:r w:rsidR="007644CE">
              <w:rPr>
                <w:rFonts w:hAnsi="ＭＳ ゴシック" w:hint="eastAsia"/>
                <w:szCs w:val="24"/>
              </w:rPr>
              <w:t>を実施すること</w:t>
            </w:r>
            <w:r>
              <w:rPr>
                <w:rFonts w:hAnsi="ＭＳ ゴシック" w:hint="eastAsia"/>
                <w:szCs w:val="24"/>
              </w:rPr>
              <w:t>を記載することが必要です。</w:t>
            </w:r>
          </w:p>
          <w:p w14:paraId="7707105D" w14:textId="77777777" w:rsidR="007644CE" w:rsidRDefault="007644CE" w:rsidP="007644CE">
            <w:pPr>
              <w:ind w:left="227" w:hangingChars="100" w:hanging="227"/>
              <w:rPr>
                <w:rFonts w:hAnsi="ＭＳ ゴシック"/>
                <w:szCs w:val="24"/>
              </w:rPr>
            </w:pPr>
          </w:p>
          <w:p w14:paraId="396ED407" w14:textId="428C5A2E" w:rsidR="0087307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労使協定の</w:t>
            </w:r>
            <w:r w:rsidR="007644CE">
              <w:rPr>
                <w:rFonts w:hAnsi="ＭＳ ゴシック" w:hint="eastAsia"/>
                <w:b/>
                <w:color w:val="FF0000"/>
                <w:szCs w:val="24"/>
                <w:u w:val="single"/>
              </w:rPr>
              <w:t>有効期間（始期と終期）</w:t>
            </w:r>
            <w:r>
              <w:rPr>
                <w:rFonts w:hAnsi="ＭＳ ゴシック" w:hint="eastAsia"/>
                <w:szCs w:val="24"/>
              </w:rPr>
              <w:t>を</w:t>
            </w:r>
            <w:r w:rsidR="007644CE">
              <w:rPr>
                <w:rFonts w:hAnsi="ＭＳ ゴシック" w:hint="eastAsia"/>
                <w:szCs w:val="24"/>
              </w:rPr>
              <w:t>記載</w:t>
            </w:r>
            <w:r>
              <w:rPr>
                <w:rFonts w:hAnsi="ＭＳ ゴシック" w:hint="eastAsia"/>
                <w:szCs w:val="24"/>
              </w:rPr>
              <w:t>することが必要です。</w:t>
            </w:r>
          </w:p>
          <w:p w14:paraId="0AFA0AE4" w14:textId="0969C31D" w:rsidR="007644CE" w:rsidRDefault="007644CE" w:rsidP="007644CE">
            <w:pPr>
              <w:ind w:left="227" w:hangingChars="100" w:hanging="227"/>
              <w:rPr>
                <w:rFonts w:hAnsi="ＭＳ ゴシック"/>
                <w:szCs w:val="24"/>
              </w:rPr>
            </w:pPr>
            <w:r>
              <w:rPr>
                <w:rFonts w:hAnsi="ＭＳ ゴシック" w:hint="eastAsia"/>
                <w:szCs w:val="24"/>
              </w:rPr>
              <w:t xml:space="preserve">　</w:t>
            </w:r>
          </w:p>
          <w:p w14:paraId="071EAFBD" w14:textId="76604B46" w:rsidR="00A130F3" w:rsidRPr="00A130F3" w:rsidRDefault="0087307E" w:rsidP="00721B2D">
            <w:pPr>
              <w:ind w:leftChars="100" w:left="454" w:hangingChars="100" w:hanging="227"/>
              <w:rPr>
                <w:rFonts w:hAnsi="ＭＳ ゴシック"/>
                <w:sz w:val="21"/>
                <w:szCs w:val="21"/>
              </w:rPr>
            </w:pPr>
            <w:r>
              <w:rPr>
                <w:rFonts w:hAnsi="ＭＳ ゴシック" w:hint="eastAsia"/>
                <w:szCs w:val="24"/>
              </w:rPr>
              <w:t>□</w:t>
            </w:r>
            <w:r w:rsidR="007644CE">
              <w:rPr>
                <w:rFonts w:hAnsi="ＭＳ ゴシック" w:hint="eastAsia"/>
                <w:szCs w:val="24"/>
              </w:rPr>
              <w:t xml:space="preserve">　</w:t>
            </w:r>
            <w:r w:rsidR="007644CE">
              <w:rPr>
                <w:rFonts w:hAnsi="ＭＳ ゴシック" w:hint="eastAsia"/>
                <w:b/>
                <w:color w:val="FF0000"/>
                <w:szCs w:val="24"/>
                <w:u w:val="single"/>
              </w:rPr>
              <w:t>署名や記名押印など</w:t>
            </w:r>
            <w:r w:rsidR="007644CE">
              <w:rPr>
                <w:rFonts w:hAnsi="ＭＳ ゴシック" w:hint="eastAsia"/>
                <w:szCs w:val="24"/>
              </w:rPr>
              <w:t>により、過半数労働組合又は過半数代表者と締結していること</w:t>
            </w:r>
            <w:r w:rsidR="002840C9" w:rsidRPr="00AD6C97">
              <w:rPr>
                <w:rFonts w:hAnsi="ＭＳ ゴシック" w:hint="eastAsia"/>
                <w:szCs w:val="24"/>
              </w:rPr>
              <w:t>を</w:t>
            </w:r>
            <w:r w:rsidR="007644CE">
              <w:rPr>
                <w:rFonts w:hAnsi="ＭＳ ゴシック" w:hint="eastAsia"/>
                <w:szCs w:val="24"/>
              </w:rPr>
              <w:t>明確に</w:t>
            </w:r>
            <w:r>
              <w:rPr>
                <w:rFonts w:hAnsi="ＭＳ ゴシック" w:hint="eastAsia"/>
                <w:szCs w:val="24"/>
              </w:rPr>
              <w:t>することが必要です。</w:t>
            </w:r>
          </w:p>
        </w:tc>
      </w:tr>
    </w:tbl>
    <w:p w14:paraId="0D60A546" w14:textId="77777777" w:rsidR="0035036D" w:rsidRDefault="005C5B72" w:rsidP="0035036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４</w:t>
      </w:r>
      <w:r w:rsidR="0019620C" w:rsidRPr="004311FE">
        <w:rPr>
          <w:rFonts w:ascii="メイリオ" w:eastAsia="メイリオ" w:hAnsi="メイリオ" w:hint="eastAsia"/>
          <w:szCs w:val="24"/>
        </w:rPr>
        <w:t xml:space="preserve">　</w:t>
      </w:r>
      <w:r w:rsidR="0019620C">
        <w:rPr>
          <w:rFonts w:ascii="メイリオ" w:eastAsia="メイリオ" w:hAnsi="メイリオ" w:hint="eastAsia"/>
          <w:szCs w:val="24"/>
        </w:rPr>
        <w:t>労使協定で定めた事項の</w:t>
      </w:r>
      <w:r w:rsidR="0019620C" w:rsidRPr="004311FE">
        <w:rPr>
          <w:rFonts w:ascii="メイリオ" w:eastAsia="メイリオ" w:hAnsi="メイリオ" w:hint="eastAsia"/>
          <w:szCs w:val="24"/>
        </w:rPr>
        <w:t>遵守</w:t>
      </w:r>
      <w:r w:rsidR="0019620C">
        <w:rPr>
          <w:rFonts w:ascii="メイリオ" w:eastAsia="メイリオ" w:hAnsi="メイリオ" w:hint="eastAsia"/>
          <w:szCs w:val="24"/>
        </w:rPr>
        <w:t>や</w:t>
      </w:r>
      <w:r w:rsidR="0019620C" w:rsidRPr="004311FE">
        <w:rPr>
          <w:rFonts w:ascii="メイリオ" w:eastAsia="メイリオ" w:hAnsi="メイリオ" w:hint="eastAsia"/>
          <w:szCs w:val="24"/>
        </w:rPr>
        <w:t>、</w:t>
      </w:r>
      <w:r w:rsidR="0019620C">
        <w:rPr>
          <w:rFonts w:ascii="メイリオ" w:eastAsia="メイリオ" w:hAnsi="メイリオ" w:hint="eastAsia"/>
          <w:szCs w:val="24"/>
        </w:rPr>
        <w:t>公正な評価の</w:t>
      </w:r>
      <w:r w:rsidR="0019620C" w:rsidRPr="004311FE">
        <w:rPr>
          <w:rFonts w:ascii="メイリオ" w:eastAsia="メイリオ" w:hAnsi="メイリオ" w:hint="eastAsia"/>
          <w:szCs w:val="24"/>
        </w:rPr>
        <w:t>取り組</w:t>
      </w:r>
      <w:r w:rsidR="0019620C">
        <w:rPr>
          <w:rFonts w:ascii="メイリオ" w:eastAsia="メイリオ" w:hAnsi="メイリオ" w:hint="eastAsia"/>
          <w:szCs w:val="24"/>
        </w:rPr>
        <w:t>みを行っていますか？</w:t>
      </w:r>
      <w:r w:rsidR="0035036D">
        <w:rPr>
          <w:rFonts w:ascii="メイリオ" w:eastAsia="メイリオ" w:hAnsi="メイリオ" w:hint="eastAsia"/>
          <w:szCs w:val="24"/>
        </w:rPr>
        <w:t>（労働者派遣法第30条の４）</w:t>
      </w:r>
    </w:p>
    <w:p w14:paraId="2EA5DCB6" w14:textId="77777777" w:rsidR="0019620C" w:rsidRDefault="0019620C" w:rsidP="0019620C">
      <w:pPr>
        <w:spacing w:line="440" w:lineRule="exact"/>
        <w:ind w:leftChars="100" w:left="424" w:hangingChars="100" w:hanging="197"/>
        <w:rPr>
          <w:rFonts w:hAnsi="ＭＳ ゴシック"/>
          <w:sz w:val="21"/>
          <w:szCs w:val="24"/>
        </w:rPr>
      </w:pPr>
      <w:r w:rsidRPr="00825149">
        <w:rPr>
          <w:rFonts w:hAnsi="ＭＳ ゴシック" w:hint="eastAsia"/>
          <w:sz w:val="21"/>
          <w:szCs w:val="24"/>
        </w:rPr>
        <w:t>※　労使協定に定めた事項を遵守していない場合や公正な評価に取り組んでいない場合は、労使協定方式は適用されず、派遣先均等・均衡方式となります。</w:t>
      </w:r>
    </w:p>
    <w:p w14:paraId="2C10EEE3" w14:textId="77777777" w:rsidR="0019620C" w:rsidRPr="008F0F8D" w:rsidRDefault="0019620C" w:rsidP="0019620C">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□行っている　　□行っていない</w:t>
      </w:r>
    </w:p>
    <w:p w14:paraId="61D5D7BA" w14:textId="2F0D79E7" w:rsidR="00D26D2C" w:rsidRPr="008F0F8D" w:rsidRDefault="00D26D2C" w:rsidP="00D26D2C">
      <w:pPr>
        <w:spacing w:line="440" w:lineRule="exact"/>
        <w:rPr>
          <w:rFonts w:ascii="メイリオ" w:eastAsia="メイリオ" w:hAnsi="メイリオ"/>
          <w:b/>
          <w:szCs w:val="24"/>
        </w:rPr>
      </w:pPr>
      <w:r>
        <w:rPr>
          <w:rFonts w:ascii="メイリオ" w:eastAsia="メイリオ" w:hAnsi="メイリオ" w:hint="eastAsia"/>
          <w:b/>
          <w:szCs w:val="24"/>
        </w:rPr>
        <w:lastRenderedPageBreak/>
        <w:t>《同種の業務に従事する一般の労働者</w:t>
      </w:r>
      <w:r w:rsidR="00EC719E">
        <w:rPr>
          <w:rFonts w:ascii="メイリオ" w:eastAsia="メイリオ" w:hAnsi="メイリオ" w:hint="eastAsia"/>
          <w:b/>
          <w:szCs w:val="24"/>
        </w:rPr>
        <w:t>の平均的な賃金の確認</w:t>
      </w:r>
      <w:r w:rsidRPr="008F0F8D">
        <w:rPr>
          <w:rFonts w:ascii="メイリオ" w:eastAsia="メイリオ" w:hAnsi="メイリオ" w:hint="eastAsia"/>
          <w:b/>
          <w:szCs w:val="24"/>
        </w:rPr>
        <w:t>》</w:t>
      </w:r>
    </w:p>
    <w:p w14:paraId="3D690517" w14:textId="317ED3F6" w:rsidR="00EC719E" w:rsidRDefault="005C5B72" w:rsidP="00EC719E">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５</w:t>
      </w:r>
      <w:r w:rsidR="00EC719E">
        <w:rPr>
          <w:rFonts w:ascii="メイリオ" w:eastAsia="メイリオ" w:hAnsi="メイリオ" w:hint="eastAsia"/>
          <w:szCs w:val="24"/>
        </w:rPr>
        <w:t xml:space="preserve">　派遣労働者の賃金の決定方法を労使協定に定めるにあたり、</w:t>
      </w:r>
      <w:r w:rsidR="00EC719E" w:rsidRPr="00913BF6">
        <w:rPr>
          <w:rFonts w:ascii="メイリオ" w:eastAsia="メイリオ" w:hAnsi="メイリオ" w:hint="eastAsia"/>
          <w:b/>
          <w:color w:val="FF0000"/>
          <w:szCs w:val="24"/>
          <w:u w:val="single"/>
        </w:rPr>
        <w:t>同種の業務に従事する一般の労働者の平均的な賃金</w:t>
      </w:r>
      <w:r w:rsidR="00F34592" w:rsidRPr="00FD1731">
        <w:rPr>
          <w:rFonts w:ascii="メイリオ" w:eastAsia="メイリオ" w:hAnsi="メイリオ" w:hint="eastAsia"/>
          <w:b/>
          <w:color w:val="FF0000"/>
          <w:szCs w:val="24"/>
          <w:u w:val="single"/>
        </w:rPr>
        <w:t>（</w:t>
      </w:r>
      <w:r w:rsidR="00F34592" w:rsidRPr="004311FE">
        <w:rPr>
          <w:rFonts w:ascii="メイリオ" w:eastAsia="メイリオ" w:hAnsi="メイリオ" w:hint="eastAsia"/>
          <w:b/>
          <w:color w:val="FF0000"/>
          <w:szCs w:val="24"/>
          <w:u w:val="single"/>
        </w:rPr>
        <w:t>一般賃金）</w:t>
      </w:r>
      <w:r w:rsidR="00CD703E" w:rsidRPr="004311FE">
        <w:rPr>
          <w:rFonts w:ascii="メイリオ" w:eastAsia="メイリオ" w:hAnsi="メイリオ" w:hint="eastAsia"/>
          <w:b/>
          <w:color w:val="FF0000"/>
          <w:szCs w:val="24"/>
          <w:u w:val="single"/>
        </w:rPr>
        <w:t>の額</w:t>
      </w:r>
      <w:r w:rsidR="00EC719E" w:rsidRPr="004311FE">
        <w:rPr>
          <w:rFonts w:ascii="メイリオ" w:eastAsia="メイリオ" w:hAnsi="メイリオ" w:hint="eastAsia"/>
          <w:b/>
          <w:color w:val="FF0000"/>
          <w:szCs w:val="24"/>
          <w:u w:val="single"/>
        </w:rPr>
        <w:t>と同等以上</w:t>
      </w:r>
      <w:r w:rsidR="00EC719E">
        <w:rPr>
          <w:rFonts w:ascii="メイリオ" w:eastAsia="メイリオ" w:hAnsi="メイリオ" w:hint="eastAsia"/>
          <w:szCs w:val="24"/>
        </w:rPr>
        <w:t>となるよう</w:t>
      </w:r>
      <w:r w:rsidR="00825149">
        <w:rPr>
          <w:rFonts w:ascii="メイリオ" w:eastAsia="メイリオ" w:hAnsi="メイリオ" w:hint="eastAsia"/>
          <w:szCs w:val="24"/>
        </w:rPr>
        <w:t>労使協定に記載していますか</w:t>
      </w:r>
      <w:r w:rsidR="00EC719E">
        <w:rPr>
          <w:rFonts w:ascii="メイリオ" w:eastAsia="メイリオ" w:hAnsi="メイリオ" w:hint="eastAsia"/>
          <w:szCs w:val="24"/>
        </w:rPr>
        <w:t>？（労働者派遣法第30条の４）</w:t>
      </w:r>
    </w:p>
    <w:p w14:paraId="536E725E" w14:textId="46AD41E2" w:rsidR="00EC719E" w:rsidRPr="008F0F8D" w:rsidRDefault="003B2274" w:rsidP="00EC719E">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w:t>
      </w:r>
      <w:r w:rsidR="00825149">
        <w:rPr>
          <w:rFonts w:ascii="メイリオ" w:eastAsia="メイリオ" w:hAnsi="メイリオ" w:cs="Times New Roman" w:hint="eastAsia"/>
          <w:b/>
          <w:szCs w:val="24"/>
          <w:u w:val="single"/>
        </w:rPr>
        <w:t>記載</w:t>
      </w:r>
      <w:r>
        <w:rPr>
          <w:rFonts w:ascii="メイリオ" w:eastAsia="メイリオ" w:hAnsi="メイリオ" w:cs="Times New Roman" w:hint="eastAsia"/>
          <w:b/>
          <w:szCs w:val="24"/>
          <w:u w:val="single"/>
        </w:rPr>
        <w:t>している　　□</w:t>
      </w:r>
      <w:r w:rsidR="00825149">
        <w:rPr>
          <w:rFonts w:ascii="メイリオ" w:eastAsia="メイリオ" w:hAnsi="メイリオ" w:cs="Times New Roman" w:hint="eastAsia"/>
          <w:b/>
          <w:szCs w:val="24"/>
          <w:u w:val="single"/>
        </w:rPr>
        <w:t>記載</w:t>
      </w:r>
      <w:r>
        <w:rPr>
          <w:rFonts w:ascii="メイリオ" w:eastAsia="メイリオ" w:hAnsi="メイリオ" w:cs="Times New Roman" w:hint="eastAsia"/>
          <w:b/>
          <w:szCs w:val="24"/>
          <w:u w:val="single"/>
        </w:rPr>
        <w:t>し</w:t>
      </w:r>
      <w:r w:rsidR="00EC719E">
        <w:rPr>
          <w:rFonts w:ascii="メイリオ" w:eastAsia="メイリオ" w:hAnsi="メイリオ" w:cs="Times New Roman" w:hint="eastAsia"/>
          <w:b/>
          <w:szCs w:val="24"/>
          <w:u w:val="single"/>
        </w:rPr>
        <w:t>て</w:t>
      </w:r>
      <w:r w:rsidR="00EC719E" w:rsidRPr="008F0F8D">
        <w:rPr>
          <w:rFonts w:ascii="メイリオ" w:eastAsia="メイリオ" w:hAnsi="メイリオ" w:cs="Times New Roman" w:hint="eastAsia"/>
          <w:b/>
          <w:szCs w:val="24"/>
          <w:u w:val="single"/>
        </w:rPr>
        <w:t>いない</w:t>
      </w:r>
    </w:p>
    <w:p w14:paraId="05B1272E" w14:textId="7CBD203B" w:rsidR="00D26D2C" w:rsidRPr="00EC719E" w:rsidRDefault="00D26D2C" w:rsidP="008F4AFB">
      <w:pPr>
        <w:spacing w:line="440" w:lineRule="exact"/>
        <w:rPr>
          <w:rFonts w:ascii="メイリオ" w:eastAsia="メイリオ" w:hAnsi="メイリオ"/>
          <w:b/>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CD703E" w14:paraId="0DB51480" w14:textId="77777777" w:rsidTr="003B3A41">
        <w:tc>
          <w:tcPr>
            <w:tcW w:w="8607" w:type="dxa"/>
            <w:shd w:val="clear" w:color="auto" w:fill="FFF2CC" w:themeFill="accent4" w:themeFillTint="33"/>
          </w:tcPr>
          <w:p w14:paraId="20BB97C0" w14:textId="37398329" w:rsidR="00CD703E" w:rsidRDefault="00CD703E" w:rsidP="003B3A41">
            <w:pPr>
              <w:ind w:left="455" w:hangingChars="200" w:hanging="455"/>
              <w:rPr>
                <w:rFonts w:hAnsi="ＭＳ ゴシック"/>
                <w:b/>
                <w:szCs w:val="24"/>
              </w:rPr>
            </w:pPr>
            <w:r w:rsidRPr="00917E36">
              <w:rPr>
                <w:rFonts w:hAnsi="ＭＳ ゴシック" w:hint="eastAsia"/>
                <w:b/>
                <w:szCs w:val="24"/>
              </w:rPr>
              <w:t>【点検のPoint】</w:t>
            </w:r>
          </w:p>
          <w:p w14:paraId="34698314" w14:textId="70394F04" w:rsidR="00406874" w:rsidRDefault="00406874" w:rsidP="00913BF6">
            <w:pPr>
              <w:ind w:left="228" w:hangingChars="100" w:hanging="228"/>
              <w:rPr>
                <w:rFonts w:hAnsi="ＭＳ ゴシック"/>
                <w:b/>
                <w:szCs w:val="24"/>
              </w:rPr>
            </w:pPr>
            <w:r>
              <w:rPr>
                <w:rFonts w:hAnsi="ＭＳ ゴシック" w:hint="eastAsia"/>
                <w:b/>
                <w:szCs w:val="24"/>
              </w:rPr>
              <w:t>※　職種ごとの賃金、指数等については、局長通知により毎年度示される予定となっています。</w:t>
            </w:r>
            <w:r w:rsidRPr="00913BF6">
              <w:rPr>
                <w:rFonts w:hAnsi="ＭＳ ゴシック" w:hint="eastAsia"/>
                <w:b/>
                <w:color w:val="FF0000"/>
                <w:szCs w:val="24"/>
                <w:u w:val="single"/>
              </w:rPr>
              <w:t>当該年度に適用される内容</w:t>
            </w:r>
            <w:r>
              <w:rPr>
                <w:rFonts w:hAnsi="ＭＳ ゴシック" w:hint="eastAsia"/>
                <w:b/>
                <w:szCs w:val="24"/>
              </w:rPr>
              <w:t>をご確認ください。</w:t>
            </w:r>
          </w:p>
          <w:p w14:paraId="75A2763E" w14:textId="77777777" w:rsidR="00406874" w:rsidRDefault="00406874" w:rsidP="00913BF6">
            <w:pPr>
              <w:ind w:left="228" w:hangingChars="100" w:hanging="228"/>
              <w:rPr>
                <w:rFonts w:hAnsi="ＭＳ ゴシック"/>
                <w:b/>
                <w:szCs w:val="24"/>
              </w:rPr>
            </w:pPr>
          </w:p>
          <w:p w14:paraId="0153312F" w14:textId="63780EED" w:rsidR="00F34592" w:rsidRDefault="00F34592" w:rsidP="003B3A41">
            <w:pPr>
              <w:ind w:left="455" w:hangingChars="200" w:hanging="455"/>
              <w:rPr>
                <w:rFonts w:hAnsi="ＭＳ ゴシック"/>
                <w:b/>
                <w:szCs w:val="24"/>
              </w:rPr>
            </w:pPr>
            <w:r>
              <w:rPr>
                <w:rFonts w:hAnsi="ＭＳ ゴシック" w:hint="eastAsia"/>
                <w:b/>
                <w:szCs w:val="24"/>
              </w:rPr>
              <w:t>（基本給・賞与等：一般賃金）</w:t>
            </w:r>
          </w:p>
          <w:p w14:paraId="4DC07865" w14:textId="79461546" w:rsidR="0087307E" w:rsidRDefault="00C93FF3">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一般基本給・賞与等の計算</w:t>
            </w:r>
            <w:r w:rsidR="0087307E">
              <w:rPr>
                <w:rFonts w:hAnsi="ＭＳ ゴシック" w:hint="eastAsia"/>
                <w:szCs w:val="24"/>
              </w:rPr>
              <w:t>が正しいことが必要です。</w:t>
            </w:r>
          </w:p>
          <w:p w14:paraId="16A59559" w14:textId="6734BC8E" w:rsidR="0087307E" w:rsidRPr="004311FE" w:rsidRDefault="0087307E" w:rsidP="0087307E">
            <w:pPr>
              <w:ind w:left="227" w:hangingChars="100" w:hanging="227"/>
              <w:rPr>
                <w:rFonts w:hAnsi="ＭＳ ゴシック"/>
                <w:sz w:val="21"/>
                <w:szCs w:val="24"/>
              </w:rPr>
            </w:pPr>
            <w:r>
              <w:rPr>
                <w:rFonts w:ascii="ＭＳ 明朝" w:eastAsia="ＭＳ 明朝" w:hAnsi="ＭＳ 明朝" w:hint="eastAsia"/>
                <w:szCs w:val="24"/>
              </w:rPr>
              <w:t xml:space="preserve">　</w:t>
            </w:r>
            <w:r>
              <w:rPr>
                <w:rFonts w:hAnsi="ＭＳ ゴシック" w:hint="eastAsia"/>
                <w:sz w:val="21"/>
                <w:szCs w:val="24"/>
              </w:rPr>
              <w:t>※</w:t>
            </w:r>
            <w:r w:rsidR="00F34592">
              <w:rPr>
                <w:rFonts w:hAnsi="ＭＳ ゴシック" w:hint="eastAsia"/>
                <w:sz w:val="21"/>
                <w:szCs w:val="24"/>
              </w:rPr>
              <w:t xml:space="preserve">　</w:t>
            </w:r>
            <w:r w:rsidRPr="004311FE">
              <w:rPr>
                <w:rFonts w:hAnsi="ＭＳ ゴシック" w:hint="eastAsia"/>
                <w:sz w:val="21"/>
                <w:szCs w:val="24"/>
              </w:rPr>
              <w:t>計算方法：職種別の基準値</w:t>
            </w:r>
            <w:r w:rsidR="003E3140">
              <w:rPr>
                <w:rFonts w:hAnsi="ＭＳ ゴシック" w:hint="eastAsia"/>
                <w:sz w:val="21"/>
                <w:szCs w:val="24"/>
              </w:rPr>
              <w:t>（</w:t>
            </w:r>
            <w:r w:rsidR="0028636A">
              <w:rPr>
                <w:rFonts w:hAnsi="ＭＳ ゴシック" w:hint="eastAsia"/>
                <w:sz w:val="21"/>
                <w:szCs w:val="24"/>
              </w:rPr>
              <w:t>０</w:t>
            </w:r>
            <w:r w:rsidR="003E3140">
              <w:rPr>
                <w:rFonts w:hAnsi="ＭＳ ゴシック" w:hint="eastAsia"/>
                <w:sz w:val="21"/>
                <w:szCs w:val="24"/>
              </w:rPr>
              <w:t>年）</w:t>
            </w:r>
            <w:r w:rsidRPr="004311FE">
              <w:rPr>
                <w:rFonts w:hAnsi="ＭＳ ゴシック" w:hint="eastAsia"/>
                <w:sz w:val="21"/>
                <w:szCs w:val="24"/>
              </w:rPr>
              <w:t>×能力・経験調整指数×地域指数</w:t>
            </w:r>
          </w:p>
          <w:p w14:paraId="695F3CB7" w14:textId="2B83AF1B" w:rsidR="0087307E" w:rsidRPr="004311FE" w:rsidRDefault="0087307E" w:rsidP="0087307E">
            <w:pPr>
              <w:ind w:left="197" w:hangingChars="100" w:hanging="197"/>
              <w:rPr>
                <w:rFonts w:hAnsi="ＭＳ ゴシック"/>
                <w:sz w:val="21"/>
                <w:szCs w:val="24"/>
              </w:rPr>
            </w:pPr>
            <w:r>
              <w:rPr>
                <w:rFonts w:hAnsi="ＭＳ ゴシック" w:hint="eastAsia"/>
                <w:sz w:val="21"/>
                <w:szCs w:val="24"/>
              </w:rPr>
              <w:t xml:space="preserve">　※</w:t>
            </w:r>
            <w:r w:rsidR="00F34592">
              <w:rPr>
                <w:rFonts w:hAnsi="ＭＳ ゴシック" w:hint="eastAsia"/>
                <w:sz w:val="21"/>
                <w:szCs w:val="24"/>
              </w:rPr>
              <w:t xml:space="preserve">　</w:t>
            </w:r>
            <w:r w:rsidRPr="004311FE">
              <w:rPr>
                <w:rFonts w:hAnsi="ＭＳ ゴシック" w:hint="eastAsia"/>
                <w:sz w:val="21"/>
                <w:szCs w:val="24"/>
              </w:rPr>
              <w:t>計算結果、１円未満の端数が生じた場合には、当該端数を</w:t>
            </w:r>
            <w:r w:rsidRPr="005D4B24">
              <w:rPr>
                <w:rFonts w:hAnsi="ＭＳ ゴシック" w:hint="eastAsia"/>
                <w:sz w:val="21"/>
                <w:szCs w:val="24"/>
                <w:u w:val="single"/>
              </w:rPr>
              <w:t>切り上げる</w:t>
            </w:r>
            <w:r w:rsidRPr="004311FE">
              <w:rPr>
                <w:rFonts w:hAnsi="ＭＳ ゴシック" w:hint="eastAsia"/>
                <w:sz w:val="21"/>
                <w:szCs w:val="24"/>
              </w:rPr>
              <w:t>ことが必要</w:t>
            </w:r>
            <w:r>
              <w:rPr>
                <w:rFonts w:hAnsi="ＭＳ ゴシック" w:hint="eastAsia"/>
                <w:sz w:val="21"/>
                <w:szCs w:val="24"/>
              </w:rPr>
              <w:t>です</w:t>
            </w:r>
            <w:r w:rsidRPr="004311FE">
              <w:rPr>
                <w:rFonts w:hAnsi="ＭＳ ゴシック" w:hint="eastAsia"/>
                <w:sz w:val="21"/>
                <w:szCs w:val="24"/>
              </w:rPr>
              <w:t>。</w:t>
            </w:r>
          </w:p>
          <w:p w14:paraId="2E018094" w14:textId="3BA53A00" w:rsidR="0087307E" w:rsidRPr="004311FE" w:rsidRDefault="0087307E" w:rsidP="004311FE">
            <w:pPr>
              <w:ind w:left="393" w:hangingChars="200" w:hanging="393"/>
              <w:rPr>
                <w:rFonts w:hAnsi="ＭＳ ゴシック"/>
                <w:sz w:val="21"/>
                <w:szCs w:val="24"/>
              </w:rPr>
            </w:pPr>
            <w:r>
              <w:rPr>
                <w:rFonts w:hAnsi="ＭＳ ゴシック" w:hint="eastAsia"/>
                <w:sz w:val="21"/>
                <w:szCs w:val="24"/>
              </w:rPr>
              <w:t xml:space="preserve">　※</w:t>
            </w:r>
            <w:r w:rsidR="00F34592">
              <w:rPr>
                <w:rFonts w:hAnsi="ＭＳ ゴシック" w:hint="eastAsia"/>
                <w:sz w:val="21"/>
                <w:szCs w:val="24"/>
              </w:rPr>
              <w:t xml:space="preserve">　</w:t>
            </w:r>
            <w:r w:rsidRPr="004311FE">
              <w:rPr>
                <w:rFonts w:hAnsi="ＭＳ ゴシック" w:hint="eastAsia"/>
                <w:sz w:val="21"/>
                <w:szCs w:val="24"/>
              </w:rPr>
              <w:t>計算結果、基準値（０年）の額が</w:t>
            </w:r>
            <w:r w:rsidR="007A062D">
              <w:rPr>
                <w:rFonts w:hAnsi="ＭＳ ゴシック" w:hint="eastAsia"/>
                <w:sz w:val="21"/>
                <w:szCs w:val="24"/>
              </w:rPr>
              <w:t>当該労働者に適用される</w:t>
            </w:r>
            <w:r w:rsidRPr="004311FE">
              <w:rPr>
                <w:rFonts w:hAnsi="ＭＳ ゴシック" w:hint="eastAsia"/>
                <w:sz w:val="21"/>
                <w:szCs w:val="24"/>
              </w:rPr>
              <w:t>最低賃金</w:t>
            </w:r>
            <w:r w:rsidR="005B6C45">
              <w:rPr>
                <w:rFonts w:hAnsi="ＭＳ ゴシック" w:hint="eastAsia"/>
                <w:sz w:val="21"/>
                <w:szCs w:val="24"/>
              </w:rPr>
              <w:t>額</w:t>
            </w:r>
            <w:r w:rsidRPr="004311FE">
              <w:rPr>
                <w:rFonts w:hAnsi="ＭＳ ゴシック" w:hint="eastAsia"/>
                <w:sz w:val="21"/>
                <w:szCs w:val="24"/>
              </w:rPr>
              <w:t>を下回る場合は、</w:t>
            </w:r>
            <w:r w:rsidR="007A062D">
              <w:rPr>
                <w:rFonts w:hAnsi="ＭＳ ゴシック" w:hint="eastAsia"/>
                <w:sz w:val="21"/>
                <w:szCs w:val="24"/>
              </w:rPr>
              <w:t>当該</w:t>
            </w:r>
            <w:r w:rsidRPr="004311FE">
              <w:rPr>
                <w:rFonts w:hAnsi="ＭＳ ゴシック" w:hint="eastAsia"/>
                <w:sz w:val="21"/>
                <w:szCs w:val="24"/>
              </w:rPr>
              <w:t>最低賃金の額を「基準値（０年）」の額としたうえで、当該額に能力・経験調整指数を乗じることにより、一般基本給・賞与等の額を算出することが必要</w:t>
            </w:r>
            <w:r>
              <w:rPr>
                <w:rFonts w:hAnsi="ＭＳ ゴシック" w:hint="eastAsia"/>
                <w:sz w:val="21"/>
                <w:szCs w:val="24"/>
              </w:rPr>
              <w:t>です</w:t>
            </w:r>
            <w:r w:rsidRPr="004311FE">
              <w:rPr>
                <w:rFonts w:hAnsi="ＭＳ ゴシック" w:hint="eastAsia"/>
                <w:sz w:val="21"/>
                <w:szCs w:val="24"/>
              </w:rPr>
              <w:t>。</w:t>
            </w:r>
          </w:p>
          <w:p w14:paraId="0F6E5452" w14:textId="242A41BC" w:rsidR="0087307E" w:rsidRDefault="0087307E" w:rsidP="004311FE">
            <w:pPr>
              <w:tabs>
                <w:tab w:val="left" w:pos="908"/>
              </w:tabs>
              <w:ind w:left="227" w:hangingChars="100" w:hanging="227"/>
              <w:rPr>
                <w:rFonts w:hAnsi="ＭＳ ゴシック"/>
                <w:szCs w:val="24"/>
              </w:rPr>
            </w:pPr>
            <w:r>
              <w:rPr>
                <w:rFonts w:hAnsi="ＭＳ ゴシック"/>
                <w:szCs w:val="24"/>
              </w:rPr>
              <w:tab/>
            </w:r>
            <w:r>
              <w:rPr>
                <w:rFonts w:hAnsi="ＭＳ ゴシック"/>
                <w:szCs w:val="24"/>
              </w:rPr>
              <w:tab/>
            </w:r>
          </w:p>
          <w:p w14:paraId="74D5DB25" w14:textId="43B08CD0" w:rsidR="0087307E" w:rsidRDefault="00C93FF3">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賃金構造基本統計調査と職業安定業務統計のどちらを使うか</w:t>
            </w:r>
            <w:r w:rsidR="0087307E">
              <w:rPr>
                <w:rFonts w:hAnsi="ＭＳ ゴシック" w:hint="eastAsia"/>
                <w:szCs w:val="24"/>
              </w:rPr>
              <w:t>、明記することが必要です。</w:t>
            </w:r>
          </w:p>
          <w:p w14:paraId="48AEF3F9" w14:textId="6442B12B" w:rsidR="0087307E" w:rsidRDefault="0087307E" w:rsidP="0087307E">
            <w:pPr>
              <w:ind w:left="227" w:hangingChars="100" w:hanging="227"/>
              <w:rPr>
                <w:rFonts w:hAnsi="ＭＳ ゴシック"/>
                <w:szCs w:val="24"/>
              </w:rPr>
            </w:pPr>
          </w:p>
          <w:p w14:paraId="6D93BDEC" w14:textId="14EBC851" w:rsidR="0087307E" w:rsidRDefault="0087307E" w:rsidP="0087307E">
            <w:pPr>
              <w:ind w:left="227" w:hangingChars="100" w:hanging="227"/>
              <w:rPr>
                <w:rFonts w:hAnsi="ＭＳ ゴシック"/>
                <w:szCs w:val="24"/>
              </w:rPr>
            </w:pPr>
            <w:r>
              <w:rPr>
                <w:rFonts w:hAnsi="ＭＳ ゴシック" w:hint="eastAsia"/>
                <w:szCs w:val="24"/>
              </w:rPr>
              <w:t xml:space="preserve">□　</w:t>
            </w:r>
            <w:r w:rsidRPr="004311FE">
              <w:rPr>
                <w:rFonts w:hAnsi="ＭＳ ゴシック" w:hint="eastAsia"/>
                <w:b/>
                <w:color w:val="FF0000"/>
                <w:szCs w:val="24"/>
                <w:u w:val="single"/>
              </w:rPr>
              <w:t>職種の選択</w:t>
            </w:r>
            <w:r>
              <w:rPr>
                <w:rFonts w:hAnsi="ＭＳ ゴシック" w:hint="eastAsia"/>
                <w:szCs w:val="24"/>
              </w:rPr>
              <w:t>を適切に行うことが必要です。</w:t>
            </w:r>
          </w:p>
          <w:p w14:paraId="11CE26C1" w14:textId="34883C15" w:rsidR="0087307E" w:rsidRDefault="0087307E" w:rsidP="004311FE">
            <w:pPr>
              <w:ind w:left="393" w:hangingChars="200" w:hanging="393"/>
              <w:rPr>
                <w:rFonts w:hAnsi="ＭＳ ゴシック"/>
                <w:sz w:val="21"/>
                <w:szCs w:val="24"/>
              </w:rPr>
            </w:pPr>
            <w:r w:rsidRPr="004311FE">
              <w:rPr>
                <w:rFonts w:hAnsi="ＭＳ ゴシック" w:hint="eastAsia"/>
                <w:sz w:val="21"/>
                <w:szCs w:val="24"/>
              </w:rPr>
              <w:t xml:space="preserve">　</w:t>
            </w:r>
            <w:r w:rsidR="003B3A41">
              <w:rPr>
                <w:rFonts w:hAnsi="ＭＳ ゴシック" w:hint="eastAsia"/>
                <w:sz w:val="21"/>
                <w:szCs w:val="24"/>
              </w:rPr>
              <w:t xml:space="preserve">※　</w:t>
            </w:r>
            <w:r w:rsidR="0035036D" w:rsidRPr="0035036D">
              <w:rPr>
                <w:rFonts w:hAnsi="ＭＳ ゴシック" w:hint="eastAsia"/>
                <w:spacing w:val="-2"/>
                <w:sz w:val="21"/>
                <w:szCs w:val="24"/>
              </w:rPr>
              <w:t>一般基本給・賞与等</w:t>
            </w:r>
            <w:r w:rsidRPr="0035036D">
              <w:rPr>
                <w:rFonts w:hAnsi="ＭＳ ゴシック" w:hint="eastAsia"/>
                <w:spacing w:val="-2"/>
                <w:sz w:val="21"/>
                <w:szCs w:val="24"/>
              </w:rPr>
              <w:t>の算定の際に、局長通達の別添１または別添２から職種を選択する際は、協定対象派遣労働者が従事する業務と最も近いと考えられるものを選択</w:t>
            </w:r>
            <w:r w:rsidR="00825149" w:rsidRPr="0035036D">
              <w:rPr>
                <w:rFonts w:hAnsi="ＭＳ ゴシック" w:hint="eastAsia"/>
                <w:spacing w:val="-2"/>
                <w:sz w:val="21"/>
                <w:szCs w:val="24"/>
              </w:rPr>
              <w:t>すること</w:t>
            </w:r>
            <w:r w:rsidR="0035036D" w:rsidRPr="0035036D">
              <w:rPr>
                <w:rFonts w:hAnsi="ＭＳ ゴシック" w:hint="eastAsia"/>
                <w:spacing w:val="-2"/>
                <w:sz w:val="21"/>
                <w:szCs w:val="24"/>
              </w:rPr>
              <w:t>が考えられます</w:t>
            </w:r>
            <w:r w:rsidRPr="0035036D">
              <w:rPr>
                <w:rFonts w:hAnsi="ＭＳ ゴシック" w:hint="eastAsia"/>
                <w:spacing w:val="-2"/>
                <w:sz w:val="21"/>
                <w:szCs w:val="24"/>
              </w:rPr>
              <w:t>。例えば、協定の対象となる派遣労働者の「中核的業務」をもとに選択します。</w:t>
            </w:r>
          </w:p>
          <w:p w14:paraId="7C713D32" w14:textId="3B9F0CE1" w:rsidR="0028636A" w:rsidRDefault="00904610" w:rsidP="00913BF6">
            <w:pPr>
              <w:ind w:left="590" w:hangingChars="300" w:hanging="590"/>
              <w:rPr>
                <w:rFonts w:hAnsi="ＭＳ ゴシック"/>
                <w:szCs w:val="24"/>
              </w:rPr>
            </w:pPr>
            <w:r>
              <w:rPr>
                <w:rFonts w:hAnsi="ＭＳ ゴシック" w:hint="eastAsia"/>
                <w:sz w:val="21"/>
                <w:szCs w:val="24"/>
              </w:rPr>
              <w:t xml:space="preserve">　</w:t>
            </w:r>
            <w:r w:rsidRPr="007C69B5">
              <w:rPr>
                <w:rFonts w:hAnsi="ＭＳ ゴシック" w:hint="eastAsia"/>
                <w:sz w:val="18"/>
                <w:szCs w:val="18"/>
              </w:rPr>
              <w:t xml:space="preserve">　</w:t>
            </w:r>
            <w:r w:rsidR="00F12BA9">
              <w:rPr>
                <w:rFonts w:hAnsi="ＭＳ ゴシック" w:hint="eastAsia"/>
                <w:sz w:val="18"/>
                <w:szCs w:val="18"/>
              </w:rPr>
              <w:t xml:space="preserve">　</w:t>
            </w:r>
          </w:p>
          <w:p w14:paraId="5AFA6FB3" w14:textId="7644865F" w:rsidR="0087307E" w:rsidRDefault="00C93FF3"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能力・経験調整指数</w:t>
            </w:r>
            <w:r w:rsidR="0087307E">
              <w:rPr>
                <w:rFonts w:hAnsi="ＭＳ ゴシック" w:hint="eastAsia"/>
                <w:szCs w:val="24"/>
              </w:rPr>
              <w:t>の当てはめ方</w:t>
            </w:r>
            <w:r w:rsidR="0035036D">
              <w:rPr>
                <w:rFonts w:hAnsi="ＭＳ ゴシック" w:hint="eastAsia"/>
                <w:szCs w:val="24"/>
              </w:rPr>
              <w:t>が適切であることが必要です</w:t>
            </w:r>
            <w:r w:rsidR="0087307E">
              <w:rPr>
                <w:rFonts w:hAnsi="ＭＳ ゴシック" w:hint="eastAsia"/>
                <w:szCs w:val="24"/>
              </w:rPr>
              <w:t>。</w:t>
            </w:r>
          </w:p>
          <w:p w14:paraId="4C52B060" w14:textId="2EF56263" w:rsidR="0087307E" w:rsidRPr="004311FE" w:rsidRDefault="00C93FF3" w:rsidP="0087307E">
            <w:pPr>
              <w:ind w:leftChars="100" w:left="424" w:hangingChars="100" w:hanging="197"/>
              <w:rPr>
                <w:rFonts w:hAnsi="ＭＳ ゴシック"/>
                <w:sz w:val="21"/>
                <w:szCs w:val="24"/>
              </w:rPr>
            </w:pPr>
            <w:r>
              <w:rPr>
                <w:rFonts w:hAnsi="ＭＳ ゴシック" w:hint="eastAsia"/>
                <w:sz w:val="21"/>
                <w:szCs w:val="24"/>
              </w:rPr>
              <w:t>※</w:t>
            </w:r>
            <w:r w:rsidR="00825149">
              <w:rPr>
                <w:rFonts w:hAnsi="ＭＳ ゴシック" w:hint="eastAsia"/>
                <w:sz w:val="21"/>
                <w:szCs w:val="24"/>
              </w:rPr>
              <w:t xml:space="preserve">　能力・経験調整指数は、協定対象派遣労働者の能力及び</w:t>
            </w:r>
            <w:r w:rsidR="0087307E" w:rsidRPr="004311FE">
              <w:rPr>
                <w:rFonts w:hAnsi="ＭＳ ゴシック" w:hint="eastAsia"/>
                <w:sz w:val="21"/>
                <w:szCs w:val="24"/>
              </w:rPr>
              <w:t>経験を踏まえつつ、</w:t>
            </w:r>
            <w:r w:rsidR="0087307E" w:rsidRPr="005D4B24">
              <w:rPr>
                <w:rFonts w:hAnsi="ＭＳ ゴシック" w:hint="eastAsia"/>
                <w:sz w:val="21"/>
                <w:szCs w:val="24"/>
                <w:u w:val="single"/>
              </w:rPr>
              <w:t>一般の労働者の勤続何年目相当に該当するか</w:t>
            </w:r>
            <w:r w:rsidR="0087307E" w:rsidRPr="004311FE">
              <w:rPr>
                <w:rFonts w:hAnsi="ＭＳ ゴシック" w:hint="eastAsia"/>
                <w:sz w:val="21"/>
                <w:szCs w:val="24"/>
              </w:rPr>
              <w:t>を考慮して適切なものを選択することが必要</w:t>
            </w:r>
            <w:r>
              <w:rPr>
                <w:rFonts w:hAnsi="ＭＳ ゴシック" w:hint="eastAsia"/>
                <w:sz w:val="21"/>
                <w:szCs w:val="24"/>
              </w:rPr>
              <w:t>です</w:t>
            </w:r>
            <w:r w:rsidR="0087307E" w:rsidRPr="004311FE">
              <w:rPr>
                <w:rFonts w:hAnsi="ＭＳ ゴシック" w:hint="eastAsia"/>
                <w:sz w:val="21"/>
                <w:szCs w:val="24"/>
              </w:rPr>
              <w:t>。</w:t>
            </w:r>
          </w:p>
          <w:p w14:paraId="6908788D" w14:textId="5560695D" w:rsidR="0087307E" w:rsidRDefault="00C93FF3" w:rsidP="004311FE">
            <w:pPr>
              <w:ind w:left="393" w:hangingChars="200" w:hanging="393"/>
              <w:rPr>
                <w:rFonts w:hAnsi="ＭＳ ゴシック"/>
                <w:sz w:val="21"/>
                <w:szCs w:val="24"/>
              </w:rPr>
            </w:pPr>
            <w:r>
              <w:rPr>
                <w:rFonts w:hAnsi="ＭＳ ゴシック" w:hint="eastAsia"/>
                <w:sz w:val="21"/>
                <w:szCs w:val="24"/>
              </w:rPr>
              <w:t xml:space="preserve">　※　基本的には労使で選択するものです</w:t>
            </w:r>
            <w:r w:rsidR="0087307E" w:rsidRPr="004311FE">
              <w:rPr>
                <w:rFonts w:hAnsi="ＭＳ ゴシック" w:hint="eastAsia"/>
                <w:sz w:val="21"/>
                <w:szCs w:val="24"/>
              </w:rPr>
              <w:t>が、派遣労働者の能力・経験を考慮せず、</w:t>
            </w:r>
            <w:r w:rsidR="0028636A">
              <w:rPr>
                <w:rFonts w:hAnsi="ＭＳ ゴシック" w:hint="eastAsia"/>
                <w:sz w:val="21"/>
                <w:szCs w:val="24"/>
              </w:rPr>
              <w:t>０</w:t>
            </w:r>
            <w:r w:rsidR="0087307E" w:rsidRPr="004311FE">
              <w:rPr>
                <w:rFonts w:hAnsi="ＭＳ ゴシック"/>
                <w:sz w:val="21"/>
                <w:szCs w:val="24"/>
              </w:rPr>
              <w:t>年目の能力・経験調整指数を一律に当てはめる場合などは問題となる可能性があ</w:t>
            </w:r>
            <w:r>
              <w:rPr>
                <w:rFonts w:hAnsi="ＭＳ ゴシック" w:hint="eastAsia"/>
                <w:sz w:val="21"/>
                <w:szCs w:val="24"/>
              </w:rPr>
              <w:t>ります。</w:t>
            </w:r>
          </w:p>
          <w:p w14:paraId="77D198A0" w14:textId="3ED93CF8" w:rsidR="0087307E" w:rsidRDefault="0087307E">
            <w:pPr>
              <w:ind w:left="197" w:hangingChars="100" w:hanging="197"/>
              <w:rPr>
                <w:rFonts w:hAnsi="ＭＳ ゴシック"/>
                <w:sz w:val="21"/>
                <w:szCs w:val="24"/>
              </w:rPr>
            </w:pPr>
          </w:p>
          <w:p w14:paraId="0F683A2E" w14:textId="67FBAAE7" w:rsidR="0087307E" w:rsidRDefault="00F34592">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地域指数</w:t>
            </w:r>
            <w:r w:rsidR="0035036D">
              <w:rPr>
                <w:rFonts w:hAnsi="ＭＳ ゴシック" w:hint="eastAsia"/>
                <w:szCs w:val="24"/>
              </w:rPr>
              <w:t>の選択が適切であることが必要です</w:t>
            </w:r>
            <w:r w:rsidR="00C93FF3">
              <w:rPr>
                <w:rFonts w:hAnsi="ＭＳ ゴシック" w:hint="eastAsia"/>
                <w:szCs w:val="24"/>
              </w:rPr>
              <w:t>。</w:t>
            </w:r>
          </w:p>
          <w:p w14:paraId="0C5099BD" w14:textId="5AE2BEBA" w:rsidR="00C93FF3" w:rsidRPr="004311FE" w:rsidRDefault="00C93FF3" w:rsidP="004311FE">
            <w:pPr>
              <w:ind w:leftChars="100" w:left="227"/>
              <w:rPr>
                <w:rFonts w:hAnsi="ＭＳ ゴシック"/>
                <w:sz w:val="21"/>
                <w:szCs w:val="24"/>
              </w:rPr>
            </w:pPr>
            <w:r>
              <w:rPr>
                <w:rFonts w:hAnsi="ＭＳ ゴシック" w:hint="eastAsia"/>
                <w:sz w:val="21"/>
                <w:szCs w:val="24"/>
              </w:rPr>
              <w:t xml:space="preserve">※　</w:t>
            </w:r>
            <w:r w:rsidRPr="004311FE">
              <w:rPr>
                <w:rFonts w:hAnsi="ＭＳ ゴシック" w:hint="eastAsia"/>
                <w:sz w:val="21"/>
                <w:szCs w:val="24"/>
              </w:rPr>
              <w:t>地域指数</w:t>
            </w:r>
            <w:r w:rsidR="00F34592">
              <w:rPr>
                <w:rFonts w:hAnsi="ＭＳ ゴシック" w:hint="eastAsia"/>
                <w:sz w:val="21"/>
                <w:szCs w:val="24"/>
              </w:rPr>
              <w:t>は、「派遣先の事業所その他派遣就業の場所」の所在地で判断します</w:t>
            </w:r>
            <w:r w:rsidRPr="004311FE">
              <w:rPr>
                <w:rFonts w:hAnsi="ＭＳ ゴシック" w:hint="eastAsia"/>
                <w:sz w:val="21"/>
                <w:szCs w:val="24"/>
              </w:rPr>
              <w:t>。</w:t>
            </w:r>
          </w:p>
          <w:p w14:paraId="228429D6" w14:textId="2B85465A" w:rsidR="004A1160" w:rsidRDefault="004A1160">
            <w:pPr>
              <w:ind w:left="227" w:hangingChars="100" w:hanging="227"/>
              <w:rPr>
                <w:rFonts w:ascii="ＭＳ 明朝" w:eastAsia="ＭＳ 明朝" w:hAnsi="ＭＳ 明朝"/>
                <w:szCs w:val="24"/>
              </w:rPr>
            </w:pPr>
          </w:p>
          <w:p w14:paraId="32E8B8FF" w14:textId="3EFF5057" w:rsidR="00406874" w:rsidRDefault="00406874">
            <w:pPr>
              <w:ind w:left="227" w:hangingChars="100" w:hanging="227"/>
              <w:rPr>
                <w:rFonts w:ascii="ＭＳ 明朝" w:eastAsia="ＭＳ 明朝" w:hAnsi="ＭＳ 明朝"/>
                <w:szCs w:val="24"/>
              </w:rPr>
            </w:pPr>
          </w:p>
          <w:p w14:paraId="63B9E79B" w14:textId="7C0D84DC" w:rsidR="00406874" w:rsidRDefault="00406874">
            <w:pPr>
              <w:ind w:left="227" w:hangingChars="100" w:hanging="227"/>
              <w:rPr>
                <w:rFonts w:ascii="ＭＳ 明朝" w:eastAsia="ＭＳ 明朝" w:hAnsi="ＭＳ 明朝"/>
                <w:szCs w:val="24"/>
              </w:rPr>
            </w:pPr>
          </w:p>
          <w:p w14:paraId="2DAEF425" w14:textId="77777777" w:rsidR="00406874" w:rsidRDefault="00406874">
            <w:pPr>
              <w:ind w:left="227" w:hangingChars="100" w:hanging="227"/>
              <w:rPr>
                <w:rFonts w:ascii="ＭＳ 明朝" w:eastAsia="ＭＳ 明朝" w:hAnsi="ＭＳ 明朝"/>
                <w:szCs w:val="24"/>
              </w:rPr>
            </w:pPr>
          </w:p>
          <w:p w14:paraId="5064D20A" w14:textId="6D278BB8" w:rsidR="0087307E" w:rsidRDefault="0087307E" w:rsidP="0087307E">
            <w:pPr>
              <w:ind w:left="228" w:hangingChars="100" w:hanging="228"/>
              <w:rPr>
                <w:rFonts w:hAnsi="ＭＳ ゴシック"/>
                <w:b/>
                <w:szCs w:val="24"/>
              </w:rPr>
            </w:pPr>
            <w:r>
              <w:rPr>
                <w:rFonts w:hAnsi="ＭＳ ゴシック" w:hint="eastAsia"/>
                <w:b/>
                <w:szCs w:val="24"/>
              </w:rPr>
              <w:lastRenderedPageBreak/>
              <w:t>（</w:t>
            </w:r>
            <w:r w:rsidR="00F34592">
              <w:rPr>
                <w:rFonts w:hAnsi="ＭＳ ゴシック" w:hint="eastAsia"/>
                <w:b/>
                <w:szCs w:val="24"/>
              </w:rPr>
              <w:t>基本給・賞与等：</w:t>
            </w:r>
            <w:r>
              <w:rPr>
                <w:rFonts w:hAnsi="ＭＳ ゴシック" w:hint="eastAsia"/>
                <w:b/>
                <w:szCs w:val="24"/>
              </w:rPr>
              <w:t>協定対象派遣労働者の賃金）</w:t>
            </w:r>
          </w:p>
          <w:p w14:paraId="4B11DDE6" w14:textId="3CD85183" w:rsidR="0087307E" w:rsidRDefault="00F34592"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C409AA">
              <w:rPr>
                <w:rFonts w:hAnsi="ＭＳ ゴシック" w:hint="eastAsia"/>
                <w:szCs w:val="24"/>
              </w:rPr>
              <w:t>協定対象派遣労働者</w:t>
            </w:r>
            <w:r w:rsidR="00C93FF3" w:rsidRPr="00C93FF3">
              <w:rPr>
                <w:rFonts w:hAnsi="ＭＳ ゴシック" w:hint="eastAsia"/>
                <w:szCs w:val="24"/>
              </w:rPr>
              <w:t>の賃金額が</w:t>
            </w:r>
            <w:r w:rsidR="00637334">
              <w:rPr>
                <w:rFonts w:hAnsi="ＭＳ ゴシック" w:hint="eastAsia"/>
                <w:szCs w:val="24"/>
              </w:rPr>
              <w:t>一</w:t>
            </w:r>
            <w:r w:rsidR="00637334" w:rsidRPr="00C93FF3">
              <w:rPr>
                <w:rFonts w:hAnsi="ＭＳ ゴシック" w:hint="eastAsia"/>
                <w:szCs w:val="24"/>
              </w:rPr>
              <w:t>般賃金額と</w:t>
            </w:r>
            <w:r w:rsidR="00C93FF3" w:rsidRPr="004311FE">
              <w:rPr>
                <w:rFonts w:hAnsi="ＭＳ ゴシック" w:hint="eastAsia"/>
                <w:b/>
                <w:color w:val="FF0000"/>
                <w:szCs w:val="24"/>
                <w:u w:val="single"/>
              </w:rPr>
              <w:t>同等以上</w:t>
            </w:r>
            <w:r w:rsidR="00C93FF3">
              <w:rPr>
                <w:rFonts w:hAnsi="ＭＳ ゴシック" w:hint="eastAsia"/>
                <w:szCs w:val="24"/>
              </w:rPr>
              <w:t>であることが必要です。</w:t>
            </w:r>
          </w:p>
          <w:p w14:paraId="4912FE59" w14:textId="51BBD027" w:rsidR="00C93FF3" w:rsidRPr="004311FE" w:rsidRDefault="00F34592" w:rsidP="004311FE">
            <w:pPr>
              <w:ind w:leftChars="100" w:left="424" w:hangingChars="100" w:hanging="197"/>
              <w:rPr>
                <w:rFonts w:hAnsi="ＭＳ ゴシック"/>
                <w:sz w:val="21"/>
                <w:szCs w:val="24"/>
              </w:rPr>
            </w:pPr>
            <w:r>
              <w:rPr>
                <w:rFonts w:hAnsi="ＭＳ ゴシック" w:hint="eastAsia"/>
                <w:sz w:val="21"/>
                <w:szCs w:val="24"/>
              </w:rPr>
              <w:t>※</w:t>
            </w:r>
            <w:r w:rsidR="00C93FF3" w:rsidRPr="004311FE">
              <w:rPr>
                <w:rFonts w:hAnsi="ＭＳ ゴシック" w:hint="eastAsia"/>
                <w:sz w:val="21"/>
                <w:szCs w:val="24"/>
              </w:rPr>
              <w:t xml:space="preserve">　</w:t>
            </w:r>
            <w:r w:rsidR="00C409AA">
              <w:rPr>
                <w:rFonts w:hAnsi="ＭＳ ゴシック" w:hint="eastAsia"/>
                <w:sz w:val="21"/>
                <w:szCs w:val="24"/>
              </w:rPr>
              <w:t>協定対象派遣労働者</w:t>
            </w:r>
            <w:r w:rsidR="00C93FF3" w:rsidRPr="004311FE">
              <w:rPr>
                <w:rFonts w:hAnsi="ＭＳ ゴシック" w:hint="eastAsia"/>
                <w:sz w:val="21"/>
                <w:szCs w:val="24"/>
              </w:rPr>
              <w:t>の月給などを時給換算額に置き換える際に、適切な計算方法</w:t>
            </w:r>
            <w:r w:rsidR="00825149">
              <w:rPr>
                <w:rFonts w:hAnsi="ＭＳ ゴシック" w:hint="eastAsia"/>
                <w:sz w:val="21"/>
                <w:szCs w:val="24"/>
              </w:rPr>
              <w:t>であることが必要です</w:t>
            </w:r>
            <w:r w:rsidR="00C93FF3" w:rsidRPr="004311FE">
              <w:rPr>
                <w:rFonts w:hAnsi="ＭＳ ゴシック" w:hint="eastAsia"/>
                <w:sz w:val="21"/>
                <w:szCs w:val="24"/>
              </w:rPr>
              <w:t>。</w:t>
            </w:r>
          </w:p>
          <w:p w14:paraId="6E6600C9" w14:textId="77777777" w:rsidR="00F34592" w:rsidRDefault="00F34592" w:rsidP="004311FE">
            <w:pPr>
              <w:ind w:leftChars="53" w:left="120"/>
              <w:rPr>
                <w:rFonts w:hAnsi="ＭＳ ゴシック"/>
                <w:sz w:val="21"/>
                <w:szCs w:val="24"/>
              </w:rPr>
            </w:pPr>
          </w:p>
          <w:p w14:paraId="3F6201A5" w14:textId="5FBDD586" w:rsidR="00C93FF3" w:rsidRPr="00F34592" w:rsidRDefault="00F34592" w:rsidP="004311FE">
            <w:pPr>
              <w:ind w:left="227" w:hangingChars="100" w:hanging="227"/>
              <w:rPr>
                <w:rFonts w:hAnsi="ＭＳ ゴシック"/>
                <w:szCs w:val="24"/>
              </w:rPr>
            </w:pPr>
            <w:r w:rsidRPr="004311FE">
              <w:rPr>
                <w:rFonts w:hAnsi="ＭＳ ゴシック" w:hint="eastAsia"/>
                <w:szCs w:val="24"/>
              </w:rPr>
              <w:t>□</w:t>
            </w:r>
            <w:r w:rsidR="00C93FF3" w:rsidRPr="004311FE">
              <w:rPr>
                <w:rFonts w:hAnsi="ＭＳ ゴシック" w:hint="eastAsia"/>
                <w:szCs w:val="24"/>
              </w:rPr>
              <w:t xml:space="preserve">　</w:t>
            </w:r>
            <w:r w:rsidR="00C93FF3" w:rsidRPr="00F34592">
              <w:rPr>
                <w:rFonts w:hAnsi="ＭＳ ゴシック" w:hint="eastAsia"/>
                <w:szCs w:val="24"/>
              </w:rPr>
              <w:t>現在、協定対象派遣労働者の賃金の額が一般賃金の額を上回るものとなっている場合に、</w:t>
            </w:r>
            <w:r w:rsidR="00C93FF3" w:rsidRPr="004311FE">
              <w:rPr>
                <w:rFonts w:hAnsi="ＭＳ ゴシック" w:hint="eastAsia"/>
                <w:szCs w:val="24"/>
              </w:rPr>
              <w:t>一般賃金の額の水準に引き下げるなど</w:t>
            </w:r>
            <w:r w:rsidR="007A062D">
              <w:rPr>
                <w:rFonts w:hAnsi="ＭＳ ゴシック" w:hint="eastAsia"/>
                <w:szCs w:val="24"/>
              </w:rPr>
              <w:t>により</w:t>
            </w:r>
            <w:r w:rsidRPr="004311FE">
              <w:rPr>
                <w:rFonts w:hAnsi="ＭＳ ゴシック" w:hint="eastAsia"/>
                <w:b/>
                <w:color w:val="FF0000"/>
                <w:szCs w:val="24"/>
                <w:u w:val="single"/>
              </w:rPr>
              <w:t>賃金を引き下げる</w:t>
            </w:r>
            <w:r>
              <w:rPr>
                <w:rFonts w:hAnsi="ＭＳ ゴシック" w:hint="eastAsia"/>
                <w:szCs w:val="24"/>
              </w:rPr>
              <w:t>ことは、</w:t>
            </w:r>
            <w:r w:rsidR="00E42ABD">
              <w:rPr>
                <w:rFonts w:hAnsi="ＭＳ ゴシック" w:hint="eastAsia"/>
                <w:szCs w:val="24"/>
              </w:rPr>
              <w:t>労働者派遣法の</w:t>
            </w:r>
            <w:r w:rsidR="00B413CF">
              <w:rPr>
                <w:rFonts w:hAnsi="ＭＳ ゴシック" w:hint="eastAsia"/>
                <w:szCs w:val="24"/>
              </w:rPr>
              <w:t>趣旨に反するものであり、認められません</w:t>
            </w:r>
            <w:r w:rsidR="00E42ABD">
              <w:rPr>
                <w:rFonts w:hAnsi="ＭＳ ゴシック" w:hint="eastAsia"/>
                <w:szCs w:val="24"/>
              </w:rPr>
              <w:t>。</w:t>
            </w:r>
          </w:p>
          <w:p w14:paraId="077A9A2C" w14:textId="7103879D" w:rsidR="0087307E" w:rsidRDefault="0087307E">
            <w:pPr>
              <w:ind w:left="227" w:hangingChars="100" w:hanging="227"/>
              <w:rPr>
                <w:rFonts w:hAnsi="ＭＳ ゴシック"/>
                <w:szCs w:val="24"/>
              </w:rPr>
            </w:pPr>
          </w:p>
          <w:p w14:paraId="189C1981" w14:textId="31AB82E7" w:rsidR="0087307E"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時間外手当、深夜手当、休日手当</w:t>
            </w:r>
            <w:r w:rsidR="003E3140">
              <w:rPr>
                <w:rFonts w:hAnsi="ＭＳ ゴシック" w:hint="eastAsia"/>
                <w:b/>
                <w:color w:val="FF0000"/>
                <w:szCs w:val="24"/>
                <w:u w:val="single"/>
              </w:rPr>
              <w:t>、宿日直手当、交替手当</w:t>
            </w:r>
            <w:r w:rsidR="00825149">
              <w:rPr>
                <w:rFonts w:hAnsi="ＭＳ ゴシック" w:hint="eastAsia"/>
                <w:szCs w:val="24"/>
              </w:rPr>
              <w:t>は、一般賃金及び協定対象派遣労働者の賃金に含めることはできません</w:t>
            </w:r>
            <w:r w:rsidR="0087307E">
              <w:rPr>
                <w:rFonts w:hAnsi="ＭＳ ゴシック" w:hint="eastAsia"/>
                <w:szCs w:val="24"/>
              </w:rPr>
              <w:t>。</w:t>
            </w:r>
          </w:p>
          <w:p w14:paraId="34A97B7C" w14:textId="2D2D3F89" w:rsidR="00C93FF3" w:rsidRPr="004311FE" w:rsidRDefault="00C93FF3" w:rsidP="004311FE">
            <w:pPr>
              <w:ind w:leftChars="100" w:left="227"/>
              <w:rPr>
                <w:rFonts w:hAnsi="ＭＳ ゴシック"/>
                <w:sz w:val="21"/>
                <w:szCs w:val="24"/>
              </w:rPr>
            </w:pPr>
            <w:r w:rsidRPr="004311FE">
              <w:rPr>
                <w:rFonts w:hAnsi="ＭＳ ゴシック" w:hint="eastAsia"/>
                <w:sz w:val="21"/>
                <w:szCs w:val="24"/>
              </w:rPr>
              <w:t>※固定残業代についても、原則は</w:t>
            </w:r>
            <w:r w:rsidR="00C409AA">
              <w:rPr>
                <w:rFonts w:hAnsi="ＭＳ ゴシック" w:hint="eastAsia"/>
                <w:sz w:val="21"/>
                <w:szCs w:val="24"/>
              </w:rPr>
              <w:t>協定対象派遣労働者</w:t>
            </w:r>
            <w:r w:rsidRPr="004311FE">
              <w:rPr>
                <w:rFonts w:hAnsi="ＭＳ ゴシック" w:hint="eastAsia"/>
                <w:sz w:val="21"/>
                <w:szCs w:val="24"/>
              </w:rPr>
              <w:t>の賃金の対象にはなりません。</w:t>
            </w:r>
          </w:p>
          <w:p w14:paraId="1B059019" w14:textId="77777777" w:rsidR="0028636A" w:rsidRDefault="0028636A" w:rsidP="0087307E">
            <w:pPr>
              <w:ind w:left="227" w:hangingChars="100" w:hanging="227"/>
              <w:rPr>
                <w:rFonts w:hAnsi="ＭＳ ゴシック"/>
                <w:szCs w:val="24"/>
              </w:rPr>
            </w:pPr>
          </w:p>
          <w:p w14:paraId="16BE0F4C" w14:textId="34D75B40" w:rsidR="00F34592" w:rsidRPr="004311FE" w:rsidRDefault="00F34592" w:rsidP="0087307E">
            <w:pPr>
              <w:ind w:left="228" w:hangingChars="100" w:hanging="228"/>
              <w:rPr>
                <w:rFonts w:hAnsi="ＭＳ ゴシック"/>
                <w:b/>
                <w:szCs w:val="24"/>
              </w:rPr>
            </w:pPr>
            <w:r w:rsidRPr="004311FE">
              <w:rPr>
                <w:rFonts w:hAnsi="ＭＳ ゴシック" w:hint="eastAsia"/>
                <w:b/>
                <w:szCs w:val="24"/>
              </w:rPr>
              <w:t>（通勤手当）</w:t>
            </w:r>
          </w:p>
          <w:p w14:paraId="4578EBB8" w14:textId="4107B20E" w:rsidR="0087307E" w:rsidRPr="00AD6C97"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35036D">
              <w:rPr>
                <w:rFonts w:hAnsi="ＭＳ ゴシック" w:hint="eastAsia"/>
                <w:szCs w:val="24"/>
              </w:rPr>
              <w:t>①</w:t>
            </w:r>
            <w:r w:rsidR="0087307E">
              <w:rPr>
                <w:rFonts w:hAnsi="ＭＳ ゴシック" w:hint="eastAsia"/>
                <w:b/>
                <w:color w:val="FF0000"/>
                <w:szCs w:val="24"/>
                <w:u w:val="single"/>
              </w:rPr>
              <w:t>実費支給</w:t>
            </w:r>
            <w:r w:rsidR="0087307E">
              <w:rPr>
                <w:rFonts w:hAnsi="ＭＳ ゴシック" w:hint="eastAsia"/>
                <w:szCs w:val="24"/>
              </w:rPr>
              <w:t>により「同等以上」を確保する場合と</w:t>
            </w:r>
            <w:r w:rsidR="0035036D">
              <w:rPr>
                <w:rFonts w:hAnsi="ＭＳ ゴシック" w:hint="eastAsia"/>
                <w:szCs w:val="24"/>
              </w:rPr>
              <w:t>、②</w:t>
            </w:r>
            <w:r w:rsidR="0087307E">
              <w:rPr>
                <w:rFonts w:hAnsi="ＭＳ ゴシック" w:hint="eastAsia"/>
                <w:szCs w:val="24"/>
              </w:rPr>
              <w:t>一般の労働者の通勤手当に相当する額(</w:t>
            </w:r>
            <w:r w:rsidR="002840C9" w:rsidRPr="00AD6C97">
              <w:rPr>
                <w:rFonts w:hAnsi="ＭＳ ゴシック" w:hint="eastAsia"/>
                <w:szCs w:val="24"/>
              </w:rPr>
              <w:t>時給換算</w:t>
            </w:r>
            <w:r w:rsidR="004A1160">
              <w:rPr>
                <w:rFonts w:hAnsi="ＭＳ ゴシック" w:hint="eastAsia"/>
                <w:szCs w:val="24"/>
              </w:rPr>
              <w:t>した額</w:t>
            </w:r>
            <w:r w:rsidR="0087307E" w:rsidRPr="00AD6C97">
              <w:rPr>
                <w:rFonts w:hAnsi="ＭＳ ゴシック" w:hint="eastAsia"/>
                <w:szCs w:val="24"/>
              </w:rPr>
              <w:t>)と「同等</w:t>
            </w:r>
            <w:r w:rsidR="00C93FF3" w:rsidRPr="00AD6C97">
              <w:rPr>
                <w:rFonts w:hAnsi="ＭＳ ゴシック" w:hint="eastAsia"/>
                <w:szCs w:val="24"/>
              </w:rPr>
              <w:t>以上」を確保する場合（合算を含む）のどちらを使うか記載することが必要です。</w:t>
            </w:r>
          </w:p>
          <w:p w14:paraId="0D345CCF" w14:textId="77777777" w:rsidR="004A1160" w:rsidRPr="00AD6C97" w:rsidRDefault="004A1160" w:rsidP="0087307E">
            <w:pPr>
              <w:ind w:left="227" w:hangingChars="100" w:hanging="227"/>
              <w:rPr>
                <w:rFonts w:hAnsi="ＭＳ ゴシック"/>
                <w:szCs w:val="24"/>
              </w:rPr>
            </w:pPr>
          </w:p>
          <w:p w14:paraId="21B7CE71" w14:textId="1E8A9D92" w:rsidR="0087307E" w:rsidRDefault="003B3A41" w:rsidP="0087307E">
            <w:pPr>
              <w:ind w:left="227" w:hangingChars="100" w:hanging="227"/>
              <w:rPr>
                <w:rFonts w:hAnsi="ＭＳ ゴシック"/>
                <w:szCs w:val="24"/>
              </w:rPr>
            </w:pPr>
            <w:r w:rsidRPr="00AD6C97">
              <w:rPr>
                <w:rFonts w:hAnsi="ＭＳ ゴシック" w:hint="eastAsia"/>
                <w:szCs w:val="24"/>
              </w:rPr>
              <w:t>□</w:t>
            </w:r>
            <w:r w:rsidR="0087307E" w:rsidRPr="00AD6C97">
              <w:rPr>
                <w:rFonts w:hAnsi="ＭＳ ゴシック" w:hint="eastAsia"/>
                <w:szCs w:val="24"/>
              </w:rPr>
              <w:t xml:space="preserve">　</w:t>
            </w:r>
            <w:r w:rsidR="0087307E" w:rsidRPr="00AD6C97">
              <w:rPr>
                <w:rFonts w:hAnsi="ＭＳ ゴシック" w:hint="eastAsia"/>
                <w:b/>
                <w:color w:val="FF0000"/>
                <w:szCs w:val="24"/>
                <w:u w:val="single"/>
              </w:rPr>
              <w:t>実費支給に上限があ</w:t>
            </w:r>
            <w:r w:rsidR="0017486B" w:rsidRPr="00AD6C97">
              <w:rPr>
                <w:rFonts w:hAnsi="ＭＳ ゴシック" w:hint="eastAsia"/>
                <w:b/>
                <w:color w:val="FF0000"/>
                <w:szCs w:val="24"/>
                <w:u w:val="single"/>
              </w:rPr>
              <w:t>り</w:t>
            </w:r>
            <w:r w:rsidR="0087307E" w:rsidRPr="00AD6C97">
              <w:rPr>
                <w:rFonts w:hAnsi="ＭＳ ゴシック" w:hint="eastAsia"/>
                <w:b/>
                <w:color w:val="FF0000"/>
                <w:szCs w:val="24"/>
                <w:u w:val="single"/>
              </w:rPr>
              <w:t>、</w:t>
            </w:r>
            <w:r w:rsidR="00825149" w:rsidRPr="00AD6C97">
              <w:rPr>
                <w:rFonts w:hAnsi="ＭＳ ゴシック" w:hint="eastAsia"/>
                <w:b/>
                <w:color w:val="FF0000"/>
                <w:szCs w:val="24"/>
                <w:u w:val="single"/>
              </w:rPr>
              <w:t>その</w:t>
            </w:r>
            <w:r w:rsidR="002A6978" w:rsidRPr="00AD6C97">
              <w:rPr>
                <w:rFonts w:hAnsi="ＭＳ ゴシック" w:hint="eastAsia"/>
                <w:b/>
                <w:color w:val="FF0000"/>
                <w:szCs w:val="24"/>
                <w:u w:val="single"/>
              </w:rPr>
              <w:t>上限</w:t>
            </w:r>
            <w:r w:rsidR="00825149" w:rsidRPr="00AD6C97">
              <w:rPr>
                <w:rFonts w:hAnsi="ＭＳ ゴシック" w:hint="eastAsia"/>
                <w:b/>
                <w:color w:val="FF0000"/>
                <w:szCs w:val="24"/>
                <w:u w:val="single"/>
              </w:rPr>
              <w:t>額が</w:t>
            </w:r>
            <w:r w:rsidR="004A1160">
              <w:rPr>
                <w:rFonts w:hAnsi="ＭＳ ゴシック" w:hint="eastAsia"/>
                <w:b/>
                <w:color w:val="FF0000"/>
                <w:szCs w:val="24"/>
                <w:u w:val="single"/>
              </w:rPr>
              <w:t>一般の労働者の通勤手当に相当する額（時給換算した額）</w:t>
            </w:r>
            <w:r w:rsidR="0087307E" w:rsidRPr="00AD6C97">
              <w:rPr>
                <w:rFonts w:hAnsi="ＭＳ ゴシック" w:hint="eastAsia"/>
                <w:b/>
                <w:color w:val="FF0000"/>
                <w:szCs w:val="24"/>
                <w:u w:val="single"/>
              </w:rPr>
              <w:t>未満</w:t>
            </w:r>
            <w:r w:rsidR="0087307E" w:rsidRPr="00AD6C97">
              <w:rPr>
                <w:rFonts w:hAnsi="ＭＳ ゴシック" w:hint="eastAsia"/>
                <w:szCs w:val="24"/>
              </w:rPr>
              <w:t>となっている場合は、</w:t>
            </w:r>
            <w:r w:rsidR="00EB559C" w:rsidRPr="00AD6C97">
              <w:rPr>
                <w:rFonts w:hAnsi="ＭＳ ゴシック" w:hint="eastAsia"/>
                <w:szCs w:val="24"/>
              </w:rPr>
              <w:t>「</w:t>
            </w:r>
            <w:r w:rsidR="0035036D">
              <w:rPr>
                <w:rFonts w:hAnsi="ＭＳ ゴシック" w:hint="eastAsia"/>
                <w:szCs w:val="24"/>
              </w:rPr>
              <w:t>①</w:t>
            </w:r>
            <w:r w:rsidR="00EB559C" w:rsidRPr="00AD6C97">
              <w:rPr>
                <w:rFonts w:hAnsi="ＭＳ ゴシック" w:hint="eastAsia"/>
                <w:szCs w:val="24"/>
              </w:rPr>
              <w:t>実費支給により「同等以上」を確保する場合」とし</w:t>
            </w:r>
            <w:r w:rsidR="00EB559C">
              <w:rPr>
                <w:rFonts w:hAnsi="ＭＳ ゴシック" w:hint="eastAsia"/>
                <w:szCs w:val="24"/>
              </w:rPr>
              <w:t>ては認められません。</w:t>
            </w:r>
          </w:p>
          <w:p w14:paraId="269D125A" w14:textId="77777777" w:rsidR="0028636A" w:rsidRDefault="0028636A" w:rsidP="0087307E">
            <w:pPr>
              <w:ind w:left="227" w:hangingChars="100" w:hanging="227"/>
              <w:rPr>
                <w:rFonts w:hAnsi="ＭＳ ゴシック"/>
                <w:szCs w:val="24"/>
              </w:rPr>
            </w:pPr>
          </w:p>
          <w:p w14:paraId="3E79499D" w14:textId="67F30CBB" w:rsidR="0087307E" w:rsidRPr="004311FE" w:rsidRDefault="00F34592" w:rsidP="0087307E">
            <w:pPr>
              <w:ind w:left="228" w:hangingChars="100" w:hanging="228"/>
              <w:rPr>
                <w:rFonts w:hAnsi="ＭＳ ゴシック"/>
                <w:b/>
                <w:szCs w:val="24"/>
              </w:rPr>
            </w:pPr>
            <w:r w:rsidRPr="004311FE">
              <w:rPr>
                <w:rFonts w:hAnsi="ＭＳ ゴシック" w:hint="eastAsia"/>
                <w:b/>
                <w:szCs w:val="24"/>
              </w:rPr>
              <w:t>（退職金）</w:t>
            </w:r>
          </w:p>
          <w:p w14:paraId="6C2C3AE6" w14:textId="0FDDBB11" w:rsidR="0087307E"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以下の</w:t>
            </w:r>
            <w:r w:rsidR="0087307E">
              <w:rPr>
                <w:rFonts w:hAnsi="ＭＳ ゴシック" w:hint="eastAsia"/>
                <w:b/>
                <w:color w:val="FF0000"/>
                <w:szCs w:val="24"/>
                <w:u w:val="single"/>
              </w:rPr>
              <w:t>選択肢１～３</w:t>
            </w:r>
            <w:r w:rsidR="0087307E">
              <w:rPr>
                <w:rFonts w:hAnsi="ＭＳ ゴシック" w:hint="eastAsia"/>
                <w:szCs w:val="24"/>
              </w:rPr>
              <w:t>のいずれを使うか記載</w:t>
            </w:r>
            <w:r w:rsidR="00825149">
              <w:rPr>
                <w:rFonts w:hAnsi="ＭＳ ゴシック" w:hint="eastAsia"/>
                <w:szCs w:val="24"/>
              </w:rPr>
              <w:t>することが必要です</w:t>
            </w:r>
            <w:r w:rsidR="00637334">
              <w:rPr>
                <w:rFonts w:hAnsi="ＭＳ ゴシック" w:hint="eastAsia"/>
                <w:szCs w:val="24"/>
              </w:rPr>
              <w:t>（基本給・賞与等と合算する場合を除く）</w:t>
            </w:r>
            <w:r w:rsidR="00C93FF3">
              <w:rPr>
                <w:rFonts w:hAnsi="ＭＳ ゴシック" w:hint="eastAsia"/>
                <w:szCs w:val="24"/>
              </w:rPr>
              <w:t>。</w:t>
            </w:r>
          </w:p>
          <w:p w14:paraId="77DC7D8A" w14:textId="620BE9B5" w:rsidR="0087307E" w:rsidRPr="004311FE" w:rsidRDefault="0087307E" w:rsidP="0087307E">
            <w:pPr>
              <w:ind w:leftChars="100" w:left="424" w:hangingChars="100" w:hanging="197"/>
              <w:rPr>
                <w:rFonts w:hAnsi="ＭＳ ゴシック"/>
                <w:sz w:val="21"/>
                <w:szCs w:val="24"/>
              </w:rPr>
            </w:pPr>
            <w:r w:rsidRPr="004311FE">
              <w:rPr>
                <w:rFonts w:hAnsi="ＭＳ ゴシック" w:hint="eastAsia"/>
                <w:sz w:val="21"/>
                <w:szCs w:val="24"/>
              </w:rPr>
              <w:t>選択肢１：退職金制度による方法（局長通達</w:t>
            </w:r>
            <w:r w:rsidRPr="004311FE">
              <w:rPr>
                <w:rFonts w:hAnsi="ＭＳ ゴシック"/>
                <w:sz w:val="21"/>
                <w:szCs w:val="24"/>
              </w:rPr>
              <w:t xml:space="preserve"> </w:t>
            </w:r>
            <w:r w:rsidRPr="004311FE">
              <w:rPr>
                <w:rFonts w:hAnsi="ＭＳ ゴシック" w:hint="eastAsia"/>
                <w:sz w:val="21"/>
                <w:szCs w:val="24"/>
              </w:rPr>
              <w:t>別添４で設定された一般の労働者の退職手当制度と同等以上）</w:t>
            </w:r>
          </w:p>
          <w:p w14:paraId="60C91E3A" w14:textId="4849A426" w:rsidR="0087307E" w:rsidRPr="004311FE" w:rsidRDefault="0087307E">
            <w:pPr>
              <w:ind w:leftChars="100" w:left="424" w:hangingChars="100" w:hanging="197"/>
              <w:rPr>
                <w:rFonts w:hAnsi="ＭＳ ゴシック"/>
                <w:sz w:val="21"/>
                <w:szCs w:val="24"/>
              </w:rPr>
            </w:pPr>
            <w:r w:rsidRPr="004311FE">
              <w:rPr>
                <w:rFonts w:hAnsi="ＭＳ ゴシック" w:hint="eastAsia"/>
                <w:sz w:val="21"/>
                <w:szCs w:val="24"/>
              </w:rPr>
              <w:t>選択肢２：退職金前払いによる方法（前払いによる支給額が時給換算で</w:t>
            </w:r>
            <w:r w:rsidR="004A1160">
              <w:rPr>
                <w:rFonts w:hAnsi="ＭＳ ゴシック" w:hint="eastAsia"/>
                <w:sz w:val="21"/>
                <w:szCs w:val="24"/>
              </w:rPr>
              <w:t>一般</w:t>
            </w:r>
            <w:r w:rsidR="00027994">
              <w:rPr>
                <w:rFonts w:hAnsi="ＭＳ ゴシック" w:hint="eastAsia"/>
                <w:sz w:val="21"/>
                <w:szCs w:val="24"/>
              </w:rPr>
              <w:t>の</w:t>
            </w:r>
            <w:r w:rsidR="004A1160">
              <w:rPr>
                <w:rFonts w:hAnsi="ＭＳ ゴシック" w:hint="eastAsia"/>
                <w:sz w:val="21"/>
                <w:szCs w:val="24"/>
              </w:rPr>
              <w:t>労働者の退職給付等の費用の割合と同等以上</w:t>
            </w:r>
            <w:r w:rsidRPr="004311FE">
              <w:rPr>
                <w:rFonts w:hAnsi="ＭＳ ゴシック" w:hint="eastAsia"/>
                <w:sz w:val="21"/>
                <w:szCs w:val="24"/>
              </w:rPr>
              <w:t>）</w:t>
            </w:r>
          </w:p>
          <w:p w14:paraId="1E998418" w14:textId="1FEE5A81" w:rsidR="0087307E" w:rsidRPr="004311FE" w:rsidRDefault="0087307E" w:rsidP="0087307E">
            <w:pPr>
              <w:ind w:leftChars="100" w:left="424" w:hangingChars="100" w:hanging="197"/>
              <w:rPr>
                <w:rFonts w:hAnsi="ＭＳ ゴシック"/>
                <w:sz w:val="21"/>
                <w:szCs w:val="24"/>
              </w:rPr>
            </w:pPr>
            <w:r w:rsidRPr="004311FE">
              <w:rPr>
                <w:rFonts w:hAnsi="ＭＳ ゴシック" w:hint="eastAsia"/>
                <w:sz w:val="21"/>
                <w:szCs w:val="24"/>
              </w:rPr>
              <w:t>選択肢３：中小企業退職金共済制度などへの加入による方法（掛金などの退職給付の費用が</w:t>
            </w:r>
            <w:r w:rsidR="001A0B4B" w:rsidRPr="001A0B4B">
              <w:rPr>
                <w:rFonts w:hAnsi="ＭＳ ゴシック" w:hint="eastAsia"/>
                <w:sz w:val="21"/>
                <w:szCs w:val="24"/>
              </w:rPr>
              <w:t>一般</w:t>
            </w:r>
            <w:r w:rsidR="00027994">
              <w:rPr>
                <w:rFonts w:hAnsi="ＭＳ ゴシック" w:hint="eastAsia"/>
                <w:sz w:val="21"/>
                <w:szCs w:val="24"/>
              </w:rPr>
              <w:t>の</w:t>
            </w:r>
            <w:r w:rsidR="001A0B4B" w:rsidRPr="001A0B4B">
              <w:rPr>
                <w:rFonts w:hAnsi="ＭＳ ゴシック" w:hint="eastAsia"/>
                <w:sz w:val="21"/>
                <w:szCs w:val="24"/>
              </w:rPr>
              <w:t>労働者の退職給付等の費用の割合と同等</w:t>
            </w:r>
            <w:r w:rsidRPr="004311FE">
              <w:rPr>
                <w:rFonts w:hAnsi="ＭＳ ゴシック" w:hint="eastAsia"/>
                <w:sz w:val="21"/>
                <w:szCs w:val="24"/>
              </w:rPr>
              <w:t>以上）</w:t>
            </w:r>
          </w:p>
          <w:p w14:paraId="35EB1CD3" w14:textId="0D93BD50" w:rsidR="0087307E"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選択肢１</w:t>
            </w:r>
            <w:r w:rsidR="0087307E">
              <w:rPr>
                <w:rFonts w:hAnsi="ＭＳ ゴシック" w:hint="eastAsia"/>
                <w:szCs w:val="24"/>
              </w:rPr>
              <w:t>（退職金制度による方法）の場合、一般退職金と比べて、派遣元事業主の退職金水準が、</w:t>
            </w:r>
            <w:r w:rsidR="00825149">
              <w:rPr>
                <w:rFonts w:hAnsi="ＭＳ ゴシック" w:hint="eastAsia"/>
                <w:b/>
                <w:color w:val="FF0000"/>
                <w:szCs w:val="24"/>
                <w:u w:val="single"/>
              </w:rPr>
              <w:t>同水準以上となっていることが必要です</w:t>
            </w:r>
            <w:r w:rsidR="0087307E">
              <w:rPr>
                <w:rFonts w:hAnsi="ＭＳ ゴシック" w:hint="eastAsia"/>
                <w:szCs w:val="24"/>
              </w:rPr>
              <w:t>。</w:t>
            </w:r>
          </w:p>
          <w:p w14:paraId="0D5EECF4" w14:textId="2F5AC821" w:rsidR="00CD703E" w:rsidRPr="005E403D" w:rsidRDefault="00F34592" w:rsidP="005E403D">
            <w:pPr>
              <w:ind w:leftChars="100" w:left="424" w:hangingChars="100" w:hanging="197"/>
              <w:rPr>
                <w:rFonts w:hAnsi="ＭＳ ゴシック"/>
                <w:sz w:val="21"/>
                <w:szCs w:val="24"/>
              </w:rPr>
            </w:pPr>
            <w:r>
              <w:rPr>
                <w:rFonts w:hAnsi="ＭＳ ゴシック" w:hint="eastAsia"/>
                <w:sz w:val="21"/>
                <w:szCs w:val="24"/>
              </w:rPr>
              <w:t xml:space="preserve">※　</w:t>
            </w:r>
            <w:r w:rsidR="00C93FF3" w:rsidRPr="004311FE">
              <w:rPr>
                <w:rFonts w:hAnsi="ＭＳ ゴシック" w:hint="eastAsia"/>
                <w:sz w:val="21"/>
                <w:szCs w:val="24"/>
              </w:rPr>
              <w:t>一般退職金と比較する際は、協定対象派遣労働者の退職時の所定内賃金額を用いて比較することが必要</w:t>
            </w:r>
            <w:r>
              <w:rPr>
                <w:rFonts w:hAnsi="ＭＳ ゴシック" w:hint="eastAsia"/>
                <w:sz w:val="21"/>
                <w:szCs w:val="24"/>
              </w:rPr>
              <w:t>です</w:t>
            </w:r>
            <w:r w:rsidR="00C93FF3" w:rsidRPr="004311FE">
              <w:rPr>
                <w:rFonts w:hAnsi="ＭＳ ゴシック" w:hint="eastAsia"/>
                <w:sz w:val="21"/>
                <w:szCs w:val="24"/>
              </w:rPr>
              <w:t>。</w:t>
            </w:r>
          </w:p>
        </w:tc>
      </w:tr>
    </w:tbl>
    <w:p w14:paraId="4DE23383" w14:textId="12D27203" w:rsidR="00406874" w:rsidRDefault="00406874" w:rsidP="008F0F8D">
      <w:pPr>
        <w:spacing w:line="440" w:lineRule="exact"/>
        <w:rPr>
          <w:rFonts w:ascii="メイリオ" w:eastAsia="メイリオ" w:hAnsi="メイリオ"/>
          <w:b/>
          <w:szCs w:val="24"/>
        </w:rPr>
      </w:pPr>
    </w:p>
    <w:p w14:paraId="2E6C86E7" w14:textId="22D39D55" w:rsidR="00406874" w:rsidRDefault="00406874" w:rsidP="008F0F8D">
      <w:pPr>
        <w:spacing w:line="440" w:lineRule="exact"/>
        <w:rPr>
          <w:rFonts w:ascii="メイリオ" w:eastAsia="メイリオ" w:hAnsi="メイリオ"/>
          <w:b/>
          <w:szCs w:val="24"/>
        </w:rPr>
      </w:pPr>
    </w:p>
    <w:p w14:paraId="2B4782DF" w14:textId="77777777" w:rsidR="00406874" w:rsidRDefault="00406874" w:rsidP="008F0F8D">
      <w:pPr>
        <w:spacing w:line="440" w:lineRule="exact"/>
        <w:rPr>
          <w:rFonts w:ascii="メイリオ" w:eastAsia="メイリオ" w:hAnsi="メイリオ"/>
          <w:b/>
          <w:szCs w:val="24"/>
        </w:rPr>
      </w:pPr>
    </w:p>
    <w:p w14:paraId="69AF0A04" w14:textId="00144178" w:rsidR="00CB5AAE" w:rsidRPr="008F0F8D" w:rsidRDefault="00CB5AAE" w:rsidP="00CB5AAE">
      <w:pPr>
        <w:spacing w:line="440" w:lineRule="exact"/>
        <w:rPr>
          <w:rFonts w:ascii="メイリオ" w:eastAsia="メイリオ" w:hAnsi="メイリオ"/>
          <w:b/>
          <w:szCs w:val="24"/>
        </w:rPr>
      </w:pPr>
      <w:r>
        <w:rPr>
          <w:rFonts w:ascii="メイリオ" w:eastAsia="メイリオ" w:hAnsi="メイリオ" w:hint="eastAsia"/>
          <w:b/>
          <w:szCs w:val="24"/>
        </w:rPr>
        <w:lastRenderedPageBreak/>
        <w:t>《労使協定の周知</w:t>
      </w:r>
      <w:r w:rsidRPr="008F0F8D">
        <w:rPr>
          <w:rFonts w:ascii="メイリオ" w:eastAsia="メイリオ" w:hAnsi="メイリオ" w:hint="eastAsia"/>
          <w:b/>
          <w:szCs w:val="24"/>
        </w:rPr>
        <w:t>》</w:t>
      </w:r>
    </w:p>
    <w:p w14:paraId="13A710B4" w14:textId="40A765FE" w:rsidR="00AD6C97" w:rsidRDefault="00CB5AAE" w:rsidP="00913BF6">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６　締結した労使協定を書面の交付等の方法により、その内容を雇用する労働者に周知していますか（労働者派遣法第30条の４）。</w:t>
      </w:r>
    </w:p>
    <w:p w14:paraId="198D20A1" w14:textId="2E5D4DE7" w:rsidR="00CB5AAE" w:rsidRPr="008F0F8D" w:rsidRDefault="00CB5AAE" w:rsidP="00CB5AAE">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□周知している　　□周知していない</w:t>
      </w:r>
    </w:p>
    <w:p w14:paraId="6F85C136" w14:textId="77777777" w:rsidR="00CB5AAE" w:rsidRPr="00CB5AAE" w:rsidRDefault="00CB5AAE" w:rsidP="00CB5AAE">
      <w:pPr>
        <w:spacing w:line="440" w:lineRule="exact"/>
        <w:rPr>
          <w:rFonts w:ascii="メイリオ" w:eastAsia="メイリオ" w:hAnsi="メイリオ"/>
          <w:b/>
          <w:szCs w:val="24"/>
        </w:rPr>
      </w:pPr>
    </w:p>
    <w:p w14:paraId="35174025" w14:textId="1E02C658" w:rsidR="000E2445" w:rsidRPr="008F0F8D" w:rsidRDefault="009735E6" w:rsidP="008F0F8D">
      <w:pPr>
        <w:spacing w:line="440" w:lineRule="exact"/>
        <w:rPr>
          <w:rFonts w:ascii="メイリオ" w:eastAsia="メイリオ" w:hAnsi="メイリオ"/>
          <w:b/>
          <w:szCs w:val="24"/>
        </w:rPr>
      </w:pPr>
      <w:r>
        <w:rPr>
          <w:rFonts w:ascii="メイリオ" w:eastAsia="メイリオ" w:hAnsi="メイリオ" w:hint="eastAsia"/>
          <w:b/>
          <w:szCs w:val="24"/>
        </w:rPr>
        <w:t>《派遣先からの待遇情報</w:t>
      </w:r>
      <w:r w:rsidR="00951F98" w:rsidRPr="008F0F8D">
        <w:rPr>
          <w:rFonts w:ascii="メイリオ" w:eastAsia="メイリオ" w:hAnsi="メイリオ" w:hint="eastAsia"/>
          <w:b/>
          <w:szCs w:val="24"/>
        </w:rPr>
        <w:t>の</w:t>
      </w:r>
      <w:r w:rsidR="009705CA" w:rsidRPr="008F0F8D">
        <w:rPr>
          <w:rFonts w:ascii="メイリオ" w:eastAsia="メイリオ" w:hAnsi="メイリオ" w:hint="eastAsia"/>
          <w:b/>
          <w:szCs w:val="24"/>
        </w:rPr>
        <w:t>提供》</w:t>
      </w:r>
    </w:p>
    <w:p w14:paraId="580498C4" w14:textId="1612CDF9" w:rsidR="000E2445" w:rsidRDefault="00CB5AAE" w:rsidP="008F0F8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７</w:t>
      </w:r>
      <w:r w:rsidR="00AF25A4" w:rsidRPr="008F0F8D">
        <w:rPr>
          <w:rFonts w:ascii="メイリオ" w:eastAsia="メイリオ" w:hAnsi="メイリオ" w:hint="eastAsia"/>
          <w:szCs w:val="24"/>
        </w:rPr>
        <w:t xml:space="preserve">　派遣先から、</w:t>
      </w:r>
      <w:r w:rsidR="00C93FF3">
        <w:rPr>
          <w:rFonts w:ascii="メイリオ" w:eastAsia="メイリオ" w:hAnsi="メイリオ" w:hint="eastAsia"/>
          <w:szCs w:val="24"/>
        </w:rPr>
        <w:t>待遇（※）</w:t>
      </w:r>
      <w:r w:rsidR="00D6556A">
        <w:rPr>
          <w:rFonts w:ascii="メイリオ" w:eastAsia="メイリオ" w:hAnsi="メイリオ" w:hint="eastAsia"/>
          <w:szCs w:val="24"/>
        </w:rPr>
        <w:t>に関する情報提供</w:t>
      </w:r>
      <w:r w:rsidR="00AF25A4"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sidR="00AF25A4" w:rsidRPr="008F0F8D">
        <w:rPr>
          <w:rFonts w:ascii="メイリオ" w:eastAsia="メイリオ" w:hAnsi="メイリオ" w:hint="eastAsia"/>
          <w:szCs w:val="24"/>
        </w:rPr>
        <w:t>受けてい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002C6967" w14:textId="341BE60D" w:rsidR="00C93FF3" w:rsidRDefault="00C93FF3" w:rsidP="004311FE">
      <w:pPr>
        <w:spacing w:line="440" w:lineRule="exact"/>
        <w:ind w:leftChars="100" w:left="424" w:hangingChars="100" w:hanging="197"/>
        <w:rPr>
          <w:rFonts w:ascii="メイリオ" w:eastAsia="メイリオ" w:hAnsi="メイリオ"/>
          <w:sz w:val="21"/>
          <w:szCs w:val="24"/>
        </w:rPr>
      </w:pPr>
      <w:r w:rsidRPr="004311FE">
        <w:rPr>
          <w:rFonts w:ascii="メイリオ" w:eastAsia="メイリオ" w:hAnsi="メイリオ" w:hint="eastAsia"/>
          <w:sz w:val="21"/>
          <w:szCs w:val="24"/>
        </w:rPr>
        <w:t xml:space="preserve">※　</w:t>
      </w:r>
      <w:r w:rsidR="00637334">
        <w:rPr>
          <w:rFonts w:ascii="メイリオ" w:eastAsia="メイリオ" w:hAnsi="メイリオ" w:hint="eastAsia"/>
          <w:sz w:val="21"/>
          <w:szCs w:val="24"/>
        </w:rPr>
        <w:t>「</w:t>
      </w:r>
      <w:r w:rsidRPr="004311FE">
        <w:rPr>
          <w:rFonts w:ascii="メイリオ" w:eastAsia="メイリオ" w:hAnsi="メイリオ" w:hint="eastAsia"/>
          <w:sz w:val="21"/>
          <w:szCs w:val="24"/>
        </w:rPr>
        <w:t>派遣先で業務の遂行に必要な能力を付与する教育訓練</w:t>
      </w:r>
      <w:r w:rsidR="00637334">
        <w:rPr>
          <w:rFonts w:ascii="メイリオ" w:eastAsia="メイリオ" w:hAnsi="メイリオ" w:hint="eastAsia"/>
          <w:sz w:val="21"/>
          <w:szCs w:val="24"/>
        </w:rPr>
        <w:t>」</w:t>
      </w:r>
      <w:r w:rsidR="0062147B">
        <w:rPr>
          <w:rFonts w:ascii="メイリオ" w:eastAsia="メイリオ" w:hAnsi="メイリオ" w:hint="eastAsia"/>
          <w:sz w:val="21"/>
          <w:szCs w:val="24"/>
        </w:rPr>
        <w:t>及び</w:t>
      </w:r>
      <w:r w:rsidR="00637334">
        <w:rPr>
          <w:rFonts w:ascii="メイリオ" w:eastAsia="メイリオ" w:hAnsi="メイリオ" w:hint="eastAsia"/>
          <w:sz w:val="21"/>
          <w:szCs w:val="24"/>
        </w:rPr>
        <w:t>「</w:t>
      </w:r>
      <w:r w:rsidRPr="004311FE">
        <w:rPr>
          <w:rFonts w:ascii="メイリオ" w:eastAsia="メイリオ" w:hAnsi="メイリオ" w:hint="eastAsia"/>
          <w:sz w:val="21"/>
          <w:szCs w:val="24"/>
        </w:rPr>
        <w:t>派遣先の福利厚生施設（給食施設、休憩室、更衣室）</w:t>
      </w:r>
      <w:r w:rsidR="0062147B">
        <w:rPr>
          <w:rFonts w:ascii="メイリオ" w:eastAsia="メイリオ" w:hAnsi="メイリオ" w:hint="eastAsia"/>
          <w:sz w:val="21"/>
          <w:szCs w:val="24"/>
        </w:rPr>
        <w:t>の利用</w:t>
      </w:r>
      <w:r w:rsidR="00637334">
        <w:rPr>
          <w:rFonts w:ascii="メイリオ" w:eastAsia="メイリオ" w:hAnsi="メイリオ" w:hint="eastAsia"/>
          <w:sz w:val="21"/>
          <w:szCs w:val="24"/>
        </w:rPr>
        <w:t>」</w:t>
      </w:r>
    </w:p>
    <w:p w14:paraId="3ED3743C" w14:textId="47A221B7" w:rsidR="0035036D" w:rsidRPr="008F0F8D" w:rsidRDefault="0035036D" w:rsidP="0035036D">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□受けている　　□受けていない</w:t>
      </w:r>
    </w:p>
    <w:p w14:paraId="284966AB" w14:textId="0406841C"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0CD5C669" w14:textId="77777777" w:rsidTr="008F0F8D">
        <w:tc>
          <w:tcPr>
            <w:tcW w:w="9060" w:type="dxa"/>
            <w:shd w:val="clear" w:color="auto" w:fill="FFF2CC" w:themeFill="accent4" w:themeFillTint="33"/>
          </w:tcPr>
          <w:p w14:paraId="22F46426" w14:textId="77777777"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14B2B7DC" w14:textId="1EBC29A1" w:rsidR="00951F98" w:rsidRDefault="00951F98" w:rsidP="00951F98">
            <w:pPr>
              <w:ind w:left="453" w:hangingChars="200" w:hanging="453"/>
              <w:rPr>
                <w:rFonts w:hAnsi="ＭＳ ゴシック"/>
                <w:szCs w:val="24"/>
              </w:rPr>
            </w:pPr>
            <w:r>
              <w:rPr>
                <w:rFonts w:hAnsi="ＭＳ ゴシック" w:hint="eastAsia"/>
                <w:szCs w:val="24"/>
              </w:rPr>
              <w:t xml:space="preserve">　□　情報提供がないときは、派遣元事業主は、</w:t>
            </w:r>
            <w:r w:rsidRPr="008F0F8D">
              <w:rPr>
                <w:rFonts w:hAnsi="ＭＳ ゴシック" w:hint="eastAsia"/>
                <w:b/>
                <w:color w:val="FF0000"/>
                <w:szCs w:val="24"/>
                <w:u w:val="single"/>
              </w:rPr>
              <w:t>労働者派遣契約を締結</w:t>
            </w:r>
            <w:r w:rsidR="00D11549" w:rsidRPr="008F0F8D">
              <w:rPr>
                <w:rFonts w:hAnsi="ＭＳ ゴシック" w:hint="eastAsia"/>
                <w:b/>
                <w:color w:val="FF0000"/>
                <w:szCs w:val="24"/>
                <w:u w:val="single"/>
              </w:rPr>
              <w:t>することはできません</w:t>
            </w:r>
            <w:r w:rsidR="00D11549">
              <w:rPr>
                <w:rFonts w:hAnsi="ＭＳ ゴシック" w:hint="eastAsia"/>
                <w:szCs w:val="24"/>
              </w:rPr>
              <w:t>。</w:t>
            </w:r>
            <w:r w:rsidR="0035036D">
              <w:rPr>
                <w:rFonts w:hAnsi="ＭＳ ゴシック" w:hint="eastAsia"/>
                <w:szCs w:val="24"/>
              </w:rPr>
              <w:t>（法第26条第９項）</w:t>
            </w:r>
          </w:p>
          <w:p w14:paraId="2744334A" w14:textId="77777777" w:rsidR="00951F98" w:rsidRDefault="00951F98" w:rsidP="00951F98">
            <w:pPr>
              <w:ind w:left="453" w:hangingChars="200" w:hanging="453"/>
              <w:rPr>
                <w:rFonts w:hAnsi="ＭＳ ゴシック"/>
                <w:szCs w:val="24"/>
              </w:rPr>
            </w:pPr>
          </w:p>
          <w:p w14:paraId="599EA698" w14:textId="77777777" w:rsidR="00F34592" w:rsidRDefault="00951F98" w:rsidP="00951F98">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F268F8">
              <w:rPr>
                <w:rFonts w:hAnsi="ＭＳ ゴシック" w:hint="eastAsia"/>
                <w:szCs w:val="24"/>
              </w:rPr>
              <w:t>厚生労働省のホームページの</w:t>
            </w:r>
            <w:r w:rsidR="00CD1DE9">
              <w:rPr>
                <w:rFonts w:hAnsi="ＭＳ ゴシック" w:hint="eastAsia"/>
                <w:szCs w:val="24"/>
              </w:rPr>
              <w:t>様式</w:t>
            </w:r>
            <w:r w:rsidR="00D11549">
              <w:rPr>
                <w:rFonts w:hAnsi="ＭＳ ゴシック" w:hint="eastAsia"/>
                <w:szCs w:val="24"/>
              </w:rPr>
              <w:t>例</w:t>
            </w:r>
            <w:r w:rsidR="00F268F8">
              <w:rPr>
                <w:rFonts w:hAnsi="ＭＳ ゴシック" w:hint="eastAsia"/>
                <w:szCs w:val="24"/>
              </w:rPr>
              <w:t>を</w:t>
            </w:r>
            <w:r>
              <w:rPr>
                <w:rFonts w:hAnsi="ＭＳ ゴシック" w:hint="eastAsia"/>
                <w:szCs w:val="24"/>
              </w:rPr>
              <w:t>ご覧ください。</w:t>
            </w:r>
          </w:p>
          <w:p w14:paraId="7E70527B" w14:textId="5298DCF1" w:rsidR="00951F98" w:rsidRDefault="00F268F8" w:rsidP="004311FE">
            <w:pPr>
              <w:ind w:leftChars="100" w:left="454" w:hangingChars="100" w:hanging="227"/>
              <w:rPr>
                <w:rStyle w:val="a6"/>
              </w:rPr>
            </w:pPr>
            <w:r>
              <w:rPr>
                <w:rFonts w:hAnsi="ＭＳ ゴシック" w:hint="eastAsia"/>
                <w:szCs w:val="24"/>
              </w:rPr>
              <w:t>（様式リンク先</w:t>
            </w:r>
            <w:r w:rsidR="00D6556A">
              <w:rPr>
                <w:rFonts w:hAnsi="ＭＳ ゴシック" w:hint="eastAsia"/>
                <w:szCs w:val="24"/>
              </w:rPr>
              <w:t>：</w:t>
            </w:r>
            <w:hyperlink r:id="rId6" w:history="1">
              <w:r w:rsidR="00D6556A" w:rsidRPr="00B565CD">
                <w:rPr>
                  <w:rStyle w:val="a6"/>
                  <w:rFonts w:hAnsi="ＭＳ ゴシック"/>
                  <w:szCs w:val="24"/>
                </w:rPr>
                <w:t>https://www.mhlw.go.jp/content/000594124.pdf</w:t>
              </w:r>
            </w:hyperlink>
            <w:r w:rsidR="00D6556A">
              <w:rPr>
                <w:rFonts w:hAnsi="ＭＳ ゴシック" w:hint="eastAsia"/>
                <w:szCs w:val="24"/>
              </w:rPr>
              <w:t>）</w:t>
            </w:r>
          </w:p>
          <w:p w14:paraId="36192628" w14:textId="77777777" w:rsidR="00951F98" w:rsidRDefault="00CD1DE9" w:rsidP="008F0F8D">
            <w:pPr>
              <w:ind w:left="453" w:hangingChars="200" w:hanging="453"/>
              <w:rPr>
                <w:rFonts w:hAnsi="ＭＳ ゴシック"/>
                <w:szCs w:val="24"/>
              </w:rPr>
            </w:pPr>
            <w:r>
              <w:rPr>
                <w:rFonts w:hAnsi="ＭＳ ゴシック" w:hint="eastAsia"/>
                <w:szCs w:val="24"/>
              </w:rPr>
              <w:t xml:space="preserve">　</w:t>
            </w:r>
          </w:p>
          <w:p w14:paraId="7A93A2B4" w14:textId="2E3B24E1" w:rsidR="00951F98" w:rsidRDefault="00951F98" w:rsidP="005E403D">
            <w:pPr>
              <w:ind w:leftChars="100" w:left="454" w:hangingChars="100" w:hanging="227"/>
              <w:rPr>
                <w:rFonts w:hAnsi="ＭＳ ゴシック"/>
                <w:szCs w:val="24"/>
              </w:rPr>
            </w:pPr>
            <w:r>
              <w:rPr>
                <w:rFonts w:hAnsi="ＭＳ ゴシック" w:hint="eastAsia"/>
                <w:szCs w:val="24"/>
              </w:rPr>
              <w:t>□　情報を受けた場合、労働者派遣が終了した日から起算して</w:t>
            </w:r>
            <w:r w:rsidRPr="008F0F8D">
              <w:rPr>
                <w:rFonts w:hAnsi="ＭＳ ゴシック" w:hint="eastAsia"/>
                <w:b/>
                <w:color w:val="FF0000"/>
                <w:szCs w:val="24"/>
                <w:u w:val="single"/>
              </w:rPr>
              <w:t>３年を経過する</w:t>
            </w:r>
            <w:r w:rsidR="0035036D">
              <w:rPr>
                <w:rFonts w:hAnsi="ＭＳ ゴシック" w:hint="eastAsia"/>
                <w:b/>
                <w:color w:val="FF0000"/>
                <w:szCs w:val="24"/>
                <w:u w:val="single"/>
              </w:rPr>
              <w:t>日</w:t>
            </w:r>
            <w:r w:rsidRPr="008F0F8D">
              <w:rPr>
                <w:rFonts w:hAnsi="ＭＳ ゴシック" w:hint="eastAsia"/>
                <w:b/>
                <w:color w:val="FF0000"/>
                <w:szCs w:val="24"/>
                <w:u w:val="single"/>
              </w:rPr>
              <w:t>まで保存</w:t>
            </w:r>
            <w:r>
              <w:rPr>
                <w:rFonts w:hAnsi="ＭＳ ゴシック" w:hint="eastAsia"/>
                <w:szCs w:val="24"/>
              </w:rPr>
              <w:t>することが必要です。</w:t>
            </w:r>
          </w:p>
        </w:tc>
      </w:tr>
    </w:tbl>
    <w:p w14:paraId="002956BB" w14:textId="430A9DA9" w:rsidR="00573E80" w:rsidRDefault="00573E80">
      <w:pPr>
        <w:widowControl/>
        <w:jc w:val="left"/>
        <w:rPr>
          <w:rFonts w:hAnsi="ＭＳ ゴシック"/>
          <w:szCs w:val="24"/>
        </w:rPr>
      </w:pPr>
    </w:p>
    <w:p w14:paraId="094F39D5" w14:textId="77777777" w:rsidR="00AD6C97" w:rsidRDefault="00AD6C97">
      <w:pPr>
        <w:widowControl/>
        <w:jc w:val="left"/>
        <w:rPr>
          <w:rFonts w:hAnsi="ＭＳ ゴシック"/>
          <w:szCs w:val="24"/>
        </w:rPr>
      </w:pPr>
    </w:p>
    <w:p w14:paraId="6C0A7E5D" w14:textId="77777777" w:rsidR="00E24049" w:rsidRPr="008F0F8D" w:rsidRDefault="00E24049"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《待遇に関する事項等の説明》</w:t>
      </w:r>
    </w:p>
    <w:p w14:paraId="699E98FD" w14:textId="6A748B64" w:rsidR="00E24049" w:rsidRPr="008F0F8D" w:rsidRDefault="00CB5AAE" w:rsidP="008F0F8D">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８</w:t>
      </w:r>
      <w:r w:rsidR="00E24049" w:rsidRPr="008F0F8D">
        <w:rPr>
          <w:rFonts w:ascii="メイリオ" w:eastAsia="メイリオ" w:hAnsi="メイリオ" w:hint="eastAsia"/>
          <w:szCs w:val="24"/>
        </w:rPr>
        <w:t xml:space="preserve">　派遣労働者の雇入れ</w:t>
      </w:r>
      <w:r w:rsidR="00BB2D72">
        <w:rPr>
          <w:rFonts w:ascii="メイリオ" w:eastAsia="メイリオ" w:hAnsi="メイリオ" w:hint="eastAsia"/>
          <w:szCs w:val="24"/>
        </w:rPr>
        <w:t>時や</w:t>
      </w:r>
      <w:r w:rsidR="00E24049" w:rsidRPr="008F0F8D">
        <w:rPr>
          <w:rFonts w:ascii="メイリオ" w:eastAsia="メイリオ" w:hAnsi="メイリオ" w:hint="eastAsia"/>
          <w:szCs w:val="24"/>
        </w:rPr>
        <w:t>派遣</w:t>
      </w:r>
      <w:r w:rsidR="00BB2D72">
        <w:rPr>
          <w:rFonts w:ascii="メイリオ" w:eastAsia="メイリオ" w:hAnsi="メイリオ" w:hint="eastAsia"/>
          <w:szCs w:val="24"/>
        </w:rPr>
        <w:t>時</w:t>
      </w:r>
      <w:r w:rsidR="00E24049" w:rsidRPr="008F0F8D">
        <w:rPr>
          <w:rFonts w:ascii="メイリオ" w:eastAsia="メイリオ" w:hAnsi="メイリオ" w:hint="eastAsia"/>
          <w:szCs w:val="24"/>
        </w:rPr>
        <w:t>に、</w:t>
      </w:r>
      <w:r w:rsidR="00E24049" w:rsidRPr="008F0F8D">
        <w:rPr>
          <w:rFonts w:ascii="メイリオ" w:eastAsia="メイリオ" w:hAnsi="メイリオ" w:hint="eastAsia"/>
          <w:b/>
          <w:color w:val="FF0000"/>
          <w:szCs w:val="24"/>
          <w:u w:val="single"/>
        </w:rPr>
        <w:t>待遇に関する明示や説明</w:t>
      </w:r>
      <w:r w:rsidR="00E24049" w:rsidRPr="008F0F8D">
        <w:rPr>
          <w:rFonts w:ascii="メイリオ" w:eastAsia="メイリオ" w:hAnsi="メイリオ" w:hint="eastAsia"/>
          <w:szCs w:val="24"/>
        </w:rPr>
        <w:t>を適切に行っていますか？</w:t>
      </w:r>
      <w:r w:rsidR="00411989">
        <w:rPr>
          <w:rFonts w:ascii="メイリオ" w:eastAsia="メイリオ" w:hAnsi="メイリオ" w:hint="eastAsia"/>
          <w:szCs w:val="24"/>
        </w:rPr>
        <w:t>（労働者派遣法第31条の２第２項～第４項）</w:t>
      </w:r>
    </w:p>
    <w:p w14:paraId="04600EA3" w14:textId="77777777" w:rsidR="00D11549" w:rsidRPr="008F0F8D" w:rsidRDefault="00E24049" w:rsidP="00E2404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□行っている　　□行っていない</w:t>
      </w:r>
    </w:p>
    <w:tbl>
      <w:tblPr>
        <w:tblStyle w:val="a5"/>
        <w:tblW w:w="0" w:type="auto"/>
        <w:tblInd w:w="279" w:type="dxa"/>
        <w:shd w:val="clear" w:color="auto" w:fill="FFF2CC" w:themeFill="accent4" w:themeFillTint="33"/>
        <w:tblLook w:val="04A0" w:firstRow="1" w:lastRow="0" w:firstColumn="1" w:lastColumn="0" w:noHBand="0" w:noVBand="1"/>
      </w:tblPr>
      <w:tblGrid>
        <w:gridCol w:w="8781"/>
      </w:tblGrid>
      <w:tr w:rsidR="00E24049" w14:paraId="169F5EFC" w14:textId="77777777" w:rsidTr="008F0F8D">
        <w:tc>
          <w:tcPr>
            <w:tcW w:w="8781" w:type="dxa"/>
            <w:shd w:val="clear" w:color="auto" w:fill="FFF2CC" w:themeFill="accent4" w:themeFillTint="33"/>
          </w:tcPr>
          <w:p w14:paraId="1834BC56" w14:textId="3402F7EA" w:rsidR="00C93FF3" w:rsidRDefault="00E24049" w:rsidP="008F0F8D">
            <w:pPr>
              <w:ind w:leftChars="-99" w:left="459" w:hangingChars="300" w:hanging="683"/>
              <w:jc w:val="left"/>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p>
          <w:p w14:paraId="430A4BEE" w14:textId="504C1579" w:rsidR="00A049D1" w:rsidRDefault="00C93FF3" w:rsidP="004311FE">
            <w:pPr>
              <w:ind w:left="227" w:hangingChars="100" w:hanging="227"/>
              <w:jc w:val="left"/>
            </w:pPr>
            <w:r>
              <w:rPr>
                <w:rFonts w:hint="eastAsia"/>
              </w:rPr>
              <w:t>□　派遣労働者の</w:t>
            </w:r>
            <w:r w:rsidRPr="004311FE">
              <w:rPr>
                <w:rFonts w:hAnsi="ＭＳ ゴシック" w:hint="eastAsia"/>
                <w:b/>
                <w:color w:val="FF0000"/>
                <w:szCs w:val="24"/>
                <w:u w:val="single"/>
              </w:rPr>
              <w:t>雇入れ時</w:t>
            </w:r>
            <w:r>
              <w:rPr>
                <w:rFonts w:hint="eastAsia"/>
              </w:rPr>
              <w:t>に、あらかじめ、労働基準法第</w:t>
            </w:r>
            <w:r w:rsidR="004C0287">
              <w:rPr>
                <w:rFonts w:hint="eastAsia"/>
              </w:rPr>
              <w:t>15</w:t>
            </w:r>
            <w:r>
              <w:rPr>
                <w:rFonts w:hint="eastAsia"/>
              </w:rPr>
              <w:t>条に基づく労働条件の明示のほか、労働条件に関する次の事項を文書の交付、ＦＡＸ、電子メール等により、明示することが必要です。</w:t>
            </w:r>
            <w:r w:rsidR="00637334">
              <w:rPr>
                <w:rFonts w:hint="eastAsia"/>
              </w:rPr>
              <w:t>（法第31条の２第２項）</w:t>
            </w:r>
          </w:p>
          <w:p w14:paraId="5D9A43EF" w14:textId="54567133" w:rsidR="00A049D1" w:rsidRPr="004311FE" w:rsidRDefault="00C93FF3" w:rsidP="004311FE">
            <w:pPr>
              <w:ind w:leftChars="200" w:left="650" w:hangingChars="100" w:hanging="197"/>
              <w:jc w:val="left"/>
              <w:rPr>
                <w:rFonts w:hAnsi="ＭＳ ゴシック"/>
                <w:sz w:val="21"/>
                <w:szCs w:val="24"/>
              </w:rPr>
            </w:pPr>
            <w:r w:rsidRPr="004311FE">
              <w:rPr>
                <w:rFonts w:hAnsi="ＭＳ ゴシック" w:hint="eastAsia"/>
                <w:sz w:val="21"/>
                <w:szCs w:val="24"/>
              </w:rPr>
              <w:t>①　昇</w:t>
            </w:r>
            <w:r w:rsidR="001336B0" w:rsidRPr="00710CC8">
              <w:rPr>
                <w:rFonts w:hAnsi="ＭＳ ゴシック" w:hint="eastAsia"/>
                <w:sz w:val="21"/>
                <w:szCs w:val="24"/>
              </w:rPr>
              <w:t>給</w:t>
            </w:r>
            <w:r w:rsidRPr="00710CC8">
              <w:rPr>
                <w:rFonts w:hAnsi="ＭＳ ゴシック" w:hint="eastAsia"/>
                <w:sz w:val="21"/>
                <w:szCs w:val="24"/>
              </w:rPr>
              <w:t>の有</w:t>
            </w:r>
            <w:r w:rsidRPr="004311FE">
              <w:rPr>
                <w:rFonts w:hAnsi="ＭＳ ゴシック" w:hint="eastAsia"/>
                <w:sz w:val="21"/>
                <w:szCs w:val="24"/>
              </w:rPr>
              <w:t>無、②　退職手当の有無、③　賞与の有無</w:t>
            </w:r>
          </w:p>
          <w:p w14:paraId="66787F08" w14:textId="3255FC66" w:rsidR="00A049D1" w:rsidRPr="004311FE" w:rsidRDefault="00C93FF3" w:rsidP="004311FE">
            <w:pPr>
              <w:ind w:leftChars="200" w:left="650" w:hangingChars="100" w:hanging="197"/>
              <w:jc w:val="left"/>
              <w:rPr>
                <w:rFonts w:hAnsi="ＭＳ ゴシック"/>
                <w:sz w:val="21"/>
                <w:szCs w:val="24"/>
              </w:rPr>
            </w:pPr>
            <w:r w:rsidRPr="004311FE">
              <w:rPr>
                <w:rFonts w:hAnsi="ＭＳ ゴシック" w:hint="eastAsia"/>
                <w:sz w:val="21"/>
                <w:szCs w:val="24"/>
              </w:rPr>
              <w:t xml:space="preserve">④　</w:t>
            </w:r>
            <w:r w:rsidR="00637334" w:rsidRPr="00637334">
              <w:rPr>
                <w:rFonts w:hAnsi="ＭＳ ゴシック" w:hint="eastAsia"/>
                <w:sz w:val="21"/>
                <w:szCs w:val="24"/>
              </w:rPr>
              <w:t>労使協定の対象となる派遣労働者で</w:t>
            </w:r>
            <w:r w:rsidRPr="004311FE">
              <w:rPr>
                <w:rFonts w:hAnsi="ＭＳ ゴシック" w:hint="eastAsia"/>
                <w:sz w:val="21"/>
                <w:szCs w:val="24"/>
              </w:rPr>
              <w:t>あること及び労使協定の有効期間の終期</w:t>
            </w:r>
          </w:p>
          <w:p w14:paraId="068145D4" w14:textId="168E26F0" w:rsidR="00F34592" w:rsidRDefault="00C93FF3" w:rsidP="004311FE">
            <w:pPr>
              <w:ind w:leftChars="200" w:left="650" w:hangingChars="100" w:hanging="197"/>
              <w:jc w:val="left"/>
            </w:pPr>
            <w:r w:rsidRPr="004311FE">
              <w:rPr>
                <w:rFonts w:hAnsi="ＭＳ ゴシック" w:hint="eastAsia"/>
                <w:sz w:val="21"/>
                <w:szCs w:val="24"/>
              </w:rPr>
              <w:t>⑤　派遣労働者から申出を受けた苦情の処理に関する事項</w:t>
            </w:r>
            <w:r>
              <w:rPr>
                <w:rFonts w:hint="eastAsia"/>
              </w:rPr>
              <w:br/>
            </w:r>
          </w:p>
          <w:p w14:paraId="6527E743" w14:textId="77777777" w:rsidR="00E61E42" w:rsidRDefault="00C93FF3" w:rsidP="004311FE">
            <w:pPr>
              <w:ind w:left="227" w:hangingChars="100" w:hanging="227"/>
              <w:jc w:val="left"/>
            </w:pPr>
            <w:r>
              <w:rPr>
                <w:rFonts w:hint="eastAsia"/>
              </w:rPr>
              <w:t>□　派遣労働者の</w:t>
            </w:r>
            <w:r w:rsidRPr="004311FE">
              <w:rPr>
                <w:rFonts w:hAnsi="ＭＳ ゴシック" w:hint="eastAsia"/>
                <w:b/>
                <w:color w:val="FF0000"/>
                <w:szCs w:val="24"/>
                <w:u w:val="single"/>
              </w:rPr>
              <w:t>派遣時</w:t>
            </w:r>
            <w:r>
              <w:rPr>
                <w:rFonts w:hint="eastAsia"/>
              </w:rPr>
              <w:t>に、</w:t>
            </w:r>
            <w:r w:rsidR="00637334" w:rsidRPr="00637334">
              <w:rPr>
                <w:rFonts w:hint="eastAsia"/>
              </w:rPr>
              <w:t>労使協定の対象となる派遣労働者</w:t>
            </w:r>
            <w:r>
              <w:rPr>
                <w:rFonts w:hint="eastAsia"/>
              </w:rPr>
              <w:t>であること及び労使協定の有効期間の終</w:t>
            </w:r>
            <w:r w:rsidR="00825149">
              <w:rPr>
                <w:rFonts w:hint="eastAsia"/>
              </w:rPr>
              <w:t>期</w:t>
            </w:r>
            <w:r>
              <w:rPr>
                <w:rFonts w:hint="eastAsia"/>
              </w:rPr>
              <w:t>を文書の交付、ＦＡＸ、電子メール等により、明示することが必要です。</w:t>
            </w:r>
            <w:r w:rsidR="00637334">
              <w:rPr>
                <w:rFonts w:hint="eastAsia"/>
              </w:rPr>
              <w:t>（法第31条の２第３項）</w:t>
            </w:r>
          </w:p>
          <w:p w14:paraId="52E20919" w14:textId="77777777" w:rsidR="00E61E42" w:rsidRDefault="00E61E42" w:rsidP="004311FE">
            <w:pPr>
              <w:ind w:left="227" w:hangingChars="100" w:hanging="227"/>
              <w:jc w:val="left"/>
            </w:pPr>
          </w:p>
          <w:p w14:paraId="32A73EC7" w14:textId="693C3E29" w:rsidR="00A049D1" w:rsidRDefault="00C93FF3" w:rsidP="004311FE">
            <w:pPr>
              <w:ind w:left="227" w:hangingChars="100" w:hanging="227"/>
              <w:jc w:val="left"/>
            </w:pPr>
            <w:r>
              <w:rPr>
                <w:rFonts w:hint="eastAsia"/>
              </w:rPr>
              <w:t>□　派遣労働者の</w:t>
            </w:r>
            <w:r w:rsidRPr="004311FE">
              <w:rPr>
                <w:rFonts w:hAnsi="ＭＳ ゴシック" w:hint="eastAsia"/>
                <w:b/>
                <w:color w:val="FF0000"/>
                <w:szCs w:val="24"/>
                <w:u w:val="single"/>
              </w:rPr>
              <w:t>雇入れ時</w:t>
            </w:r>
            <w:r>
              <w:rPr>
                <w:rFonts w:hint="eastAsia"/>
              </w:rPr>
              <w:t>に、あらかじめ、次の事項を説明しなければなりません。また、その説明は、書面を活用し</w:t>
            </w:r>
            <w:r w:rsidR="00637334">
              <w:rPr>
                <w:rFonts w:hint="eastAsia"/>
              </w:rPr>
              <w:t>て</w:t>
            </w:r>
            <w:r>
              <w:rPr>
                <w:rFonts w:hint="eastAsia"/>
              </w:rPr>
              <w:t>行うことが基本です。</w:t>
            </w:r>
          </w:p>
          <w:p w14:paraId="483C7300" w14:textId="588E9E32" w:rsidR="00E61E42" w:rsidRDefault="00C93FF3" w:rsidP="004311FE">
            <w:pPr>
              <w:ind w:leftChars="100" w:left="424" w:hangingChars="100" w:hanging="197"/>
              <w:jc w:val="left"/>
              <w:rPr>
                <w:rFonts w:hAnsi="ＭＳ ゴシック"/>
                <w:sz w:val="21"/>
                <w:szCs w:val="24"/>
              </w:rPr>
            </w:pPr>
            <w:r w:rsidRPr="004311FE">
              <w:rPr>
                <w:rFonts w:hAnsi="ＭＳ ゴシック" w:hint="eastAsia"/>
                <w:sz w:val="21"/>
                <w:szCs w:val="24"/>
              </w:rPr>
              <w:t>・　労使協定方式によりどのような措置を講ずるか</w:t>
            </w:r>
          </w:p>
          <w:p w14:paraId="207C008D" w14:textId="285474A1" w:rsidR="00F34592" w:rsidRPr="004311FE" w:rsidRDefault="00E61E42" w:rsidP="00E61E42">
            <w:pPr>
              <w:ind w:leftChars="200" w:left="650" w:hangingChars="100" w:hanging="197"/>
              <w:jc w:val="left"/>
              <w:rPr>
                <w:rFonts w:hAnsi="ＭＳ ゴシック"/>
                <w:sz w:val="21"/>
                <w:szCs w:val="24"/>
              </w:rPr>
            </w:pPr>
            <w:r>
              <w:rPr>
                <w:rFonts w:hAnsi="ＭＳ ゴシック" w:hint="eastAsia"/>
                <w:sz w:val="21"/>
                <w:szCs w:val="24"/>
              </w:rPr>
              <w:t>※　労使協定</w:t>
            </w:r>
            <w:r w:rsidR="005F6563">
              <w:rPr>
                <w:rFonts w:hAnsi="ＭＳ ゴシック" w:hint="eastAsia"/>
                <w:sz w:val="21"/>
                <w:szCs w:val="24"/>
              </w:rPr>
              <w:t>方式</w:t>
            </w:r>
            <w:r>
              <w:rPr>
                <w:rFonts w:hAnsi="ＭＳ ゴシック" w:hint="eastAsia"/>
                <w:sz w:val="21"/>
                <w:szCs w:val="24"/>
              </w:rPr>
              <w:t>の対象とならない法第40条第２項の教育訓練及び同条第３項の福利厚生施設についても、説明が必要です。</w:t>
            </w:r>
            <w:r w:rsidR="00C93FF3" w:rsidRPr="004311FE">
              <w:rPr>
                <w:rFonts w:hAnsi="ＭＳ ゴシック"/>
                <w:sz w:val="21"/>
                <w:szCs w:val="24"/>
              </w:rPr>
              <w:br/>
            </w:r>
          </w:p>
          <w:p w14:paraId="3FE89D00" w14:textId="1F0D9A00" w:rsidR="00825149" w:rsidRDefault="00C93FF3" w:rsidP="004311FE">
            <w:pPr>
              <w:ind w:left="227" w:hangingChars="100" w:hanging="227"/>
              <w:jc w:val="left"/>
            </w:pPr>
            <w:r>
              <w:rPr>
                <w:rFonts w:hint="eastAsia"/>
              </w:rPr>
              <w:t>□　派遣労働者から</w:t>
            </w:r>
            <w:r w:rsidRPr="004311FE">
              <w:rPr>
                <w:rFonts w:hAnsi="ＭＳ ゴシック" w:hint="eastAsia"/>
                <w:b/>
                <w:color w:val="FF0000"/>
                <w:szCs w:val="24"/>
                <w:u w:val="single"/>
              </w:rPr>
              <w:t>求めがあったとき</w:t>
            </w:r>
            <w:r>
              <w:rPr>
                <w:rFonts w:hint="eastAsia"/>
              </w:rPr>
              <w:t>は、</w:t>
            </w:r>
            <w:r w:rsidR="003B3A41">
              <w:rPr>
                <w:rFonts w:hint="eastAsia"/>
              </w:rPr>
              <w:t>協定対象派遣労働者の</w:t>
            </w:r>
            <w:r w:rsidR="003B3A41" w:rsidRPr="004311FE">
              <w:rPr>
                <w:rFonts w:hAnsi="ＭＳ ゴシック" w:hint="eastAsia"/>
                <w:b/>
                <w:color w:val="FF0000"/>
                <w:szCs w:val="24"/>
                <w:u w:val="single"/>
              </w:rPr>
              <w:t>賃金</w:t>
            </w:r>
            <w:r w:rsidR="003B3A41">
              <w:rPr>
                <w:rFonts w:hint="eastAsia"/>
              </w:rPr>
              <w:t>が労使協定で定めた事項及び労使協定の定めによる公正な評価に基づき決定されていること</w:t>
            </w:r>
            <w:r w:rsidR="00637334">
              <w:rPr>
                <w:rFonts w:hint="eastAsia"/>
              </w:rPr>
              <w:t>等</w:t>
            </w:r>
            <w:r w:rsidR="003B3A41">
              <w:rPr>
                <w:rFonts w:hint="eastAsia"/>
              </w:rPr>
              <w:t>について説明する必要があります</w:t>
            </w:r>
            <w:r>
              <w:rPr>
                <w:rFonts w:hint="eastAsia"/>
              </w:rPr>
              <w:t>。</w:t>
            </w:r>
            <w:r w:rsidR="00637334">
              <w:rPr>
                <w:rFonts w:hAnsi="ＭＳ ゴシック" w:hint="eastAsia"/>
                <w:szCs w:val="24"/>
              </w:rPr>
              <w:t>（法第31条の２第４項）</w:t>
            </w:r>
          </w:p>
          <w:p w14:paraId="002A804A" w14:textId="79883DEB" w:rsidR="00825149" w:rsidRDefault="00825149" w:rsidP="004311FE">
            <w:pPr>
              <w:ind w:left="227" w:hangingChars="100" w:hanging="227"/>
              <w:jc w:val="left"/>
            </w:pPr>
          </w:p>
          <w:p w14:paraId="335B6102" w14:textId="33120E36" w:rsidR="009D688C" w:rsidRPr="00AD6C97" w:rsidRDefault="00825149" w:rsidP="004311FE">
            <w:pPr>
              <w:ind w:left="227" w:hangingChars="100" w:hanging="227"/>
              <w:jc w:val="left"/>
              <w:rPr>
                <w:rFonts w:hAnsi="ＭＳ ゴシック"/>
                <w:sz w:val="21"/>
                <w:szCs w:val="24"/>
              </w:rPr>
            </w:pPr>
            <w:r>
              <w:rPr>
                <w:rFonts w:hint="eastAsia"/>
              </w:rPr>
              <w:t>□　派遣労働者から</w:t>
            </w:r>
            <w:r w:rsidRPr="004311FE">
              <w:rPr>
                <w:rFonts w:hAnsi="ＭＳ ゴシック" w:hint="eastAsia"/>
                <w:b/>
                <w:color w:val="FF0000"/>
                <w:szCs w:val="24"/>
                <w:u w:val="single"/>
              </w:rPr>
              <w:t>求めがあったとき</w:t>
            </w:r>
            <w:r>
              <w:rPr>
                <w:rFonts w:hint="eastAsia"/>
              </w:rPr>
              <w:t>は、協定対象派遣労働者の待遇(※)が派遣元事業主に雇用される通常の労働者との間で</w:t>
            </w:r>
            <w:r w:rsidR="00DB4CC7" w:rsidRPr="00AD6C97">
              <w:rPr>
                <w:rFonts w:hint="eastAsia"/>
              </w:rPr>
              <w:t>不</w:t>
            </w:r>
            <w:r w:rsidRPr="00AD6C97">
              <w:rPr>
                <w:rFonts w:hint="eastAsia"/>
              </w:rPr>
              <w:t>合理な</w:t>
            </w:r>
            <w:r w:rsidR="00DB4CC7" w:rsidRPr="00AD6C97">
              <w:rPr>
                <w:rFonts w:hint="eastAsia"/>
              </w:rPr>
              <w:t>相違</w:t>
            </w:r>
            <w:r w:rsidRPr="00AD6C97">
              <w:rPr>
                <w:rFonts w:hint="eastAsia"/>
              </w:rPr>
              <w:t>がなく決定されていること等について、説明</w:t>
            </w:r>
            <w:r w:rsidR="001D28F0" w:rsidRPr="00AD6C97">
              <w:rPr>
                <w:rFonts w:hint="eastAsia"/>
              </w:rPr>
              <w:t>することが必要です</w:t>
            </w:r>
            <w:r w:rsidRPr="00AD6C97">
              <w:rPr>
                <w:rFonts w:hint="eastAsia"/>
              </w:rPr>
              <w:t>。</w:t>
            </w:r>
          </w:p>
          <w:p w14:paraId="4E2979BD" w14:textId="606EF50B" w:rsidR="006A70FE" w:rsidRPr="00AD6C97" w:rsidRDefault="006A70FE" w:rsidP="004311FE">
            <w:pPr>
              <w:ind w:left="197" w:hangingChars="100" w:hanging="197"/>
              <w:jc w:val="left"/>
              <w:rPr>
                <w:rFonts w:hAnsi="ＭＳ ゴシック"/>
                <w:sz w:val="21"/>
                <w:szCs w:val="24"/>
              </w:rPr>
            </w:pPr>
            <w:r w:rsidRPr="00AD6C97">
              <w:rPr>
                <w:rFonts w:hAnsi="ＭＳ ゴシック" w:hint="eastAsia"/>
                <w:sz w:val="21"/>
                <w:szCs w:val="24"/>
              </w:rPr>
              <w:t xml:space="preserve">　※　賃金、</w:t>
            </w:r>
            <w:r w:rsidR="0062147B" w:rsidRPr="00AD6C97">
              <w:rPr>
                <w:rFonts w:hAnsi="ＭＳ ゴシック" w:hint="eastAsia"/>
                <w:sz w:val="21"/>
                <w:szCs w:val="24"/>
              </w:rPr>
              <w:t>派遣先で業務の遂行に必要な能力を付与する教育訓練及び派遣先の福利厚生施設（給食施設、休憩室、更衣室）の利用</w:t>
            </w:r>
            <w:r w:rsidRPr="00AD6C97">
              <w:rPr>
                <w:rFonts w:hAnsi="ＭＳ ゴシック" w:hint="eastAsia"/>
                <w:sz w:val="21"/>
                <w:szCs w:val="24"/>
              </w:rPr>
              <w:t>を除く。</w:t>
            </w:r>
          </w:p>
          <w:p w14:paraId="28D88CD4" w14:textId="0AB5CE25" w:rsidR="001D28F0" w:rsidRPr="006A70FE" w:rsidRDefault="001D28F0" w:rsidP="0035036D">
            <w:pPr>
              <w:ind w:left="393" w:hangingChars="200" w:hanging="393"/>
              <w:jc w:val="left"/>
              <w:rPr>
                <w:rFonts w:hAnsi="ＭＳ ゴシック"/>
                <w:sz w:val="21"/>
                <w:szCs w:val="24"/>
              </w:rPr>
            </w:pPr>
            <w:r w:rsidRPr="00AD6C97">
              <w:rPr>
                <w:rFonts w:hAnsi="ＭＳ ゴシック" w:hint="eastAsia"/>
                <w:sz w:val="21"/>
                <w:szCs w:val="24"/>
              </w:rPr>
              <w:t xml:space="preserve">　※</w:t>
            </w:r>
            <w:r w:rsidR="00097C97">
              <w:rPr>
                <w:rFonts w:hAnsi="ＭＳ ゴシック" w:hint="eastAsia"/>
                <w:sz w:val="21"/>
                <w:szCs w:val="24"/>
              </w:rPr>
              <w:t xml:space="preserve">　</w:t>
            </w:r>
            <w:r w:rsidRPr="00AD6C97">
              <w:rPr>
                <w:rFonts w:hAnsi="ＭＳ ゴシック" w:hint="eastAsia"/>
                <w:sz w:val="21"/>
                <w:szCs w:val="24"/>
              </w:rPr>
              <w:t>派遣労働者から求めがない場合でも、派遣労働者に対し、労使協定方式など</w:t>
            </w:r>
            <w:r w:rsidRPr="00AD6C97">
              <w:rPr>
                <w:rFonts w:hAnsi="ＭＳ ゴシック"/>
                <w:sz w:val="21"/>
                <w:szCs w:val="24"/>
              </w:rPr>
              <w:t>に関する決定をするに当たって考慮した事項に変更があったときは、その内容を情報提供することが望ましい</w:t>
            </w:r>
            <w:r w:rsidRPr="00AD6C97">
              <w:rPr>
                <w:rFonts w:hAnsi="ＭＳ ゴシック" w:hint="eastAsia"/>
                <w:sz w:val="21"/>
                <w:szCs w:val="24"/>
              </w:rPr>
              <w:t>ものです</w:t>
            </w:r>
            <w:r w:rsidRPr="00AD6C97">
              <w:rPr>
                <w:rFonts w:hAnsi="ＭＳ ゴシック"/>
                <w:sz w:val="21"/>
                <w:szCs w:val="24"/>
              </w:rPr>
              <w:t>。</w:t>
            </w:r>
          </w:p>
        </w:tc>
      </w:tr>
    </w:tbl>
    <w:p w14:paraId="7B0BA556" w14:textId="494B8D6C" w:rsidR="00E24049" w:rsidRDefault="00E24049" w:rsidP="00674112">
      <w:pPr>
        <w:spacing w:line="240" w:lineRule="exact"/>
        <w:jc w:val="left"/>
        <w:rPr>
          <w:rFonts w:hAnsi="ＭＳ ゴシック"/>
          <w:szCs w:val="24"/>
        </w:rPr>
      </w:pPr>
    </w:p>
    <w:p w14:paraId="727D3435" w14:textId="77777777" w:rsidR="0028636A" w:rsidRDefault="0028636A" w:rsidP="00674112">
      <w:pPr>
        <w:spacing w:line="240" w:lineRule="exact"/>
        <w:jc w:val="left"/>
        <w:rPr>
          <w:rFonts w:hAnsi="ＭＳ ゴシック"/>
          <w:szCs w:val="24"/>
        </w:rPr>
      </w:pPr>
    </w:p>
    <w:p w14:paraId="1AE22E87" w14:textId="77777777" w:rsidR="005619E2" w:rsidRPr="008F0F8D" w:rsidRDefault="00346340"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21FA318" w14:textId="1414758A" w:rsidR="00346340" w:rsidRPr="008F0F8D" w:rsidRDefault="00CB5AAE" w:rsidP="008F0F8D">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９</w:t>
      </w:r>
      <w:r w:rsidR="00D624F4" w:rsidRPr="008F0F8D">
        <w:rPr>
          <w:rFonts w:ascii="メイリオ" w:eastAsia="メイリオ" w:hAnsi="メイリオ" w:hint="eastAsia"/>
          <w:szCs w:val="24"/>
        </w:rPr>
        <w:t xml:space="preserve">　</w:t>
      </w:r>
      <w:r w:rsidR="00D624F4" w:rsidRPr="004311FE">
        <w:rPr>
          <w:rFonts w:ascii="メイリオ" w:eastAsia="メイリオ" w:hAnsi="メイリオ" w:hint="eastAsia"/>
          <w:b/>
          <w:color w:val="FF0000"/>
          <w:szCs w:val="24"/>
          <w:u w:val="single"/>
        </w:rPr>
        <w:t>労働者派遣契約書など</w:t>
      </w:r>
      <w:r w:rsidR="00D624F4" w:rsidRPr="008F0F8D">
        <w:rPr>
          <w:rFonts w:ascii="メイリオ" w:eastAsia="メイリオ" w:hAnsi="メイリオ" w:hint="eastAsia"/>
          <w:szCs w:val="24"/>
        </w:rPr>
        <w:t>に、</w:t>
      </w:r>
      <w:r w:rsidR="000838DF">
        <w:rPr>
          <w:rFonts w:ascii="メイリオ" w:eastAsia="メイリオ" w:hAnsi="メイリオ" w:hint="eastAsia"/>
          <w:szCs w:val="24"/>
        </w:rPr>
        <w:t>派遣労働者の同一労働同一賃金に関係して、</w:t>
      </w:r>
      <w:r w:rsidR="00D624F4" w:rsidRPr="008F0F8D">
        <w:rPr>
          <w:rFonts w:ascii="メイリオ" w:eastAsia="メイリオ" w:hAnsi="メイリオ" w:hint="eastAsia"/>
          <w:szCs w:val="24"/>
        </w:rPr>
        <w:t>記載事項と</w:t>
      </w:r>
      <w:r w:rsidR="00721B2D">
        <w:rPr>
          <w:rFonts w:ascii="メイリオ" w:eastAsia="メイリオ" w:hAnsi="メイリオ" w:hint="eastAsia"/>
          <w:szCs w:val="24"/>
        </w:rPr>
        <w:t>して追加され</w:t>
      </w:r>
      <w:r w:rsidR="00D624F4" w:rsidRPr="008F0F8D">
        <w:rPr>
          <w:rFonts w:ascii="メイリオ" w:eastAsia="メイリオ" w:hAnsi="メイリオ" w:hint="eastAsia"/>
          <w:szCs w:val="24"/>
        </w:rPr>
        <w:t>た項目を記載していますか</w:t>
      </w:r>
      <w:r w:rsidR="00674112">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42C0B672"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0EB5144C" w14:textId="77777777" w:rsidTr="008F0F8D">
        <w:tc>
          <w:tcPr>
            <w:tcW w:w="9060" w:type="dxa"/>
            <w:shd w:val="clear" w:color="auto" w:fill="FFF2CC" w:themeFill="accent4" w:themeFillTint="33"/>
          </w:tcPr>
          <w:p w14:paraId="76240E73" w14:textId="3A459D0B"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sidR="000838DF" w:rsidRPr="000838DF">
              <w:rPr>
                <w:rFonts w:hAnsi="ＭＳ ゴシック" w:hint="eastAsia"/>
                <w:b/>
                <w:szCs w:val="24"/>
              </w:rPr>
              <w:t>派遣労働者の同一労働同一賃金に関係して</w:t>
            </w:r>
            <w:r>
              <w:rPr>
                <w:rFonts w:hAnsi="ＭＳ ゴシック" w:hint="eastAsia"/>
                <w:szCs w:val="24"/>
              </w:rPr>
              <w:t>追加され</w:t>
            </w:r>
            <w:r w:rsidR="000838DF">
              <w:rPr>
                <w:rFonts w:hAnsi="ＭＳ ゴシック" w:hint="eastAsia"/>
                <w:szCs w:val="24"/>
              </w:rPr>
              <w:t>た</w:t>
            </w:r>
            <w:r>
              <w:rPr>
                <w:rFonts w:hAnsi="ＭＳ ゴシック" w:hint="eastAsia"/>
                <w:szCs w:val="24"/>
              </w:rPr>
              <w:t>項目</w:t>
            </w:r>
          </w:p>
          <w:p w14:paraId="604B4637" w14:textId="4D60EBA2" w:rsidR="00BB2D72" w:rsidRDefault="00BB2D72" w:rsidP="00AF25A4">
            <w:pPr>
              <w:jc w:val="left"/>
              <w:rPr>
                <w:rFonts w:hAnsi="ＭＳ ゴシック"/>
                <w:szCs w:val="24"/>
              </w:rPr>
            </w:pPr>
            <w:r>
              <w:rPr>
                <w:rFonts w:hAnsi="ＭＳ ゴシック" w:hint="eastAsia"/>
                <w:szCs w:val="24"/>
              </w:rPr>
              <w:t xml:space="preserve">　　記載例　</w:t>
            </w:r>
            <w:hyperlink r:id="rId7" w:history="1">
              <w:r w:rsidR="00E26FD4" w:rsidRPr="00E26FD4">
                <w:rPr>
                  <w:rStyle w:val="a6"/>
                </w:rPr>
                <w:t>https://www.mhlw.go.jp/content/000776559.pdf</w:t>
              </w:r>
            </w:hyperlink>
          </w:p>
          <w:p w14:paraId="7C9A08DA"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3C529173" w14:textId="77777777" w:rsidR="00D624F4" w:rsidRDefault="007938A2" w:rsidP="008F0F8D">
            <w:pPr>
              <w:ind w:firstLineChars="200" w:firstLine="453"/>
              <w:jc w:val="left"/>
              <w:rPr>
                <w:rFonts w:hAnsi="ＭＳ ゴシック"/>
                <w:szCs w:val="24"/>
              </w:rPr>
            </w:pPr>
            <w:r>
              <w:rPr>
                <w:rFonts w:hAnsi="ＭＳ ゴシック" w:hint="eastAsia"/>
                <w:szCs w:val="24"/>
              </w:rPr>
              <w:t>→「責任の程度」及び「派遣労働者を協定対象派遣労働者に限定するか否か別」</w:t>
            </w:r>
          </w:p>
          <w:p w14:paraId="46A2C52A" w14:textId="28A51E7E" w:rsidR="007938A2" w:rsidRDefault="007938A2" w:rsidP="00674112">
            <w:pPr>
              <w:spacing w:line="240" w:lineRule="exact"/>
              <w:jc w:val="left"/>
              <w:rPr>
                <w:rFonts w:hAnsi="ＭＳ ゴシック"/>
                <w:szCs w:val="24"/>
              </w:rPr>
            </w:pPr>
          </w:p>
          <w:p w14:paraId="6D72B4AC" w14:textId="77777777" w:rsidR="007938A2" w:rsidRDefault="007938A2" w:rsidP="00D11549">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派遣元管理台帳</w:t>
            </w:r>
          </w:p>
          <w:p w14:paraId="648A1136" w14:textId="77777777" w:rsidR="00CD1DE9" w:rsidRDefault="007938A2" w:rsidP="00D11549">
            <w:pPr>
              <w:jc w:val="left"/>
              <w:rPr>
                <w:rFonts w:hAnsi="ＭＳ ゴシック"/>
                <w:szCs w:val="24"/>
              </w:rPr>
            </w:pPr>
            <w:r>
              <w:rPr>
                <w:rFonts w:hAnsi="ＭＳ ゴシック" w:hint="eastAsia"/>
                <w:szCs w:val="24"/>
              </w:rPr>
              <w:t xml:space="preserve">　　→「協定</w:t>
            </w:r>
            <w:r w:rsidR="00CD1DE9">
              <w:rPr>
                <w:rFonts w:hAnsi="ＭＳ ゴシック" w:hint="eastAsia"/>
                <w:szCs w:val="24"/>
              </w:rPr>
              <w:t>対象派遣労働者であるか否かの別</w:t>
            </w:r>
            <w:r>
              <w:rPr>
                <w:rFonts w:hAnsi="ＭＳ ゴシック" w:hint="eastAsia"/>
                <w:szCs w:val="24"/>
              </w:rPr>
              <w:t>」</w:t>
            </w:r>
            <w:r w:rsidR="00CD1DE9">
              <w:rPr>
                <w:rFonts w:hAnsi="ＭＳ ゴシック" w:hint="eastAsia"/>
                <w:szCs w:val="24"/>
              </w:rPr>
              <w:t>及び「責任の程度」</w:t>
            </w:r>
          </w:p>
          <w:p w14:paraId="1FC31FA8" w14:textId="77777777" w:rsidR="00CD1DE9" w:rsidRDefault="00CD1DE9" w:rsidP="00674112">
            <w:pPr>
              <w:spacing w:line="-240" w:lineRule="auto"/>
              <w:jc w:val="left"/>
              <w:rPr>
                <w:rFonts w:hAnsi="ＭＳ ゴシック"/>
                <w:szCs w:val="24"/>
              </w:rPr>
            </w:pPr>
          </w:p>
          <w:p w14:paraId="1BA23E1C" w14:textId="77777777" w:rsidR="00CD1DE9" w:rsidRDefault="00CD1DE9" w:rsidP="008F0F8D">
            <w:pPr>
              <w:jc w:val="left"/>
              <w:rPr>
                <w:rFonts w:hAnsi="ＭＳ ゴシック"/>
                <w:szCs w:val="24"/>
              </w:rPr>
            </w:pPr>
            <w:r>
              <w:rPr>
                <w:rFonts w:hAnsi="ＭＳ ゴシック" w:hint="eastAsia"/>
                <w:szCs w:val="24"/>
              </w:rPr>
              <w:t>□　派遣元事業主から</w:t>
            </w:r>
            <w:r w:rsidRPr="008F0F8D">
              <w:rPr>
                <w:rFonts w:hAnsi="ＭＳ ゴシック" w:hint="eastAsia"/>
                <w:b/>
                <w:color w:val="FF0000"/>
                <w:szCs w:val="24"/>
                <w:u w:val="single"/>
              </w:rPr>
              <w:t>派遣先への通知</w:t>
            </w:r>
          </w:p>
          <w:p w14:paraId="3A3575FD" w14:textId="479FA82B" w:rsidR="00CD1DE9" w:rsidRDefault="00CD1DE9" w:rsidP="008F0F8D">
            <w:pPr>
              <w:jc w:val="left"/>
              <w:rPr>
                <w:rFonts w:hAnsi="ＭＳ ゴシック"/>
                <w:szCs w:val="24"/>
              </w:rPr>
            </w:pPr>
            <w:r>
              <w:rPr>
                <w:rFonts w:hAnsi="ＭＳ ゴシック" w:hint="eastAsia"/>
                <w:szCs w:val="24"/>
              </w:rPr>
              <w:t xml:space="preserve">　　→「協定対象派遣労働者であるか否かの別」</w:t>
            </w:r>
          </w:p>
          <w:p w14:paraId="2FFC3F22" w14:textId="77777777" w:rsidR="00CD1DE9" w:rsidRDefault="00CD1DE9" w:rsidP="00674112">
            <w:pPr>
              <w:spacing w:line="-240" w:lineRule="auto"/>
              <w:jc w:val="left"/>
              <w:rPr>
                <w:rFonts w:hAnsi="ＭＳ ゴシック"/>
                <w:szCs w:val="24"/>
              </w:rPr>
            </w:pPr>
          </w:p>
          <w:p w14:paraId="7B0EB51E" w14:textId="77777777" w:rsidR="00CD1DE9" w:rsidRPr="008F0F8D" w:rsidRDefault="00CD1DE9" w:rsidP="008F0F8D">
            <w:pPr>
              <w:jc w:val="left"/>
              <w:rPr>
                <w:rFonts w:hAnsi="ＭＳ ゴシック"/>
                <w:b/>
                <w:color w:val="FF0000"/>
                <w:szCs w:val="24"/>
                <w:u w:val="single"/>
              </w:rPr>
            </w:pPr>
            <w:r>
              <w:rPr>
                <w:rFonts w:hAnsi="ＭＳ ゴシック" w:hint="eastAsia"/>
                <w:szCs w:val="24"/>
              </w:rPr>
              <w:t xml:space="preserve">□　</w:t>
            </w:r>
            <w:r w:rsidRPr="008F0F8D">
              <w:rPr>
                <w:rFonts w:hAnsi="ＭＳ ゴシック" w:hint="eastAsia"/>
                <w:b/>
                <w:color w:val="FF0000"/>
                <w:szCs w:val="24"/>
                <w:u w:val="single"/>
              </w:rPr>
              <w:t>就業条件等の明示</w:t>
            </w:r>
          </w:p>
          <w:p w14:paraId="41B10D42" w14:textId="77777777" w:rsidR="007938A2" w:rsidRDefault="00CD1DE9" w:rsidP="008F0F8D">
            <w:pPr>
              <w:jc w:val="left"/>
              <w:rPr>
                <w:rFonts w:hAnsi="ＭＳ ゴシック"/>
                <w:szCs w:val="24"/>
              </w:rPr>
            </w:pPr>
            <w:r>
              <w:rPr>
                <w:rFonts w:hAnsi="ＭＳ ゴシック" w:hint="eastAsia"/>
                <w:szCs w:val="24"/>
              </w:rPr>
              <w:t xml:space="preserve">　　→「責任の程度」</w:t>
            </w:r>
            <w:r w:rsidR="007938A2">
              <w:rPr>
                <w:rFonts w:hAnsi="ＭＳ ゴシック" w:hint="eastAsia"/>
                <w:szCs w:val="24"/>
              </w:rPr>
              <w:t xml:space="preserve">　</w:t>
            </w:r>
          </w:p>
          <w:p w14:paraId="60DCAFA7" w14:textId="77777777" w:rsidR="00097C97" w:rsidRPr="00993907" w:rsidRDefault="00097C97" w:rsidP="00097C9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7E4741D2" w14:textId="0D4B7130" w:rsidR="00097C97" w:rsidRDefault="00097C97" w:rsidP="00097C97">
            <w:pPr>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r>
              <w:rPr>
                <w:rFonts w:hAnsi="ＭＳ ゴシック" w:hint="eastAsia"/>
                <w:szCs w:val="24"/>
              </w:rPr>
              <w:t xml:space="preserve">　</w:t>
            </w:r>
          </w:p>
        </w:tc>
      </w:tr>
    </w:tbl>
    <w:p w14:paraId="735992A7" w14:textId="77777777" w:rsidR="0028636A" w:rsidRDefault="0028636A" w:rsidP="00D11549">
      <w:pPr>
        <w:spacing w:line="440" w:lineRule="exact"/>
        <w:jc w:val="left"/>
        <w:rPr>
          <w:rFonts w:ascii="メイリオ" w:eastAsia="メイリオ" w:hAnsi="メイリオ"/>
          <w:b/>
          <w:szCs w:val="24"/>
        </w:rPr>
      </w:pPr>
    </w:p>
    <w:p w14:paraId="7EFD103F" w14:textId="77777777" w:rsidR="0028636A" w:rsidRDefault="0028636A" w:rsidP="00D11549">
      <w:pPr>
        <w:spacing w:line="440" w:lineRule="exact"/>
        <w:jc w:val="left"/>
        <w:rPr>
          <w:rFonts w:ascii="メイリオ" w:eastAsia="メイリオ" w:hAnsi="メイリオ"/>
          <w:b/>
          <w:szCs w:val="24"/>
        </w:rPr>
      </w:pPr>
    </w:p>
    <w:p w14:paraId="55CF66DD" w14:textId="169220B2" w:rsidR="00D11549" w:rsidRPr="00917E36" w:rsidRDefault="00D11549" w:rsidP="00D11549">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t>《</w:t>
      </w:r>
      <w:r>
        <w:rPr>
          <w:rFonts w:ascii="メイリオ" w:eastAsia="メイリオ" w:hAnsi="メイリオ" w:hint="eastAsia"/>
          <w:b/>
          <w:szCs w:val="24"/>
        </w:rPr>
        <w:t>事業報告</w:t>
      </w:r>
      <w:r w:rsidRPr="00917E36">
        <w:rPr>
          <w:rFonts w:ascii="メイリオ" w:eastAsia="メイリオ" w:hAnsi="メイリオ" w:hint="eastAsia"/>
          <w:b/>
          <w:szCs w:val="24"/>
        </w:rPr>
        <w:t>》</w:t>
      </w:r>
    </w:p>
    <w:p w14:paraId="10AA0B86" w14:textId="6FEDEC6C" w:rsidR="00D11549" w:rsidRPr="00917E36" w:rsidRDefault="00CB5AAE" w:rsidP="00D11549">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10</w:t>
      </w:r>
      <w:r w:rsidR="00D11549" w:rsidRPr="00917E36">
        <w:rPr>
          <w:rFonts w:ascii="メイリオ" w:eastAsia="メイリオ" w:hAnsi="メイリオ" w:hint="eastAsia"/>
          <w:szCs w:val="24"/>
        </w:rPr>
        <w:t xml:space="preserve">　</w:t>
      </w:r>
      <w:r w:rsidR="00231F86" w:rsidRPr="00231F86">
        <w:rPr>
          <w:rFonts w:ascii="メイリオ" w:eastAsia="メイリオ" w:hAnsi="メイリオ" w:hint="eastAsia"/>
          <w:b/>
          <w:color w:val="FF0000"/>
          <w:szCs w:val="24"/>
          <w:u w:val="single"/>
        </w:rPr>
        <w:t>労使協定を添付</w:t>
      </w:r>
      <w:r w:rsidR="00231F86">
        <w:rPr>
          <w:rFonts w:ascii="メイリオ" w:eastAsia="メイリオ" w:hAnsi="メイリオ" w:hint="eastAsia"/>
          <w:szCs w:val="24"/>
        </w:rPr>
        <w:t>して、</w:t>
      </w:r>
      <w:r w:rsidR="003960AF">
        <w:rPr>
          <w:rFonts w:ascii="メイリオ" w:eastAsia="メイリオ" w:hAnsi="メイリオ" w:hint="eastAsia"/>
          <w:szCs w:val="24"/>
        </w:rPr>
        <w:t>労働者派遣事業報告書を提出していますか</w:t>
      </w:r>
      <w:r w:rsidR="00674112">
        <w:rPr>
          <w:rFonts w:ascii="メイリオ" w:eastAsia="メイリオ" w:hAnsi="メイリオ" w:hint="eastAsia"/>
          <w:szCs w:val="24"/>
        </w:rPr>
        <w:t>？</w:t>
      </w:r>
      <w:r w:rsidR="00411989">
        <w:rPr>
          <w:rFonts w:ascii="メイリオ" w:eastAsia="メイリオ" w:hAnsi="メイリオ" w:hint="eastAsia"/>
          <w:szCs w:val="24"/>
        </w:rPr>
        <w:t>（労働者派遣法第23条</w:t>
      </w:r>
      <w:r w:rsidR="008A5B34" w:rsidRPr="00AD6C97">
        <w:rPr>
          <w:rFonts w:ascii="メイリオ" w:eastAsia="メイリオ" w:hAnsi="メイリオ" w:hint="eastAsia"/>
          <w:szCs w:val="24"/>
        </w:rPr>
        <w:t>第１項</w:t>
      </w:r>
      <w:r w:rsidR="00411989">
        <w:rPr>
          <w:rFonts w:ascii="メイリオ" w:eastAsia="メイリオ" w:hAnsi="メイリオ" w:hint="eastAsia"/>
          <w:szCs w:val="24"/>
        </w:rPr>
        <w:t>）</w:t>
      </w:r>
    </w:p>
    <w:p w14:paraId="6688C1FC" w14:textId="77777777" w:rsidR="00D624F4" w:rsidRPr="008F0F8D" w:rsidRDefault="00D115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している</w:t>
      </w:r>
      <w:r w:rsidR="003960AF" w:rsidRPr="008F0F8D">
        <w:rPr>
          <w:rFonts w:ascii="メイリオ" w:eastAsia="メイリオ" w:hAnsi="メイリオ" w:cs="Times New Roman" w:hint="eastAsia"/>
          <w:b/>
          <w:szCs w:val="24"/>
          <w:u w:val="single"/>
        </w:rPr>
        <w:t>(提出予定)</w:t>
      </w:r>
      <w:r w:rsidRPr="008F0F8D">
        <w:rPr>
          <w:rFonts w:ascii="メイリオ" w:eastAsia="メイリオ" w:hAnsi="メイリオ" w:cs="Times New Roman" w:hint="eastAsia"/>
          <w:b/>
          <w:szCs w:val="24"/>
          <w:u w:val="single"/>
        </w:rPr>
        <w:t xml:space="preserve">　　□</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tblpY="137"/>
        <w:tblW w:w="0" w:type="auto"/>
        <w:shd w:val="clear" w:color="auto" w:fill="FFF2CC" w:themeFill="accent4" w:themeFillTint="33"/>
        <w:tblLook w:val="04A0" w:firstRow="1" w:lastRow="0" w:firstColumn="1" w:lastColumn="0" w:noHBand="0" w:noVBand="1"/>
      </w:tblPr>
      <w:tblGrid>
        <w:gridCol w:w="9060"/>
      </w:tblGrid>
      <w:tr w:rsidR="003960AF" w14:paraId="4DC5F1F8" w14:textId="77777777" w:rsidTr="008F0F8D">
        <w:tc>
          <w:tcPr>
            <w:tcW w:w="9060" w:type="dxa"/>
            <w:shd w:val="clear" w:color="auto" w:fill="FFF2CC" w:themeFill="accent4" w:themeFillTint="33"/>
          </w:tcPr>
          <w:p w14:paraId="2786C421" w14:textId="77777777" w:rsidR="00B4215E" w:rsidRDefault="00B4215E" w:rsidP="008F0F8D">
            <w:pPr>
              <w:ind w:left="228" w:hangingChars="100" w:hanging="228"/>
              <w:jc w:val="left"/>
              <w:rPr>
                <w:rFonts w:hAnsi="ＭＳ ゴシック"/>
                <w:b/>
                <w:szCs w:val="24"/>
              </w:rPr>
            </w:pPr>
            <w:r w:rsidRPr="00917E36">
              <w:rPr>
                <w:rFonts w:hAnsi="ＭＳ ゴシック" w:hint="eastAsia"/>
                <w:b/>
                <w:szCs w:val="24"/>
              </w:rPr>
              <w:t>【点検のPoint】</w:t>
            </w:r>
          </w:p>
          <w:p w14:paraId="781EE8D2" w14:textId="06748387" w:rsidR="003960AF" w:rsidRDefault="003960AF" w:rsidP="008F0F8D">
            <w:pPr>
              <w:ind w:left="227" w:hangingChars="100" w:hanging="227"/>
              <w:jc w:val="left"/>
              <w:rPr>
                <w:rFonts w:hAnsi="ＭＳ ゴシック"/>
                <w:szCs w:val="24"/>
              </w:rPr>
            </w:pPr>
            <w:r>
              <w:rPr>
                <w:rFonts w:hAnsi="ＭＳ ゴシック" w:hint="eastAsia"/>
                <w:szCs w:val="24"/>
              </w:rPr>
              <w:t>□　派遣元事業主は、</w:t>
            </w:r>
            <w:r w:rsidRPr="008F0F8D">
              <w:rPr>
                <w:rFonts w:hAnsi="ＭＳ ゴシック" w:hint="eastAsia"/>
                <w:b/>
                <w:color w:val="FF0000"/>
                <w:szCs w:val="24"/>
                <w:u w:val="single"/>
              </w:rPr>
              <w:t>６月末</w:t>
            </w:r>
            <w:r>
              <w:rPr>
                <w:rFonts w:hAnsi="ＭＳ ゴシック" w:hint="eastAsia"/>
                <w:szCs w:val="24"/>
              </w:rPr>
              <w:t>までに都道府県労働局へ</w:t>
            </w:r>
            <w:r w:rsidR="0039669C">
              <w:rPr>
                <w:rFonts w:hAnsi="ＭＳ ゴシック" w:hint="eastAsia"/>
                <w:szCs w:val="24"/>
              </w:rPr>
              <w:t>事業報告の提出</w:t>
            </w:r>
            <w:r>
              <w:rPr>
                <w:rFonts w:hAnsi="ＭＳ ゴシック" w:hint="eastAsia"/>
                <w:szCs w:val="24"/>
              </w:rPr>
              <w:t>が必要です。</w:t>
            </w:r>
          </w:p>
          <w:p w14:paraId="54D6C164" w14:textId="05DCA433" w:rsidR="00231F86" w:rsidRPr="005E403D" w:rsidRDefault="00257957" w:rsidP="005D4B24">
            <w:pPr>
              <w:ind w:left="453" w:hangingChars="200" w:hanging="453"/>
              <w:rPr>
                <w:rFonts w:hAnsi="ＭＳ ゴシック"/>
                <w:sz w:val="21"/>
                <w:szCs w:val="24"/>
              </w:rPr>
            </w:pPr>
            <w:r>
              <w:rPr>
                <w:rFonts w:hAnsi="ＭＳ ゴシック" w:hint="eastAsia"/>
                <w:szCs w:val="24"/>
              </w:rPr>
              <w:t>□　労使協定に定める事項について、労働協約、就業規則、賃金規定等を引用又は参照することを定めている場合は、その</w:t>
            </w:r>
            <w:r w:rsidRPr="00257957">
              <w:rPr>
                <w:rFonts w:hAnsi="ＭＳ ゴシック" w:hint="eastAsia"/>
                <w:szCs w:val="24"/>
              </w:rPr>
              <w:t>労働協約、就業規則、賃金規定等</w:t>
            </w:r>
            <w:r>
              <w:rPr>
                <w:rFonts w:hAnsi="ＭＳ ゴシック" w:hint="eastAsia"/>
                <w:szCs w:val="24"/>
              </w:rPr>
              <w:t>も添付する必要があります。</w:t>
            </w:r>
          </w:p>
        </w:tc>
      </w:tr>
    </w:tbl>
    <w:p w14:paraId="3DE08C5D" w14:textId="77D7F569" w:rsidR="003960AF" w:rsidRDefault="003960AF" w:rsidP="00AF25A4">
      <w:pPr>
        <w:jc w:val="left"/>
        <w:rPr>
          <w:rFonts w:hAnsi="ＭＳ ゴシック"/>
          <w:szCs w:val="24"/>
        </w:rPr>
      </w:pPr>
    </w:p>
    <w:p w14:paraId="32EEB9AD" w14:textId="0B55F77F" w:rsidR="002B494E" w:rsidRDefault="002B494E" w:rsidP="00AF25A4">
      <w:pPr>
        <w:jc w:val="left"/>
        <w:rPr>
          <w:rFonts w:hAnsi="ＭＳ ゴシック"/>
          <w:szCs w:val="24"/>
        </w:rPr>
      </w:pPr>
    </w:p>
    <w:p w14:paraId="366356D2" w14:textId="77777777" w:rsidR="002B494E" w:rsidRPr="002B494E" w:rsidRDefault="002B494E" w:rsidP="002B494E">
      <w:pPr>
        <w:spacing w:line="440" w:lineRule="exact"/>
        <w:jc w:val="left"/>
        <w:rPr>
          <w:rFonts w:ascii="メイリオ" w:eastAsia="メイリオ" w:hAnsi="メイリオ"/>
          <w:b/>
          <w:szCs w:val="24"/>
        </w:rPr>
      </w:pPr>
      <w:r w:rsidRPr="002B494E">
        <w:rPr>
          <w:rFonts w:ascii="メイリオ" w:eastAsia="メイリオ" w:hAnsi="メイリオ" w:hint="eastAsia"/>
          <w:b/>
          <w:szCs w:val="24"/>
        </w:rPr>
        <w:t>《関係者への待遇決定方式の情報提供》</w:t>
      </w:r>
    </w:p>
    <w:p w14:paraId="1C068125" w14:textId="1593DB68" w:rsidR="002B494E" w:rsidRDefault="00CB5AAE" w:rsidP="002B494E">
      <w:pPr>
        <w:spacing w:line="440" w:lineRule="exact"/>
        <w:ind w:left="227" w:hangingChars="100" w:hanging="227"/>
        <w:jc w:val="left"/>
        <w:rPr>
          <w:rFonts w:ascii="メイリオ" w:eastAsia="メイリオ" w:hAnsi="メイリオ"/>
          <w:szCs w:val="24"/>
        </w:rPr>
      </w:pPr>
      <w:r>
        <w:rPr>
          <w:rFonts w:ascii="メイリオ" w:eastAsia="メイリオ" w:hAnsi="メイリオ"/>
          <w:szCs w:val="24"/>
        </w:rPr>
        <w:t>11</w:t>
      </w:r>
      <w:r w:rsidR="002B494E" w:rsidRPr="002B494E">
        <w:rPr>
          <w:rFonts w:ascii="メイリオ" w:eastAsia="メイリオ" w:hAnsi="メイリオ" w:hint="eastAsia"/>
          <w:szCs w:val="24"/>
        </w:rPr>
        <w:t xml:space="preserve">　労使協定を締結しているか否かについて、関係者（派遣労働者、派遣先等）への情報提供を行っていますか</w:t>
      </w:r>
      <w:r w:rsidR="00674112">
        <w:rPr>
          <w:rFonts w:ascii="メイリオ" w:eastAsia="メイリオ" w:hAnsi="メイリオ" w:hint="eastAsia"/>
          <w:szCs w:val="24"/>
        </w:rPr>
        <w:t>？</w:t>
      </w:r>
      <w:r w:rsidR="002B494E" w:rsidRPr="002B494E">
        <w:rPr>
          <w:rFonts w:ascii="メイリオ" w:eastAsia="メイリオ" w:hAnsi="メイリオ" w:hint="eastAsia"/>
          <w:szCs w:val="24"/>
        </w:rPr>
        <w:t>（労働者派遣法第23条第５項）</w:t>
      </w:r>
    </w:p>
    <w:p w14:paraId="13799CB0" w14:textId="2E2D885D" w:rsidR="00AD6C97" w:rsidRPr="008F0F8D" w:rsidRDefault="00AD6C97" w:rsidP="00AD6C97">
      <w:pPr>
        <w:ind w:left="227" w:hangingChars="100" w:hanging="227"/>
        <w:jc w:val="right"/>
        <w:rPr>
          <w:rFonts w:hAnsi="ＭＳ ゴシック"/>
          <w:b/>
          <w:szCs w:val="24"/>
        </w:rPr>
      </w:pPr>
      <w:r>
        <w:rPr>
          <w:rFonts w:ascii="メイリオ" w:eastAsia="メイリオ" w:hAnsi="メイリオ" w:cs="Times New Roman" w:hint="eastAsia"/>
          <w:b/>
          <w:szCs w:val="24"/>
          <w:u w:val="single"/>
        </w:rPr>
        <w:t>□提供している　　□提供</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horzAnchor="margin" w:tblpY="4"/>
        <w:tblW w:w="0" w:type="auto"/>
        <w:shd w:val="clear" w:color="auto" w:fill="FFF2CC" w:themeFill="accent4" w:themeFillTint="33"/>
        <w:tblLook w:val="04A0" w:firstRow="1" w:lastRow="0" w:firstColumn="1" w:lastColumn="0" w:noHBand="0" w:noVBand="1"/>
      </w:tblPr>
      <w:tblGrid>
        <w:gridCol w:w="9060"/>
      </w:tblGrid>
      <w:tr w:rsidR="00AD6C97" w14:paraId="04DC869D" w14:textId="77777777" w:rsidTr="00AD6C97">
        <w:tc>
          <w:tcPr>
            <w:tcW w:w="9060" w:type="dxa"/>
            <w:shd w:val="clear" w:color="auto" w:fill="FFF2CC" w:themeFill="accent4" w:themeFillTint="33"/>
          </w:tcPr>
          <w:p w14:paraId="1D367322" w14:textId="77777777" w:rsidR="00AD6C97" w:rsidRDefault="00AD6C97" w:rsidP="00AD6C97">
            <w:pPr>
              <w:ind w:left="228" w:hangingChars="100" w:hanging="228"/>
              <w:jc w:val="left"/>
              <w:rPr>
                <w:rFonts w:hAnsi="ＭＳ ゴシック"/>
                <w:b/>
                <w:szCs w:val="24"/>
              </w:rPr>
            </w:pPr>
            <w:r w:rsidRPr="00917E36">
              <w:rPr>
                <w:rFonts w:hAnsi="ＭＳ ゴシック" w:hint="eastAsia"/>
                <w:b/>
                <w:szCs w:val="24"/>
              </w:rPr>
              <w:t>【点検のPoint】</w:t>
            </w:r>
          </w:p>
          <w:p w14:paraId="4CEBB179" w14:textId="60A9DC5F" w:rsidR="00AD6C97" w:rsidRDefault="00AD6C97" w:rsidP="00AD6C97">
            <w:pPr>
              <w:ind w:left="227" w:hangingChars="100" w:hanging="227"/>
              <w:jc w:val="left"/>
              <w:rPr>
                <w:rFonts w:hAnsi="ＭＳ ゴシック"/>
                <w:szCs w:val="24"/>
              </w:rPr>
            </w:pPr>
            <w:r>
              <w:rPr>
                <w:rFonts w:hAnsi="ＭＳ ゴシック" w:hint="eastAsia"/>
                <w:szCs w:val="24"/>
              </w:rPr>
              <w:t>□　情報提供に当たっては、</w:t>
            </w:r>
            <w:r w:rsidRPr="00667F13">
              <w:rPr>
                <w:rFonts w:hAnsi="ＭＳ ゴシック" w:hint="eastAsia"/>
                <w:b/>
                <w:color w:val="FF0000"/>
                <w:szCs w:val="24"/>
                <w:u w:val="single"/>
              </w:rPr>
              <w:t>常時インターネット</w:t>
            </w:r>
            <w:r>
              <w:rPr>
                <w:rFonts w:hAnsi="ＭＳ ゴシック" w:hint="eastAsia"/>
                <w:szCs w:val="24"/>
              </w:rPr>
              <w:t>の利用により広く関係者とりわけ派遣労働者に必要な情報を提供することが原則です（厚生労働省の「人材サービス総合サイト」</w:t>
            </w:r>
            <w:r w:rsidR="00CC22FC">
              <w:rPr>
                <w:rFonts w:hAnsi="ＭＳ ゴシック" w:hint="eastAsia"/>
                <w:szCs w:val="24"/>
              </w:rPr>
              <w:t>への</w:t>
            </w:r>
            <w:r>
              <w:rPr>
                <w:rFonts w:hAnsi="ＭＳ ゴシック" w:hint="eastAsia"/>
                <w:szCs w:val="24"/>
              </w:rPr>
              <w:t>掲載</w:t>
            </w:r>
            <w:r w:rsidR="00CC22FC">
              <w:rPr>
                <w:rFonts w:hAnsi="ＭＳ ゴシック" w:hint="eastAsia"/>
                <w:szCs w:val="24"/>
              </w:rPr>
              <w:t>をお願いします</w:t>
            </w:r>
            <w:r>
              <w:rPr>
                <w:rFonts w:hAnsi="ＭＳ ゴシック" w:hint="eastAsia"/>
                <w:szCs w:val="24"/>
              </w:rPr>
              <w:t>）。</w:t>
            </w:r>
          </w:p>
          <w:p w14:paraId="09044BCC" w14:textId="77777777" w:rsidR="00AD6C97" w:rsidRPr="00AD6C97" w:rsidRDefault="00AD6C97" w:rsidP="00AD6C97">
            <w:pPr>
              <w:ind w:leftChars="100" w:left="424" w:hangingChars="100" w:hanging="197"/>
              <w:jc w:val="left"/>
              <w:rPr>
                <w:rFonts w:hAnsi="ＭＳ ゴシック"/>
                <w:sz w:val="21"/>
                <w:szCs w:val="21"/>
              </w:rPr>
            </w:pPr>
            <w:r w:rsidRPr="00AD6C97">
              <w:rPr>
                <w:rFonts w:hAnsi="ＭＳ ゴシック" w:hint="eastAsia"/>
                <w:sz w:val="21"/>
                <w:szCs w:val="21"/>
              </w:rPr>
              <w:t xml:space="preserve">※　</w:t>
            </w:r>
            <w:r>
              <w:rPr>
                <w:rFonts w:hAnsi="ＭＳ ゴシック" w:hint="eastAsia"/>
                <w:sz w:val="21"/>
                <w:szCs w:val="21"/>
              </w:rPr>
              <w:t>協定を締結している場合には、協定対象派遣労働者の範囲及び協定の有効期間の終期の情報を提供する必要があります。</w:t>
            </w:r>
          </w:p>
        </w:tc>
      </w:tr>
    </w:tbl>
    <w:p w14:paraId="34DB1AC2" w14:textId="714EA401" w:rsidR="002B494E" w:rsidRPr="00AD6C97" w:rsidRDefault="002B494E" w:rsidP="00AF25A4">
      <w:pPr>
        <w:jc w:val="left"/>
        <w:rPr>
          <w:rFonts w:hAnsi="ＭＳ ゴシック"/>
          <w:szCs w:val="24"/>
        </w:rPr>
      </w:pPr>
    </w:p>
    <w:sectPr w:rsidR="002B494E" w:rsidRPr="00AD6C97" w:rsidSect="009D7060">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B9444" w14:textId="77777777" w:rsidR="00B74741" w:rsidRDefault="00B74741" w:rsidP="00BB2D72">
      <w:r>
        <w:separator/>
      </w:r>
    </w:p>
  </w:endnote>
  <w:endnote w:type="continuationSeparator" w:id="0">
    <w:p w14:paraId="79B29413" w14:textId="77777777" w:rsidR="00B74741" w:rsidRDefault="00B74741"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0749" w14:textId="77777777" w:rsidR="005D4B24" w:rsidRDefault="005D4B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79258"/>
      <w:docPartObj>
        <w:docPartGallery w:val="Page Numbers (Bottom of Page)"/>
        <w:docPartUnique/>
      </w:docPartObj>
    </w:sdtPr>
    <w:sdtEndPr/>
    <w:sdtContent>
      <w:p w14:paraId="4E25FC41" w14:textId="378E34E7" w:rsidR="009D7060" w:rsidRDefault="009D7060">
        <w:pPr>
          <w:pStyle w:val="a9"/>
          <w:jc w:val="center"/>
        </w:pPr>
        <w:r>
          <w:fldChar w:fldCharType="begin"/>
        </w:r>
        <w:r>
          <w:instrText>PAGE   \* MERGEFORMAT</w:instrText>
        </w:r>
        <w:r>
          <w:fldChar w:fldCharType="separate"/>
        </w:r>
        <w:r w:rsidR="00913BF6" w:rsidRPr="00913BF6">
          <w:rPr>
            <w:noProof/>
            <w:lang w:val="ja-JP"/>
          </w:rPr>
          <w:t>-</w:t>
        </w:r>
        <w:r w:rsidR="00913BF6">
          <w:rPr>
            <w:noProof/>
          </w:rPr>
          <w:t xml:space="preserve"> 2 -</w:t>
        </w:r>
        <w:r>
          <w:fldChar w:fldCharType="end"/>
        </w:r>
      </w:p>
    </w:sdtContent>
  </w:sdt>
  <w:p w14:paraId="49A3C1DF" w14:textId="77777777" w:rsidR="009D7060" w:rsidRDefault="009D706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9331" w14:textId="77777777" w:rsidR="005D4B24" w:rsidRDefault="005D4B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4435" w14:textId="77777777" w:rsidR="00B74741" w:rsidRDefault="00B74741" w:rsidP="00BB2D72">
      <w:r>
        <w:separator/>
      </w:r>
    </w:p>
  </w:footnote>
  <w:footnote w:type="continuationSeparator" w:id="0">
    <w:p w14:paraId="7D2123A2" w14:textId="77777777" w:rsidR="00B74741" w:rsidRDefault="00B74741" w:rsidP="00BB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F3CE" w14:textId="77777777" w:rsidR="005D4B24" w:rsidRDefault="005D4B2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49B9" w14:textId="77777777" w:rsidR="005D4B24" w:rsidRDefault="005D4B2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CAF4" w14:textId="77777777" w:rsidR="005D4B24" w:rsidRDefault="005D4B2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3"/>
    <w:rsid w:val="00016209"/>
    <w:rsid w:val="00027634"/>
    <w:rsid w:val="00027994"/>
    <w:rsid w:val="0003015E"/>
    <w:rsid w:val="00035216"/>
    <w:rsid w:val="00051F7D"/>
    <w:rsid w:val="00052A74"/>
    <w:rsid w:val="000838DF"/>
    <w:rsid w:val="00084B8C"/>
    <w:rsid w:val="000850C1"/>
    <w:rsid w:val="00090FD9"/>
    <w:rsid w:val="00097C97"/>
    <w:rsid w:val="000A3030"/>
    <w:rsid w:val="000A7696"/>
    <w:rsid w:val="000B005D"/>
    <w:rsid w:val="000C5136"/>
    <w:rsid w:val="000C52C5"/>
    <w:rsid w:val="000D4868"/>
    <w:rsid w:val="000D7AAA"/>
    <w:rsid w:val="000E2445"/>
    <w:rsid w:val="000E679A"/>
    <w:rsid w:val="000E7ACF"/>
    <w:rsid w:val="00103862"/>
    <w:rsid w:val="001336B0"/>
    <w:rsid w:val="00154421"/>
    <w:rsid w:val="001712E6"/>
    <w:rsid w:val="0017486B"/>
    <w:rsid w:val="00187A69"/>
    <w:rsid w:val="0019620C"/>
    <w:rsid w:val="001A023E"/>
    <w:rsid w:val="001A0B4B"/>
    <w:rsid w:val="001A2447"/>
    <w:rsid w:val="001B4B76"/>
    <w:rsid w:val="001C4192"/>
    <w:rsid w:val="001D28F0"/>
    <w:rsid w:val="001E0D82"/>
    <w:rsid w:val="001E114C"/>
    <w:rsid w:val="001F235F"/>
    <w:rsid w:val="00200138"/>
    <w:rsid w:val="00217203"/>
    <w:rsid w:val="00230A5D"/>
    <w:rsid w:val="00231F86"/>
    <w:rsid w:val="00235159"/>
    <w:rsid w:val="002419D3"/>
    <w:rsid w:val="0025032C"/>
    <w:rsid w:val="00257957"/>
    <w:rsid w:val="002648BD"/>
    <w:rsid w:val="00280013"/>
    <w:rsid w:val="002840C9"/>
    <w:rsid w:val="0028636A"/>
    <w:rsid w:val="00297F06"/>
    <w:rsid w:val="002A5DBF"/>
    <w:rsid w:val="002A6978"/>
    <w:rsid w:val="002B494E"/>
    <w:rsid w:val="002C0074"/>
    <w:rsid w:val="002D7846"/>
    <w:rsid w:val="00302877"/>
    <w:rsid w:val="00320C04"/>
    <w:rsid w:val="0034240F"/>
    <w:rsid w:val="00346340"/>
    <w:rsid w:val="00347A59"/>
    <w:rsid w:val="0035036D"/>
    <w:rsid w:val="00353AB1"/>
    <w:rsid w:val="00383A0F"/>
    <w:rsid w:val="003960AF"/>
    <w:rsid w:val="0039669C"/>
    <w:rsid w:val="003A2796"/>
    <w:rsid w:val="003A5C1E"/>
    <w:rsid w:val="003B0406"/>
    <w:rsid w:val="003B2274"/>
    <w:rsid w:val="003B3A41"/>
    <w:rsid w:val="003E3140"/>
    <w:rsid w:val="003F3846"/>
    <w:rsid w:val="00406874"/>
    <w:rsid w:val="00406A59"/>
    <w:rsid w:val="00411989"/>
    <w:rsid w:val="00416AC7"/>
    <w:rsid w:val="004311FE"/>
    <w:rsid w:val="00493C01"/>
    <w:rsid w:val="004A1160"/>
    <w:rsid w:val="004C0287"/>
    <w:rsid w:val="004C0DC0"/>
    <w:rsid w:val="004C3A3E"/>
    <w:rsid w:val="00503420"/>
    <w:rsid w:val="00526A7B"/>
    <w:rsid w:val="00544195"/>
    <w:rsid w:val="005619E2"/>
    <w:rsid w:val="00573E80"/>
    <w:rsid w:val="00592D1E"/>
    <w:rsid w:val="005A5382"/>
    <w:rsid w:val="005B6C45"/>
    <w:rsid w:val="005C57F3"/>
    <w:rsid w:val="005C5B72"/>
    <w:rsid w:val="005D4B24"/>
    <w:rsid w:val="005E403D"/>
    <w:rsid w:val="005F6563"/>
    <w:rsid w:val="0062147B"/>
    <w:rsid w:val="006259B7"/>
    <w:rsid w:val="00637334"/>
    <w:rsid w:val="00637D6B"/>
    <w:rsid w:val="00674112"/>
    <w:rsid w:val="0067559A"/>
    <w:rsid w:val="00681AC6"/>
    <w:rsid w:val="006A70FE"/>
    <w:rsid w:val="006C02CE"/>
    <w:rsid w:val="006C310D"/>
    <w:rsid w:val="006D7612"/>
    <w:rsid w:val="00700A5F"/>
    <w:rsid w:val="00710CC8"/>
    <w:rsid w:val="0071101A"/>
    <w:rsid w:val="00721B2D"/>
    <w:rsid w:val="00723B00"/>
    <w:rsid w:val="007644CE"/>
    <w:rsid w:val="007712BB"/>
    <w:rsid w:val="007755BA"/>
    <w:rsid w:val="007915E6"/>
    <w:rsid w:val="007938A2"/>
    <w:rsid w:val="00797999"/>
    <w:rsid w:val="007A062D"/>
    <w:rsid w:val="007A3A1A"/>
    <w:rsid w:val="007B3EA2"/>
    <w:rsid w:val="007B69DC"/>
    <w:rsid w:val="007B7DFD"/>
    <w:rsid w:val="007C69B5"/>
    <w:rsid w:val="00811166"/>
    <w:rsid w:val="00813345"/>
    <w:rsid w:val="00825149"/>
    <w:rsid w:val="00831539"/>
    <w:rsid w:val="00836508"/>
    <w:rsid w:val="008474F1"/>
    <w:rsid w:val="0085145B"/>
    <w:rsid w:val="00860EC8"/>
    <w:rsid w:val="0087307E"/>
    <w:rsid w:val="008858C2"/>
    <w:rsid w:val="008A0E96"/>
    <w:rsid w:val="008A5B34"/>
    <w:rsid w:val="008B60C9"/>
    <w:rsid w:val="008C1965"/>
    <w:rsid w:val="008D4BCC"/>
    <w:rsid w:val="008F0F8D"/>
    <w:rsid w:val="008F4AFB"/>
    <w:rsid w:val="00901824"/>
    <w:rsid w:val="009023DE"/>
    <w:rsid w:val="00904610"/>
    <w:rsid w:val="00910F37"/>
    <w:rsid w:val="00913BF6"/>
    <w:rsid w:val="00914057"/>
    <w:rsid w:val="0092571E"/>
    <w:rsid w:val="00927674"/>
    <w:rsid w:val="00951F98"/>
    <w:rsid w:val="00952DB2"/>
    <w:rsid w:val="00965753"/>
    <w:rsid w:val="009705CA"/>
    <w:rsid w:val="009735E6"/>
    <w:rsid w:val="009A72E1"/>
    <w:rsid w:val="009B0072"/>
    <w:rsid w:val="009D688C"/>
    <w:rsid w:val="009D7060"/>
    <w:rsid w:val="009F4DA1"/>
    <w:rsid w:val="00A01303"/>
    <w:rsid w:val="00A0247A"/>
    <w:rsid w:val="00A049D1"/>
    <w:rsid w:val="00A12679"/>
    <w:rsid w:val="00A130F3"/>
    <w:rsid w:val="00A258A2"/>
    <w:rsid w:val="00A35410"/>
    <w:rsid w:val="00A43A78"/>
    <w:rsid w:val="00A47803"/>
    <w:rsid w:val="00A519A6"/>
    <w:rsid w:val="00AD6C97"/>
    <w:rsid w:val="00AF25A4"/>
    <w:rsid w:val="00AF66C1"/>
    <w:rsid w:val="00B05306"/>
    <w:rsid w:val="00B40E76"/>
    <w:rsid w:val="00B413CF"/>
    <w:rsid w:val="00B4215E"/>
    <w:rsid w:val="00B45EA7"/>
    <w:rsid w:val="00B56897"/>
    <w:rsid w:val="00B74741"/>
    <w:rsid w:val="00B81022"/>
    <w:rsid w:val="00BB2D72"/>
    <w:rsid w:val="00BC0FBB"/>
    <w:rsid w:val="00BC2318"/>
    <w:rsid w:val="00BC2324"/>
    <w:rsid w:val="00BC74B7"/>
    <w:rsid w:val="00BD5480"/>
    <w:rsid w:val="00C11986"/>
    <w:rsid w:val="00C409AA"/>
    <w:rsid w:val="00C44860"/>
    <w:rsid w:val="00C44A26"/>
    <w:rsid w:val="00C45C6B"/>
    <w:rsid w:val="00C53C55"/>
    <w:rsid w:val="00C72430"/>
    <w:rsid w:val="00C72C39"/>
    <w:rsid w:val="00C93FF3"/>
    <w:rsid w:val="00CB01BC"/>
    <w:rsid w:val="00CB5AAE"/>
    <w:rsid w:val="00CC116C"/>
    <w:rsid w:val="00CC22FC"/>
    <w:rsid w:val="00CD134D"/>
    <w:rsid w:val="00CD1DE9"/>
    <w:rsid w:val="00CD703E"/>
    <w:rsid w:val="00CE5F33"/>
    <w:rsid w:val="00D11549"/>
    <w:rsid w:val="00D1723F"/>
    <w:rsid w:val="00D26341"/>
    <w:rsid w:val="00D26D2C"/>
    <w:rsid w:val="00D27BAD"/>
    <w:rsid w:val="00D624F4"/>
    <w:rsid w:val="00D63B2D"/>
    <w:rsid w:val="00D6556A"/>
    <w:rsid w:val="00D6639B"/>
    <w:rsid w:val="00D90991"/>
    <w:rsid w:val="00DB4CC7"/>
    <w:rsid w:val="00DD1428"/>
    <w:rsid w:val="00DF2839"/>
    <w:rsid w:val="00E037D7"/>
    <w:rsid w:val="00E24049"/>
    <w:rsid w:val="00E26FD4"/>
    <w:rsid w:val="00E33EAE"/>
    <w:rsid w:val="00E42ABD"/>
    <w:rsid w:val="00E43A63"/>
    <w:rsid w:val="00E60918"/>
    <w:rsid w:val="00E61E42"/>
    <w:rsid w:val="00E8065C"/>
    <w:rsid w:val="00E8127C"/>
    <w:rsid w:val="00EB4B43"/>
    <w:rsid w:val="00EB559C"/>
    <w:rsid w:val="00EC719E"/>
    <w:rsid w:val="00ED75D6"/>
    <w:rsid w:val="00F100A0"/>
    <w:rsid w:val="00F12BA9"/>
    <w:rsid w:val="00F14FDF"/>
    <w:rsid w:val="00F22F0A"/>
    <w:rsid w:val="00F268F8"/>
    <w:rsid w:val="00F34592"/>
    <w:rsid w:val="00F46328"/>
    <w:rsid w:val="00F51A91"/>
    <w:rsid w:val="00F5702C"/>
    <w:rsid w:val="00F64A82"/>
    <w:rsid w:val="00F77A63"/>
    <w:rsid w:val="00F841C3"/>
    <w:rsid w:val="00FB3A2F"/>
    <w:rsid w:val="00FD1731"/>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4A0A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91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0E679A"/>
    <w:rPr>
      <w:sz w:val="18"/>
      <w:szCs w:val="18"/>
    </w:rPr>
  </w:style>
  <w:style w:type="paragraph" w:styleId="ac">
    <w:name w:val="annotation text"/>
    <w:basedOn w:val="a"/>
    <w:link w:val="ad"/>
    <w:uiPriority w:val="99"/>
    <w:semiHidden/>
    <w:unhideWhenUsed/>
    <w:rsid w:val="000E679A"/>
    <w:pPr>
      <w:jc w:val="left"/>
    </w:pPr>
  </w:style>
  <w:style w:type="character" w:customStyle="1" w:styleId="ad">
    <w:name w:val="コメント文字列 (文字)"/>
    <w:basedOn w:val="a0"/>
    <w:link w:val="ac"/>
    <w:uiPriority w:val="99"/>
    <w:semiHidden/>
    <w:rsid w:val="000E679A"/>
    <w:rPr>
      <w:rFonts w:ascii="ＭＳ ゴシック" w:eastAsia="ＭＳ ゴシック"/>
      <w:sz w:val="24"/>
    </w:rPr>
  </w:style>
  <w:style w:type="paragraph" w:styleId="ae">
    <w:name w:val="annotation subject"/>
    <w:basedOn w:val="ac"/>
    <w:next w:val="ac"/>
    <w:link w:val="af"/>
    <w:uiPriority w:val="99"/>
    <w:semiHidden/>
    <w:unhideWhenUsed/>
    <w:rsid w:val="000E679A"/>
    <w:rPr>
      <w:b/>
      <w:bCs/>
    </w:rPr>
  </w:style>
  <w:style w:type="character" w:customStyle="1" w:styleId="af">
    <w:name w:val="コメント内容 (文字)"/>
    <w:basedOn w:val="ad"/>
    <w:link w:val="ae"/>
    <w:uiPriority w:val="99"/>
    <w:semiHidden/>
    <w:rsid w:val="000E679A"/>
    <w:rPr>
      <w:rFonts w:ascii="ＭＳ ゴシック" w:eastAsia="ＭＳ ゴシック"/>
      <w:b/>
      <w:bCs/>
      <w:sz w:val="24"/>
    </w:rPr>
  </w:style>
  <w:style w:type="character" w:styleId="af0">
    <w:name w:val="FollowedHyperlink"/>
    <w:basedOn w:val="a0"/>
    <w:uiPriority w:val="99"/>
    <w:semiHidden/>
    <w:unhideWhenUsed/>
    <w:rsid w:val="00D6556A"/>
    <w:rPr>
      <w:color w:val="954F72" w:themeColor="followedHyperlink"/>
      <w:u w:val="single"/>
    </w:rPr>
  </w:style>
  <w:style w:type="paragraph" w:styleId="af1">
    <w:name w:val="Title"/>
    <w:basedOn w:val="a"/>
    <w:next w:val="a"/>
    <w:link w:val="af2"/>
    <w:uiPriority w:val="10"/>
    <w:qFormat/>
    <w:rsid w:val="0082514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82514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61470591">
      <w:bodyDiv w:val="1"/>
      <w:marLeft w:val="0"/>
      <w:marRight w:val="0"/>
      <w:marTop w:val="0"/>
      <w:marBottom w:val="0"/>
      <w:divBdr>
        <w:top w:val="none" w:sz="0" w:space="0" w:color="auto"/>
        <w:left w:val="none" w:sz="0" w:space="0" w:color="auto"/>
        <w:bottom w:val="none" w:sz="0" w:space="0" w:color="auto"/>
        <w:right w:val="none" w:sz="0" w:space="0" w:color="auto"/>
      </w:divBdr>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749039664">
      <w:bodyDiv w:val="1"/>
      <w:marLeft w:val="0"/>
      <w:marRight w:val="0"/>
      <w:marTop w:val="0"/>
      <w:marBottom w:val="0"/>
      <w:divBdr>
        <w:top w:val="none" w:sz="0" w:space="0" w:color="auto"/>
        <w:left w:val="none" w:sz="0" w:space="0" w:color="auto"/>
        <w:bottom w:val="none" w:sz="0" w:space="0" w:color="auto"/>
        <w:right w:val="none" w:sz="0" w:space="0" w:color="auto"/>
      </w:divBdr>
    </w:div>
    <w:div w:id="824861872">
      <w:bodyDiv w:val="1"/>
      <w:marLeft w:val="0"/>
      <w:marRight w:val="0"/>
      <w:marTop w:val="0"/>
      <w:marBottom w:val="0"/>
      <w:divBdr>
        <w:top w:val="none" w:sz="0" w:space="0" w:color="auto"/>
        <w:left w:val="none" w:sz="0" w:space="0" w:color="auto"/>
        <w:bottom w:val="none" w:sz="0" w:space="0" w:color="auto"/>
        <w:right w:val="none" w:sz="0" w:space="0" w:color="auto"/>
      </w:divBdr>
    </w:div>
    <w:div w:id="886725953">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 w:id="1138450168">
      <w:bodyDiv w:val="1"/>
      <w:marLeft w:val="0"/>
      <w:marRight w:val="0"/>
      <w:marTop w:val="0"/>
      <w:marBottom w:val="0"/>
      <w:divBdr>
        <w:top w:val="none" w:sz="0" w:space="0" w:color="auto"/>
        <w:left w:val="none" w:sz="0" w:space="0" w:color="auto"/>
        <w:bottom w:val="none" w:sz="0" w:space="0" w:color="auto"/>
        <w:right w:val="none" w:sz="0" w:space="0" w:color="auto"/>
      </w:divBdr>
    </w:div>
    <w:div w:id="1707370713">
      <w:bodyDiv w:val="1"/>
      <w:marLeft w:val="0"/>
      <w:marRight w:val="0"/>
      <w:marTop w:val="0"/>
      <w:marBottom w:val="0"/>
      <w:divBdr>
        <w:top w:val="none" w:sz="0" w:space="0" w:color="auto"/>
        <w:left w:val="none" w:sz="0" w:space="0" w:color="auto"/>
        <w:bottom w:val="none" w:sz="0" w:space="0" w:color="auto"/>
        <w:right w:val="none" w:sz="0" w:space="0" w:color="auto"/>
      </w:divBdr>
    </w:div>
    <w:div w:id="1947031779">
      <w:bodyDiv w:val="1"/>
      <w:marLeft w:val="0"/>
      <w:marRight w:val="0"/>
      <w:marTop w:val="0"/>
      <w:marBottom w:val="0"/>
      <w:divBdr>
        <w:top w:val="none" w:sz="0" w:space="0" w:color="auto"/>
        <w:left w:val="none" w:sz="0" w:space="0" w:color="auto"/>
        <w:bottom w:val="none" w:sz="0" w:space="0" w:color="auto"/>
        <w:right w:val="none" w:sz="0" w:space="0" w:color="auto"/>
      </w:divBdr>
    </w:div>
    <w:div w:id="20272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mhlw.go.jp/content/000776559.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000594124.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976</Words>
  <Characters>5565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2021-04-08T00:48:00Z</dcterms:created>
  <dcterms:modified xsi:type="dcterms:W3CDTF">2022-10-05T04:01:00Z</dcterms:modified>
</cp:coreProperties>
</file>