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66" w:rsidRPr="008833A5" w:rsidRDefault="00281BD6" w:rsidP="00F9100F">
      <w:pPr>
        <w:jc w:val="right"/>
        <w:rPr>
          <w:sz w:val="22"/>
        </w:rPr>
      </w:pPr>
      <w:r w:rsidRPr="0026040F">
        <w:rPr>
          <w:rFonts w:hint="eastAsia"/>
          <w:spacing w:val="256"/>
          <w:kern w:val="0"/>
          <w:sz w:val="22"/>
          <w:fitText w:val="2420" w:id="601016320"/>
        </w:rPr>
        <w:t>事務連</w:t>
      </w:r>
      <w:r w:rsidRPr="0026040F">
        <w:rPr>
          <w:rFonts w:hint="eastAsia"/>
          <w:spacing w:val="2"/>
          <w:kern w:val="0"/>
          <w:sz w:val="22"/>
          <w:fitText w:val="2420" w:id="601016320"/>
        </w:rPr>
        <w:t>絡</w:t>
      </w:r>
    </w:p>
    <w:p w:rsidR="00281BD6" w:rsidRPr="008833A5" w:rsidRDefault="00281BD6" w:rsidP="00F9100F">
      <w:pPr>
        <w:jc w:val="right"/>
        <w:rPr>
          <w:sz w:val="22"/>
        </w:rPr>
      </w:pPr>
      <w:r w:rsidRPr="008833A5">
        <w:rPr>
          <w:rFonts w:hint="eastAsia"/>
          <w:sz w:val="22"/>
        </w:rPr>
        <w:t>平成２６年</w:t>
      </w:r>
      <w:r w:rsidR="00F9100F" w:rsidRPr="008833A5">
        <w:rPr>
          <w:rFonts w:hint="eastAsia"/>
          <w:sz w:val="22"/>
        </w:rPr>
        <w:t xml:space="preserve">　</w:t>
      </w:r>
      <w:r w:rsidRPr="008833A5">
        <w:rPr>
          <w:rFonts w:hint="eastAsia"/>
          <w:sz w:val="22"/>
        </w:rPr>
        <w:t>４月</w:t>
      </w:r>
      <w:r w:rsidR="00F9100F" w:rsidRPr="008833A5">
        <w:rPr>
          <w:rFonts w:hint="eastAsia"/>
          <w:sz w:val="22"/>
        </w:rPr>
        <w:t xml:space="preserve">　</w:t>
      </w:r>
      <w:r w:rsidR="005C7511">
        <w:rPr>
          <w:rFonts w:hint="eastAsia"/>
          <w:sz w:val="22"/>
        </w:rPr>
        <w:t>８</w:t>
      </w:r>
      <w:r w:rsidRPr="008833A5">
        <w:rPr>
          <w:rFonts w:hint="eastAsia"/>
          <w:sz w:val="22"/>
        </w:rPr>
        <w:t>日</w:t>
      </w:r>
    </w:p>
    <w:p w:rsidR="00F9100F" w:rsidRPr="008833A5" w:rsidRDefault="00F9100F">
      <w:pPr>
        <w:rPr>
          <w:sz w:val="22"/>
        </w:rPr>
      </w:pPr>
    </w:p>
    <w:p w:rsidR="00281BD6" w:rsidRPr="008833A5" w:rsidRDefault="00281BD6" w:rsidP="008833A5">
      <w:pPr>
        <w:ind w:firstLineChars="100" w:firstLine="220"/>
        <w:rPr>
          <w:sz w:val="22"/>
        </w:rPr>
      </w:pPr>
      <w:r w:rsidRPr="008833A5">
        <w:rPr>
          <w:rFonts w:hint="eastAsia"/>
          <w:sz w:val="22"/>
        </w:rPr>
        <w:t>各</w:t>
      </w:r>
      <w:r w:rsidR="00F9100F" w:rsidRPr="008833A5">
        <w:rPr>
          <w:rFonts w:hint="eastAsia"/>
          <w:sz w:val="22"/>
        </w:rPr>
        <w:t xml:space="preserve">　</w:t>
      </w:r>
      <w:r w:rsidRPr="008833A5">
        <w:rPr>
          <w:rFonts w:hint="eastAsia"/>
          <w:sz w:val="22"/>
        </w:rPr>
        <w:t>労働保険事務組合　代表者　　殿</w:t>
      </w:r>
    </w:p>
    <w:p w:rsidR="00281BD6" w:rsidRPr="008833A5" w:rsidRDefault="00281BD6">
      <w:pPr>
        <w:rPr>
          <w:sz w:val="22"/>
        </w:rPr>
      </w:pPr>
    </w:p>
    <w:p w:rsidR="00281BD6" w:rsidRPr="008833A5" w:rsidRDefault="00281BD6" w:rsidP="00C827FE">
      <w:pPr>
        <w:ind w:firstLineChars="2200" w:firstLine="4840"/>
        <w:rPr>
          <w:sz w:val="22"/>
        </w:rPr>
      </w:pPr>
      <w:r w:rsidRPr="008833A5">
        <w:rPr>
          <w:rFonts w:hint="eastAsia"/>
          <w:sz w:val="22"/>
        </w:rPr>
        <w:t>福島労働局総務部労働保険徴収室長</w:t>
      </w:r>
    </w:p>
    <w:p w:rsidR="00281BD6" w:rsidRPr="008833A5" w:rsidRDefault="00281BD6">
      <w:pPr>
        <w:rPr>
          <w:sz w:val="22"/>
        </w:rPr>
      </w:pPr>
    </w:p>
    <w:p w:rsidR="00D42A93" w:rsidRDefault="00FC7E2A" w:rsidP="009C6BBF">
      <w:pPr>
        <w:ind w:firstLineChars="700" w:firstLine="1540"/>
        <w:jc w:val="left"/>
        <w:rPr>
          <w:sz w:val="22"/>
        </w:rPr>
      </w:pPr>
      <w:r>
        <w:rPr>
          <w:rFonts w:hint="eastAsia"/>
          <w:sz w:val="22"/>
        </w:rPr>
        <w:t>労働保険の保険料の徴収等に関する法律施行規則の一部を</w:t>
      </w:r>
    </w:p>
    <w:p w:rsidR="00281BD6" w:rsidRPr="008833A5" w:rsidRDefault="00FC7E2A" w:rsidP="009C6BBF">
      <w:pPr>
        <w:ind w:firstLineChars="700" w:firstLine="1540"/>
        <w:jc w:val="left"/>
        <w:rPr>
          <w:sz w:val="22"/>
        </w:rPr>
      </w:pPr>
      <w:r>
        <w:rPr>
          <w:rFonts w:hint="eastAsia"/>
          <w:sz w:val="22"/>
        </w:rPr>
        <w:t>改正する省令の施行について</w:t>
      </w:r>
    </w:p>
    <w:p w:rsidR="00281BD6" w:rsidRPr="008833A5" w:rsidRDefault="00281BD6">
      <w:pPr>
        <w:rPr>
          <w:sz w:val="22"/>
        </w:rPr>
      </w:pPr>
    </w:p>
    <w:p w:rsidR="00CA602C" w:rsidRPr="008833A5" w:rsidRDefault="004426D6" w:rsidP="008833A5">
      <w:pPr>
        <w:ind w:firstLineChars="100" w:firstLine="220"/>
        <w:rPr>
          <w:sz w:val="22"/>
        </w:rPr>
      </w:pPr>
      <w:r w:rsidRPr="008833A5">
        <w:rPr>
          <w:rFonts w:hint="eastAsia"/>
          <w:sz w:val="22"/>
        </w:rPr>
        <w:t>労働保険適用徴収業務に関しては、日頃よりご協力をいただき感謝申し上げます。</w:t>
      </w:r>
    </w:p>
    <w:p w:rsidR="00D42A93" w:rsidRDefault="00D42A93" w:rsidP="00D42A93">
      <w:pPr>
        <w:rPr>
          <w:sz w:val="22"/>
        </w:rPr>
      </w:pPr>
      <w:r>
        <w:rPr>
          <w:rFonts w:hint="eastAsia"/>
          <w:sz w:val="22"/>
        </w:rPr>
        <w:t xml:space="preserve">　平成２６年４月１日から消費税と地方消費税とを合わせた税率が８％と</w:t>
      </w:r>
      <w:r w:rsidR="00F21F6E">
        <w:rPr>
          <w:rFonts w:hint="eastAsia"/>
          <w:sz w:val="22"/>
        </w:rPr>
        <w:t>なる</w:t>
      </w:r>
      <w:r>
        <w:rPr>
          <w:rFonts w:hint="eastAsia"/>
          <w:sz w:val="22"/>
        </w:rPr>
        <w:t>ことに伴い、</w:t>
      </w:r>
      <w:r w:rsidR="009C6BBF">
        <w:rPr>
          <w:rFonts w:hint="eastAsia"/>
          <w:sz w:val="22"/>
        </w:rPr>
        <w:t>標記のとおり、</w:t>
      </w:r>
      <w:r>
        <w:rPr>
          <w:rFonts w:hint="eastAsia"/>
          <w:sz w:val="22"/>
        </w:rPr>
        <w:t>請負による建設の事業についての賃金総額の計算の特例についての暫定措置を講ずることを内容とする省令が</w:t>
      </w:r>
      <w:r w:rsidR="005C7511">
        <w:rPr>
          <w:rFonts w:hint="eastAsia"/>
          <w:sz w:val="22"/>
        </w:rPr>
        <w:t>公布</w:t>
      </w:r>
      <w:r>
        <w:rPr>
          <w:rFonts w:hint="eastAsia"/>
          <w:sz w:val="22"/>
        </w:rPr>
        <w:t>されました。</w:t>
      </w:r>
    </w:p>
    <w:p w:rsidR="00D42A93" w:rsidRDefault="00D42A93" w:rsidP="009C6BBF">
      <w:pPr>
        <w:ind w:firstLineChars="100" w:firstLine="220"/>
        <w:rPr>
          <w:sz w:val="22"/>
        </w:rPr>
      </w:pPr>
      <w:r>
        <w:rPr>
          <w:rFonts w:hint="eastAsia"/>
          <w:sz w:val="22"/>
        </w:rPr>
        <w:t>改正内容は、下記のとおりですので円滑な業務についてご協力をお願いいたします。</w:t>
      </w:r>
    </w:p>
    <w:p w:rsidR="00D42A93" w:rsidRDefault="00D42A93" w:rsidP="00D42A93">
      <w:pPr>
        <w:rPr>
          <w:sz w:val="22"/>
        </w:rPr>
      </w:pPr>
    </w:p>
    <w:p w:rsidR="00D42A93" w:rsidRDefault="00D42A93" w:rsidP="00D42A93">
      <w:pPr>
        <w:pStyle w:val="a5"/>
      </w:pPr>
      <w:r>
        <w:rPr>
          <w:rFonts w:hint="eastAsia"/>
        </w:rPr>
        <w:t>記</w:t>
      </w:r>
    </w:p>
    <w:p w:rsidR="00D42A93" w:rsidRDefault="00D42A93" w:rsidP="00D42A93"/>
    <w:p w:rsidR="00D42A93" w:rsidRDefault="00D42A93" w:rsidP="00D42A93">
      <w:r>
        <w:rPr>
          <w:rFonts w:hint="eastAsia"/>
        </w:rPr>
        <w:t>１　改正の内容</w:t>
      </w:r>
    </w:p>
    <w:p w:rsidR="009C6BBF" w:rsidRDefault="00D42A93" w:rsidP="00D42A93">
      <w:r>
        <w:rPr>
          <w:rFonts w:hint="eastAsia"/>
        </w:rPr>
        <w:t xml:space="preserve">　　　請負による建設の事業に係る賃金総額の算定に当たり請負金額に乗ずる率（労務費率）に</w:t>
      </w:r>
    </w:p>
    <w:p w:rsidR="009C6BBF" w:rsidRDefault="00D42A93" w:rsidP="009C6BBF">
      <w:pPr>
        <w:ind w:firstLineChars="200" w:firstLine="420"/>
      </w:pPr>
      <w:r>
        <w:rPr>
          <w:rFonts w:hint="eastAsia"/>
        </w:rPr>
        <w:t>ついて、当分の間、暫定措</w:t>
      </w:r>
      <w:bookmarkStart w:id="0" w:name="_GoBack"/>
      <w:bookmarkEnd w:id="0"/>
      <w:r>
        <w:rPr>
          <w:rFonts w:hint="eastAsia"/>
        </w:rPr>
        <w:t>置として請負金額に１０８分の１０５を乗じて得た額に、所定の</w:t>
      </w:r>
    </w:p>
    <w:p w:rsidR="00D42A93" w:rsidRDefault="00D42A93" w:rsidP="009C6BBF">
      <w:pPr>
        <w:ind w:firstLineChars="200" w:firstLine="420"/>
      </w:pPr>
      <w:r>
        <w:rPr>
          <w:rFonts w:hint="eastAsia"/>
        </w:rPr>
        <w:t>労務費率を乗じることとなりました。</w:t>
      </w:r>
    </w:p>
    <w:p w:rsidR="00D42A93" w:rsidRDefault="00D42A93" w:rsidP="00D42A93"/>
    <w:p w:rsidR="00D42A93" w:rsidRDefault="00D42A93" w:rsidP="00D42A93">
      <w:r>
        <w:rPr>
          <w:rFonts w:hint="eastAsia"/>
        </w:rPr>
        <w:t xml:space="preserve">２　</w:t>
      </w:r>
      <w:r w:rsidR="00BC2FD3">
        <w:rPr>
          <w:rFonts w:hint="eastAsia"/>
        </w:rPr>
        <w:t>施行期日</w:t>
      </w:r>
    </w:p>
    <w:p w:rsidR="00BC2FD3" w:rsidRDefault="00BC2FD3" w:rsidP="00D42A93">
      <w:r>
        <w:rPr>
          <w:rFonts w:hint="eastAsia"/>
        </w:rPr>
        <w:t xml:space="preserve">　　　平成２６年４月１日</w:t>
      </w:r>
    </w:p>
    <w:p w:rsidR="00BC2FD3" w:rsidRDefault="00BC2FD3" w:rsidP="00D42A93"/>
    <w:p w:rsidR="00BC2FD3" w:rsidRDefault="00BC2FD3" w:rsidP="00D42A93">
      <w:r>
        <w:rPr>
          <w:rFonts w:hint="eastAsia"/>
        </w:rPr>
        <w:t>３　一括有期事業に係る取扱い</w:t>
      </w:r>
    </w:p>
    <w:p w:rsidR="00BC2FD3" w:rsidRDefault="00BC2FD3" w:rsidP="00BC2FD3">
      <w:pPr>
        <w:pStyle w:val="a9"/>
        <w:numPr>
          <w:ilvl w:val="0"/>
          <w:numId w:val="5"/>
        </w:numPr>
        <w:ind w:leftChars="0"/>
      </w:pPr>
      <w:r>
        <w:rPr>
          <w:rFonts w:hint="eastAsia"/>
        </w:rPr>
        <w:t>一括有期事業ごとに適用されます。</w:t>
      </w:r>
      <w:r w:rsidR="0019785C">
        <w:rPr>
          <w:rFonts w:hint="eastAsia"/>
        </w:rPr>
        <w:t>（業種ごと）</w:t>
      </w:r>
    </w:p>
    <w:p w:rsidR="009C6BBF" w:rsidRDefault="009C6BBF" w:rsidP="009C6BBF">
      <w:pPr>
        <w:pStyle w:val="a9"/>
        <w:ind w:leftChars="0" w:left="720"/>
      </w:pPr>
      <w:r>
        <w:rPr>
          <w:rFonts w:hint="eastAsia"/>
        </w:rPr>
        <w:t>平成２６年度確定保険料算定時は、すべて新消費税率の適用対象とみなし、請負金額に</w:t>
      </w:r>
    </w:p>
    <w:p w:rsidR="009C6BBF" w:rsidRDefault="009C6BBF" w:rsidP="009C6BBF">
      <w:pPr>
        <w:ind w:firstLineChars="200" w:firstLine="420"/>
      </w:pPr>
      <w:r>
        <w:rPr>
          <w:rFonts w:hint="eastAsia"/>
        </w:rPr>
        <w:t>１０８分の１０５を乗じて得た額に、現行の労務費率を乗じます。</w:t>
      </w:r>
    </w:p>
    <w:p w:rsidR="00BC2FD3" w:rsidRDefault="00BC2FD3" w:rsidP="00BC2FD3">
      <w:pPr>
        <w:pStyle w:val="a9"/>
        <w:numPr>
          <w:ilvl w:val="0"/>
          <w:numId w:val="5"/>
        </w:numPr>
        <w:ind w:leftChars="0"/>
      </w:pPr>
      <w:r>
        <w:rPr>
          <w:rFonts w:hint="eastAsia"/>
        </w:rPr>
        <w:lastRenderedPageBreak/>
        <w:t>平成２６年概算保険料</w:t>
      </w:r>
      <w:r w:rsidR="00DF2172">
        <w:rPr>
          <w:rFonts w:hint="eastAsia"/>
        </w:rPr>
        <w:t>及び増加概算保険料</w:t>
      </w:r>
      <w:r>
        <w:rPr>
          <w:rFonts w:hint="eastAsia"/>
        </w:rPr>
        <w:t>の申告について</w:t>
      </w:r>
    </w:p>
    <w:p w:rsidR="009C6BBF" w:rsidRDefault="00BC2FD3" w:rsidP="009C6BBF">
      <w:pPr>
        <w:ind w:firstLineChars="400" w:firstLine="840"/>
      </w:pPr>
      <w:r>
        <w:rPr>
          <w:rFonts w:hint="eastAsia"/>
        </w:rPr>
        <w:t>原則、暫定措置を適用することなく、平成２５年度確定保険料額と同額での申告となり</w:t>
      </w:r>
    </w:p>
    <w:p w:rsidR="00BC2FD3" w:rsidRDefault="00BC2FD3" w:rsidP="009C6BBF">
      <w:pPr>
        <w:ind w:firstLineChars="300" w:firstLine="630"/>
      </w:pPr>
      <w:r>
        <w:rPr>
          <w:rFonts w:hint="eastAsia"/>
        </w:rPr>
        <w:t>ます。</w:t>
      </w:r>
    </w:p>
    <w:p w:rsidR="002D194A" w:rsidRDefault="00DF2172" w:rsidP="005C7511">
      <w:pPr>
        <w:pStyle w:val="a9"/>
        <w:ind w:leftChars="0" w:left="720" w:firstLineChars="100" w:firstLine="210"/>
      </w:pPr>
      <w:r>
        <w:rPr>
          <w:rFonts w:hint="eastAsia"/>
        </w:rPr>
        <w:t>ただし、概算保険料の賃金総額が確定保険料の賃金総額の１００分の５０未満若しくは１００分の２００を超える見込みの場合は、上記１の暫定措置を適用</w:t>
      </w:r>
      <w:r w:rsidR="005C7511">
        <w:rPr>
          <w:rFonts w:hint="eastAsia"/>
        </w:rPr>
        <w:t>することから、</w:t>
      </w:r>
      <w:r w:rsidR="002D194A">
        <w:rPr>
          <w:rFonts w:hint="eastAsia"/>
        </w:rPr>
        <w:t>「別紙１」を添付の上、申告願います。</w:t>
      </w:r>
    </w:p>
    <w:p w:rsidR="00DF2172" w:rsidRDefault="00E00F5E" w:rsidP="00DF2172">
      <w:pPr>
        <w:pStyle w:val="a9"/>
        <w:numPr>
          <w:ilvl w:val="0"/>
          <w:numId w:val="5"/>
        </w:numPr>
        <w:ind w:leftChars="0"/>
      </w:pPr>
      <w:r>
        <w:rPr>
          <w:rFonts w:hint="eastAsia"/>
        </w:rPr>
        <w:t>平成２６年度年度更新時の</w:t>
      </w:r>
      <w:r w:rsidR="00DF2172">
        <w:rPr>
          <w:rFonts w:hint="eastAsia"/>
        </w:rPr>
        <w:t>平成２５年度確定保険料の申告について</w:t>
      </w:r>
    </w:p>
    <w:p w:rsidR="00DF2172" w:rsidRDefault="00E00F5E" w:rsidP="009C6BBF">
      <w:pPr>
        <w:pStyle w:val="a9"/>
        <w:ind w:leftChars="0" w:left="720" w:firstLineChars="100" w:firstLine="210"/>
      </w:pPr>
      <w:r>
        <w:rPr>
          <w:rFonts w:hint="eastAsia"/>
        </w:rPr>
        <w:t>上記１の暫定措置を適用しません。従前のとおりとなります。</w:t>
      </w:r>
    </w:p>
    <w:p w:rsidR="00E00F5E" w:rsidRDefault="00E00F5E" w:rsidP="00E00F5E">
      <w:pPr>
        <w:pStyle w:val="a9"/>
        <w:numPr>
          <w:ilvl w:val="0"/>
          <w:numId w:val="5"/>
        </w:numPr>
        <w:ind w:leftChars="0"/>
      </w:pPr>
      <w:r>
        <w:rPr>
          <w:rFonts w:hint="eastAsia"/>
        </w:rPr>
        <w:t>平成２７年度年度更新時の平成２６年度確定保険料の申告について</w:t>
      </w:r>
    </w:p>
    <w:p w:rsidR="002D194A" w:rsidRDefault="002D194A" w:rsidP="009C6BBF">
      <w:pPr>
        <w:pStyle w:val="a9"/>
        <w:ind w:leftChars="0" w:left="720" w:firstLineChars="100" w:firstLine="210"/>
      </w:pPr>
      <w:r>
        <w:rPr>
          <w:rFonts w:hint="eastAsia"/>
        </w:rPr>
        <w:t>「一括有期報告書」の記入については、「別紙２」を参考にしてください。</w:t>
      </w:r>
    </w:p>
    <w:p w:rsidR="009C6BBF" w:rsidRDefault="002D194A" w:rsidP="009C6BBF">
      <w:pPr>
        <w:pStyle w:val="a9"/>
        <w:ind w:leftChars="0" w:left="720" w:firstLineChars="100" w:firstLine="210"/>
      </w:pPr>
      <w:r>
        <w:rPr>
          <w:rFonts w:hint="eastAsia"/>
        </w:rPr>
        <w:t>同一の業種ごと（労務費率ごと）に、「請負金額」「賃金総額」の計の欄を２段書きして</w:t>
      </w:r>
    </w:p>
    <w:p w:rsidR="00E00F5E" w:rsidRDefault="002D194A" w:rsidP="009C6BBF">
      <w:pPr>
        <w:ind w:firstLineChars="300" w:firstLine="630"/>
      </w:pPr>
      <w:r>
        <w:rPr>
          <w:rFonts w:hint="eastAsia"/>
        </w:rPr>
        <w:t>ください。</w:t>
      </w:r>
    </w:p>
    <w:p w:rsidR="002D194A" w:rsidRDefault="002D194A" w:rsidP="009C6BBF">
      <w:pPr>
        <w:pStyle w:val="a9"/>
        <w:ind w:leftChars="0" w:left="720" w:firstLineChars="100" w:firstLine="210"/>
      </w:pPr>
      <w:r>
        <w:rPr>
          <w:rFonts w:hint="eastAsia"/>
        </w:rPr>
        <w:t>個々の工事については、消費税を含めた請負金額及び賃金総額を</w:t>
      </w:r>
      <w:r w:rsidR="005C7511">
        <w:rPr>
          <w:rFonts w:hint="eastAsia"/>
        </w:rPr>
        <w:t>記載してください。</w:t>
      </w:r>
    </w:p>
    <w:p w:rsidR="00E00F5E" w:rsidRDefault="00E00F5E" w:rsidP="00DF2172">
      <w:pPr>
        <w:pStyle w:val="a9"/>
        <w:ind w:leftChars="0" w:left="720"/>
      </w:pPr>
    </w:p>
    <w:p w:rsidR="00D42A93" w:rsidRDefault="00D42A93" w:rsidP="00D42A93"/>
    <w:p w:rsidR="00D42A93" w:rsidRDefault="00D42A93" w:rsidP="00D42A93">
      <w:pPr>
        <w:rPr>
          <w:sz w:val="22"/>
        </w:rPr>
      </w:pPr>
    </w:p>
    <w:p w:rsidR="00D42A93" w:rsidRDefault="00D42A93" w:rsidP="00D42A93">
      <w:pPr>
        <w:rPr>
          <w:sz w:val="22"/>
        </w:rPr>
      </w:pPr>
    </w:p>
    <w:p w:rsidR="00D42A93" w:rsidRDefault="00D42A93" w:rsidP="00D42A93">
      <w:pPr>
        <w:rPr>
          <w:sz w:val="22"/>
        </w:rPr>
      </w:pPr>
    </w:p>
    <w:p w:rsidR="009C6BBF" w:rsidRDefault="009C6BBF" w:rsidP="00D42A93">
      <w:pPr>
        <w:rPr>
          <w:sz w:val="22"/>
        </w:rPr>
      </w:pPr>
    </w:p>
    <w:p w:rsidR="009C6BBF" w:rsidRDefault="009C6BBF" w:rsidP="00D42A93">
      <w:pPr>
        <w:rPr>
          <w:sz w:val="22"/>
        </w:rPr>
      </w:pPr>
    </w:p>
    <w:p w:rsidR="009C6BBF" w:rsidRDefault="009C6BBF" w:rsidP="00D42A93">
      <w:pPr>
        <w:rPr>
          <w:sz w:val="22"/>
        </w:rPr>
      </w:pPr>
    </w:p>
    <w:p w:rsidR="009C6BBF" w:rsidRDefault="009C6BBF" w:rsidP="00D42A93">
      <w:pPr>
        <w:rPr>
          <w:sz w:val="22"/>
        </w:rPr>
      </w:pPr>
    </w:p>
    <w:p w:rsidR="009C6BBF" w:rsidRDefault="009C6BBF" w:rsidP="00D42A93">
      <w:pPr>
        <w:rPr>
          <w:sz w:val="22"/>
        </w:rPr>
      </w:pPr>
    </w:p>
    <w:p w:rsidR="009C6BBF" w:rsidRDefault="009C6BBF" w:rsidP="00D42A93">
      <w:pPr>
        <w:rPr>
          <w:sz w:val="22"/>
        </w:rPr>
      </w:pPr>
    </w:p>
    <w:p w:rsidR="00D42A93" w:rsidRDefault="00D42A93" w:rsidP="00D42A93">
      <w:pPr>
        <w:rPr>
          <w:sz w:val="22"/>
        </w:rPr>
      </w:pPr>
    </w:p>
    <w:p w:rsidR="0010015E" w:rsidRPr="008833A5" w:rsidRDefault="005C7511" w:rsidP="005C7511">
      <w:pPr>
        <w:ind w:firstLineChars="1400" w:firstLine="3080"/>
        <w:rPr>
          <w:sz w:val="22"/>
        </w:rPr>
      </w:pPr>
      <w:r>
        <w:rPr>
          <w:rFonts w:hint="eastAsia"/>
          <w:sz w:val="22"/>
        </w:rPr>
        <w:t xml:space="preserve">福島労働局総務部労働保険徴収室　</w:t>
      </w:r>
      <w:r w:rsidR="0010015E" w:rsidRPr="008833A5">
        <w:rPr>
          <w:rFonts w:hint="eastAsia"/>
          <w:sz w:val="22"/>
        </w:rPr>
        <w:t>適用第一係</w:t>
      </w:r>
      <w:r w:rsidR="000E6C26">
        <w:rPr>
          <w:rFonts w:hint="eastAsia"/>
          <w:sz w:val="22"/>
        </w:rPr>
        <w:t xml:space="preserve">　　　</w:t>
      </w:r>
    </w:p>
    <w:p w:rsidR="0010015E" w:rsidRPr="008833A5" w:rsidRDefault="0010015E" w:rsidP="008670A5">
      <w:pPr>
        <w:ind w:firstLineChars="2000" w:firstLine="4400"/>
        <w:rPr>
          <w:sz w:val="22"/>
        </w:rPr>
      </w:pPr>
      <w:r w:rsidRPr="008833A5">
        <w:rPr>
          <w:rFonts w:hint="eastAsia"/>
          <w:sz w:val="22"/>
        </w:rPr>
        <w:t>ＴＥＬ　０２４－５３６－８８００</w:t>
      </w:r>
    </w:p>
    <w:p w:rsidR="0010015E" w:rsidRPr="007E7422" w:rsidRDefault="0010015E" w:rsidP="007E7422">
      <w:pPr>
        <w:ind w:firstLineChars="2000" w:firstLine="4400"/>
        <w:rPr>
          <w:sz w:val="22"/>
        </w:rPr>
      </w:pPr>
      <w:r w:rsidRPr="007E7422">
        <w:rPr>
          <w:rFonts w:hint="eastAsia"/>
          <w:sz w:val="22"/>
        </w:rPr>
        <w:t>ＦＡＸ　０２４－５３６－３３００</w:t>
      </w:r>
    </w:p>
    <w:sectPr w:rsidR="0010015E" w:rsidRPr="007E7422" w:rsidSect="009C6BBF">
      <w:pgSz w:w="11906" w:h="16838" w:code="9"/>
      <w:pgMar w:top="1701" w:right="1418" w:bottom="1418" w:left="1418" w:header="851" w:footer="992" w:gutter="0"/>
      <w:cols w:space="425"/>
      <w:docGrid w:type="line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15"/>
    <w:multiLevelType w:val="hybridMultilevel"/>
    <w:tmpl w:val="0A2A4836"/>
    <w:lvl w:ilvl="0" w:tplc="A30C875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ABF66AB"/>
    <w:multiLevelType w:val="hybridMultilevel"/>
    <w:tmpl w:val="E17E35B2"/>
    <w:lvl w:ilvl="0" w:tplc="287803AE">
      <w:start w:val="1"/>
      <w:numFmt w:val="decimalFullWidth"/>
      <w:lvlText w:val="（%1）"/>
      <w:lvlJc w:val="left"/>
      <w:pPr>
        <w:ind w:left="960" w:hanging="720"/>
      </w:pPr>
      <w:rPr>
        <w:rFonts w:asciiTheme="minorHAnsi" w:eastAsiaTheme="minorEastAsia" w:hAnsiTheme="minorHAnsi" w:cstheme="minorBidi"/>
      </w:rPr>
    </w:lvl>
    <w:lvl w:ilvl="1" w:tplc="3ADC6CCC">
      <w:start w:val="1"/>
      <w:numFmt w:val="decimalEnclosedCircle"/>
      <w:lvlText w:val="%2"/>
      <w:lvlJc w:val="left"/>
      <w:pPr>
        <w:ind w:left="1020" w:hanging="360"/>
      </w:pPr>
      <w:rPr>
        <w:rFonts w:asciiTheme="minorHAnsi" w:eastAsiaTheme="minorEastAsia" w:hAnsiTheme="minorHAnsi" w:cstheme="minorBidi"/>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5DF4207"/>
    <w:multiLevelType w:val="hybridMultilevel"/>
    <w:tmpl w:val="2FE4A854"/>
    <w:lvl w:ilvl="0" w:tplc="0F30FAF4">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512A0F79"/>
    <w:multiLevelType w:val="hybridMultilevel"/>
    <w:tmpl w:val="CD46925A"/>
    <w:lvl w:ilvl="0" w:tplc="826A9DE8">
      <w:start w:val="1"/>
      <w:numFmt w:val="decimalFullWidth"/>
      <w:lvlText w:val="%1．"/>
      <w:lvlJc w:val="left"/>
      <w:pPr>
        <w:ind w:left="720" w:hanging="720"/>
      </w:pPr>
      <w:rPr>
        <w:rFonts w:hint="default"/>
      </w:rPr>
    </w:lvl>
    <w:lvl w:ilvl="1" w:tplc="2EC49A18">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FA7BB6"/>
    <w:multiLevelType w:val="hybridMultilevel"/>
    <w:tmpl w:val="F0626A2A"/>
    <w:lvl w:ilvl="0" w:tplc="5FF2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0mpolZwIwNAFm6xqe2CWdhrnBos=" w:salt="QDvtXorsRHEP0LK4E4oIfA=="/>
  <w:defaultTabStop w:val="840"/>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D6"/>
    <w:rsid w:val="000078FC"/>
    <w:rsid w:val="000352EC"/>
    <w:rsid w:val="000371C2"/>
    <w:rsid w:val="000E6C26"/>
    <w:rsid w:val="0010015E"/>
    <w:rsid w:val="001408E3"/>
    <w:rsid w:val="001840FF"/>
    <w:rsid w:val="0019785C"/>
    <w:rsid w:val="00220A12"/>
    <w:rsid w:val="0026040F"/>
    <w:rsid w:val="00281BD6"/>
    <w:rsid w:val="002D194A"/>
    <w:rsid w:val="003311AB"/>
    <w:rsid w:val="00333EFE"/>
    <w:rsid w:val="00391BA0"/>
    <w:rsid w:val="00416E66"/>
    <w:rsid w:val="00421060"/>
    <w:rsid w:val="004426D6"/>
    <w:rsid w:val="00461F99"/>
    <w:rsid w:val="00467270"/>
    <w:rsid w:val="004D3E70"/>
    <w:rsid w:val="004D5D65"/>
    <w:rsid w:val="005C7511"/>
    <w:rsid w:val="0069164B"/>
    <w:rsid w:val="007E7422"/>
    <w:rsid w:val="00801953"/>
    <w:rsid w:val="008670A5"/>
    <w:rsid w:val="008833A5"/>
    <w:rsid w:val="008C21D4"/>
    <w:rsid w:val="00983D4E"/>
    <w:rsid w:val="009C6BBF"/>
    <w:rsid w:val="00A14716"/>
    <w:rsid w:val="00A436D0"/>
    <w:rsid w:val="00B251D5"/>
    <w:rsid w:val="00BB48BE"/>
    <w:rsid w:val="00BC2FD3"/>
    <w:rsid w:val="00C42D66"/>
    <w:rsid w:val="00C827FE"/>
    <w:rsid w:val="00CA602C"/>
    <w:rsid w:val="00D42A93"/>
    <w:rsid w:val="00DF2172"/>
    <w:rsid w:val="00E00F5E"/>
    <w:rsid w:val="00E37DD1"/>
    <w:rsid w:val="00E85991"/>
    <w:rsid w:val="00E92954"/>
    <w:rsid w:val="00F21F6E"/>
    <w:rsid w:val="00F54907"/>
    <w:rsid w:val="00F72A9A"/>
    <w:rsid w:val="00F9100F"/>
    <w:rsid w:val="00FC7E2A"/>
    <w:rsid w:val="00FF2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BD6"/>
  </w:style>
  <w:style w:type="character" w:customStyle="1" w:styleId="a4">
    <w:name w:val="日付 (文字)"/>
    <w:basedOn w:val="a0"/>
    <w:link w:val="a3"/>
    <w:uiPriority w:val="99"/>
    <w:semiHidden/>
    <w:rsid w:val="00281BD6"/>
  </w:style>
  <w:style w:type="paragraph" w:styleId="a5">
    <w:name w:val="Note Heading"/>
    <w:basedOn w:val="a"/>
    <w:next w:val="a"/>
    <w:link w:val="a6"/>
    <w:uiPriority w:val="99"/>
    <w:unhideWhenUsed/>
    <w:rsid w:val="004426D6"/>
    <w:pPr>
      <w:jc w:val="center"/>
    </w:pPr>
    <w:rPr>
      <w:sz w:val="24"/>
      <w:szCs w:val="24"/>
    </w:rPr>
  </w:style>
  <w:style w:type="character" w:customStyle="1" w:styleId="a6">
    <w:name w:val="記 (文字)"/>
    <w:basedOn w:val="a0"/>
    <w:link w:val="a5"/>
    <w:uiPriority w:val="99"/>
    <w:rsid w:val="004426D6"/>
    <w:rPr>
      <w:sz w:val="24"/>
      <w:szCs w:val="24"/>
    </w:rPr>
  </w:style>
  <w:style w:type="paragraph" w:styleId="a7">
    <w:name w:val="Closing"/>
    <w:basedOn w:val="a"/>
    <w:link w:val="a8"/>
    <w:uiPriority w:val="99"/>
    <w:unhideWhenUsed/>
    <w:rsid w:val="004426D6"/>
    <w:pPr>
      <w:jc w:val="right"/>
    </w:pPr>
    <w:rPr>
      <w:sz w:val="24"/>
      <w:szCs w:val="24"/>
    </w:rPr>
  </w:style>
  <w:style w:type="character" w:customStyle="1" w:styleId="a8">
    <w:name w:val="結語 (文字)"/>
    <w:basedOn w:val="a0"/>
    <w:link w:val="a7"/>
    <w:uiPriority w:val="99"/>
    <w:rsid w:val="004426D6"/>
    <w:rPr>
      <w:sz w:val="24"/>
      <w:szCs w:val="24"/>
    </w:rPr>
  </w:style>
  <w:style w:type="paragraph" w:styleId="a9">
    <w:name w:val="List Paragraph"/>
    <w:basedOn w:val="a"/>
    <w:uiPriority w:val="34"/>
    <w:qFormat/>
    <w:rsid w:val="004426D6"/>
    <w:pPr>
      <w:ind w:leftChars="400" w:left="840"/>
    </w:pPr>
  </w:style>
  <w:style w:type="paragraph" w:styleId="aa">
    <w:name w:val="Balloon Text"/>
    <w:basedOn w:val="a"/>
    <w:link w:val="ab"/>
    <w:uiPriority w:val="99"/>
    <w:semiHidden/>
    <w:unhideWhenUsed/>
    <w:rsid w:val="00C827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27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BD6"/>
  </w:style>
  <w:style w:type="character" w:customStyle="1" w:styleId="a4">
    <w:name w:val="日付 (文字)"/>
    <w:basedOn w:val="a0"/>
    <w:link w:val="a3"/>
    <w:uiPriority w:val="99"/>
    <w:semiHidden/>
    <w:rsid w:val="00281BD6"/>
  </w:style>
  <w:style w:type="paragraph" w:styleId="a5">
    <w:name w:val="Note Heading"/>
    <w:basedOn w:val="a"/>
    <w:next w:val="a"/>
    <w:link w:val="a6"/>
    <w:uiPriority w:val="99"/>
    <w:unhideWhenUsed/>
    <w:rsid w:val="004426D6"/>
    <w:pPr>
      <w:jc w:val="center"/>
    </w:pPr>
    <w:rPr>
      <w:sz w:val="24"/>
      <w:szCs w:val="24"/>
    </w:rPr>
  </w:style>
  <w:style w:type="character" w:customStyle="1" w:styleId="a6">
    <w:name w:val="記 (文字)"/>
    <w:basedOn w:val="a0"/>
    <w:link w:val="a5"/>
    <w:uiPriority w:val="99"/>
    <w:rsid w:val="004426D6"/>
    <w:rPr>
      <w:sz w:val="24"/>
      <w:szCs w:val="24"/>
    </w:rPr>
  </w:style>
  <w:style w:type="paragraph" w:styleId="a7">
    <w:name w:val="Closing"/>
    <w:basedOn w:val="a"/>
    <w:link w:val="a8"/>
    <w:uiPriority w:val="99"/>
    <w:unhideWhenUsed/>
    <w:rsid w:val="004426D6"/>
    <w:pPr>
      <w:jc w:val="right"/>
    </w:pPr>
    <w:rPr>
      <w:sz w:val="24"/>
      <w:szCs w:val="24"/>
    </w:rPr>
  </w:style>
  <w:style w:type="character" w:customStyle="1" w:styleId="a8">
    <w:name w:val="結語 (文字)"/>
    <w:basedOn w:val="a0"/>
    <w:link w:val="a7"/>
    <w:uiPriority w:val="99"/>
    <w:rsid w:val="004426D6"/>
    <w:rPr>
      <w:sz w:val="24"/>
      <w:szCs w:val="24"/>
    </w:rPr>
  </w:style>
  <w:style w:type="paragraph" w:styleId="a9">
    <w:name w:val="List Paragraph"/>
    <w:basedOn w:val="a"/>
    <w:uiPriority w:val="34"/>
    <w:qFormat/>
    <w:rsid w:val="004426D6"/>
    <w:pPr>
      <w:ind w:leftChars="400" w:left="840"/>
    </w:pPr>
  </w:style>
  <w:style w:type="paragraph" w:styleId="aa">
    <w:name w:val="Balloon Text"/>
    <w:basedOn w:val="a"/>
    <w:link w:val="ab"/>
    <w:uiPriority w:val="99"/>
    <w:semiHidden/>
    <w:unhideWhenUsed/>
    <w:rsid w:val="00C827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2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厚生労働省</cp:lastModifiedBy>
  <cp:revision>3</cp:revision>
  <cp:lastPrinted>2014-04-04T02:13:00Z</cp:lastPrinted>
  <dcterms:created xsi:type="dcterms:W3CDTF">2014-04-11T00:30:00Z</dcterms:created>
  <dcterms:modified xsi:type="dcterms:W3CDTF">2014-04-11T00:52:00Z</dcterms:modified>
</cp:coreProperties>
</file>